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437297" w:rsidP="00524728">
      <w:pPr>
        <w:jc w:val="center"/>
        <w:rPr>
          <w:rFonts w:ascii="Arial" w:hAnsi="Arial" w:cs="Arial"/>
          <w:b/>
          <w:sz w:val="22"/>
          <w:szCs w:val="22"/>
          <w:lang w:val="en-GB"/>
        </w:rPr>
      </w:pPr>
      <w:r>
        <w:rPr>
          <w:rFonts w:ascii="Arial" w:hAnsi="Arial" w:cs="Arial"/>
          <w:b/>
          <w:noProof/>
          <w:sz w:val="22"/>
          <w:szCs w:val="22"/>
          <w:lang w:eastAsia="zh-TW"/>
        </w:rPr>
        <w:drawing>
          <wp:inline distT="0" distB="0" distL="0" distR="0">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0863" cy="2311330"/>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rsidR="00E11C54" w:rsidRDefault="00E11C54" w:rsidP="009D0811">
      <w:pPr>
        <w:jc w:val="center"/>
        <w:rPr>
          <w:rFonts w:ascii="Arial" w:hAnsi="Arial" w:cs="Arial"/>
          <w:b/>
          <w:sz w:val="22"/>
          <w:szCs w:val="22"/>
          <w:u w:val="single"/>
          <w:lang w:val="en-GB"/>
        </w:rPr>
      </w:pPr>
    </w:p>
    <w:p w:rsidR="00E11C54" w:rsidRDefault="00E11C54" w:rsidP="009D0811">
      <w:pPr>
        <w:jc w:val="center"/>
        <w:rPr>
          <w:rFonts w:ascii="Arial" w:hAnsi="Arial" w:cs="Arial"/>
          <w:b/>
          <w:sz w:val="22"/>
          <w:szCs w:val="22"/>
          <w:u w:val="single"/>
          <w:lang w:val="en-GB"/>
        </w:rPr>
      </w:pPr>
    </w:p>
    <w:p w:rsidR="00E11C54" w:rsidRDefault="00E11C54" w:rsidP="009D0811">
      <w:pPr>
        <w:jc w:val="center"/>
        <w:rPr>
          <w:rFonts w:ascii="Arial" w:hAnsi="Arial" w:cs="Arial"/>
          <w:b/>
          <w:sz w:val="22"/>
          <w:szCs w:val="22"/>
          <w:u w:val="single"/>
          <w:lang w:val="en-GB"/>
        </w:rPr>
      </w:pPr>
    </w:p>
    <w:p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rsidR="0011473D" w:rsidRPr="00592F82" w:rsidRDefault="0011473D" w:rsidP="00592F82">
      <w:pPr>
        <w:jc w:val="both"/>
        <w:rPr>
          <w:rFonts w:ascii="Arial" w:hAnsi="Arial" w:cs="Arial"/>
          <w:sz w:val="22"/>
          <w:szCs w:val="22"/>
          <w:lang w:val="en-GB"/>
        </w:rPr>
      </w:pPr>
    </w:p>
    <w:p w:rsidR="00397D3A" w:rsidRDefault="00397D3A" w:rsidP="00592F82">
      <w:pPr>
        <w:jc w:val="both"/>
        <w:rPr>
          <w:rFonts w:ascii="Arial" w:hAnsi="Arial" w:cs="Arial"/>
          <w:b/>
          <w:sz w:val="22"/>
          <w:szCs w:val="22"/>
          <w:lang w:val="en-GB"/>
        </w:rPr>
      </w:pPr>
    </w:p>
    <w:p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rsidR="00ED7712" w:rsidRPr="001E23FD" w:rsidRDefault="00ED7712" w:rsidP="00ED7712">
      <w:pPr>
        <w:jc w:val="both"/>
        <w:rPr>
          <w:rFonts w:ascii="Arial" w:hAnsi="Arial" w:cs="Arial"/>
          <w:b/>
          <w:sz w:val="22"/>
          <w:szCs w:val="22"/>
          <w:lang w:val="en-GB"/>
        </w:rPr>
      </w:pPr>
    </w:p>
    <w:p w:rsidR="00ED7712" w:rsidRPr="001E23FD" w:rsidRDefault="00ED7712" w:rsidP="00ED7712">
      <w:pPr>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rsidR="00ED7712" w:rsidRPr="001E23FD" w:rsidRDefault="00ED7712" w:rsidP="00ED7712">
      <w:pPr>
        <w:ind w:left="720" w:hanging="720"/>
        <w:jc w:val="both"/>
        <w:rPr>
          <w:rFonts w:ascii="Arial" w:hAnsi="Arial" w:cs="Arial"/>
          <w:sz w:val="22"/>
          <w:szCs w:val="22"/>
          <w:lang w:val="en-GB"/>
        </w:rPr>
      </w:pPr>
    </w:p>
    <w:p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rsidR="00F3323E" w:rsidRPr="00592F82" w:rsidRDefault="00F3323E" w:rsidP="00592F82">
      <w:pPr>
        <w:ind w:left="720" w:hanging="720"/>
        <w:jc w:val="both"/>
        <w:rPr>
          <w:rFonts w:ascii="Arial" w:hAnsi="Arial" w:cs="Arial"/>
          <w:sz w:val="22"/>
          <w:szCs w:val="22"/>
          <w:lang w:val="en-GB"/>
        </w:rPr>
      </w:pPr>
    </w:p>
    <w:p w:rsidR="00F3323E" w:rsidRPr="00592F82" w:rsidRDefault="00F3323E" w:rsidP="00592F82">
      <w:pPr>
        <w:ind w:left="720" w:hanging="720"/>
        <w:jc w:val="both"/>
        <w:rPr>
          <w:rFonts w:ascii="Arial" w:hAnsi="Arial" w:cs="Arial"/>
          <w:sz w:val="22"/>
          <w:szCs w:val="22"/>
          <w:lang w:val="en-GB"/>
        </w:rPr>
      </w:pPr>
    </w:p>
    <w:p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00F3323E" w:rsidRPr="00B9639B" w:rsidRDefault="00F3323E" w:rsidP="00735EEB">
      <w:pPr>
        <w:ind w:left="720" w:hanging="720"/>
        <w:rPr>
          <w:rFonts w:ascii="Arial" w:hAnsi="Arial" w:cs="Arial"/>
          <w:sz w:val="22"/>
          <w:szCs w:val="22"/>
          <w:lang w:val="en-GB"/>
        </w:rPr>
      </w:pPr>
    </w:p>
    <w:p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rsidR="00F3323E" w:rsidRPr="00B9639B" w:rsidRDefault="00F3323E" w:rsidP="00735EEB">
      <w:pPr>
        <w:ind w:left="720" w:hanging="720"/>
        <w:rPr>
          <w:rFonts w:ascii="Arial" w:hAnsi="Arial" w:cs="Arial"/>
          <w:sz w:val="22"/>
          <w:szCs w:val="22"/>
          <w:lang w:val="en-GB"/>
        </w:rPr>
      </w:pPr>
    </w:p>
    <w:p w:rsidR="005D43E0" w:rsidRPr="00B9639B" w:rsidRDefault="005D43E0" w:rsidP="00735EEB">
      <w:pPr>
        <w:rPr>
          <w:rFonts w:ascii="Arial" w:hAnsi="Arial" w:cs="Arial"/>
          <w:sz w:val="22"/>
          <w:szCs w:val="22"/>
          <w:lang w:val="en-GB"/>
        </w:rPr>
      </w:pPr>
      <w:proofErr w:type="gramStart"/>
      <w:r w:rsidRPr="00B9639B">
        <w:rPr>
          <w:rFonts w:ascii="Arial" w:hAnsi="Arial" w:cs="Arial"/>
          <w:sz w:val="22"/>
          <w:szCs w:val="22"/>
          <w:lang w:val="en-GB"/>
        </w:rPr>
        <w:t>Questions 1.1.</w:t>
      </w:r>
      <w:proofErr w:type="gramEnd"/>
      <w:r w:rsidRPr="00B9639B">
        <w:rPr>
          <w:rFonts w:ascii="Arial" w:hAnsi="Arial" w:cs="Arial"/>
          <w:sz w:val="22"/>
          <w:szCs w:val="22"/>
          <w:lang w:val="en-GB"/>
        </w:rPr>
        <w:t xml:space="preserve">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rsidR="00AF228E" w:rsidRPr="00B9639B" w:rsidRDefault="00AF228E" w:rsidP="00735EEB">
      <w:pPr>
        <w:autoSpaceDE w:val="0"/>
        <w:autoSpaceDN w:val="0"/>
        <w:adjustRightInd w:val="0"/>
        <w:rPr>
          <w:rFonts w:ascii="Arial" w:hAnsi="Arial" w:cs="Arial"/>
          <w:sz w:val="22"/>
          <w:szCs w:val="22"/>
        </w:rPr>
      </w:pPr>
    </w:p>
    <w:p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rsidR="00E9597C" w:rsidRDefault="00E9597C" w:rsidP="00735EEB">
      <w:pPr>
        <w:rPr>
          <w:rFonts w:ascii="Arial" w:hAnsi="Arial" w:cs="Arial"/>
          <w:sz w:val="22"/>
          <w:szCs w:val="22"/>
        </w:rPr>
      </w:pPr>
    </w:p>
    <w:p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rsidR="00E11C54" w:rsidRDefault="00E11C54" w:rsidP="00735EEB">
      <w:pPr>
        <w:rPr>
          <w:rFonts w:ascii="Arial" w:hAnsi="Arial" w:cs="Arial"/>
          <w:sz w:val="22"/>
          <w:szCs w:val="22"/>
          <w:lang w:val="en-GB"/>
        </w:rPr>
      </w:pPr>
    </w:p>
    <w:p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rsidR="005B5F6E" w:rsidRDefault="005B5F6E" w:rsidP="00735EEB">
      <w:pPr>
        <w:rPr>
          <w:rFonts w:ascii="Arial" w:hAnsi="Arial" w:cs="Arial"/>
          <w:sz w:val="22"/>
          <w:szCs w:val="22"/>
          <w:lang w:val="en-GB"/>
        </w:rPr>
      </w:pPr>
    </w:p>
    <w:p w:rsidR="005B5F6E" w:rsidRDefault="00F96FF3" w:rsidP="00D85CDA">
      <w:pPr>
        <w:pStyle w:val="a3"/>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rsidR="00D85CDA" w:rsidRPr="00D85CDA" w:rsidRDefault="00D85CDA" w:rsidP="00D85CDA">
      <w:pPr>
        <w:ind w:left="426"/>
        <w:rPr>
          <w:rFonts w:ascii="Arial" w:hAnsi="Arial" w:cs="Arial"/>
          <w:sz w:val="22"/>
          <w:szCs w:val="22"/>
          <w:lang w:val="en-GB"/>
        </w:rPr>
      </w:pPr>
    </w:p>
    <w:p w:rsidR="005B5F6E" w:rsidRPr="009D4ABF" w:rsidRDefault="00F96FF3" w:rsidP="00D85CDA">
      <w:pPr>
        <w:pStyle w:val="a3"/>
        <w:numPr>
          <w:ilvl w:val="0"/>
          <w:numId w:val="28"/>
        </w:numPr>
        <w:ind w:left="426"/>
        <w:rPr>
          <w:rFonts w:ascii="Arial" w:hAnsi="Arial" w:cs="Arial"/>
          <w:sz w:val="22"/>
          <w:szCs w:val="22"/>
          <w:highlight w:val="yellow"/>
          <w:lang w:val="en-GB"/>
        </w:rPr>
      </w:pPr>
      <w:r w:rsidRPr="009D4ABF">
        <w:rPr>
          <w:rFonts w:ascii="Arial" w:hAnsi="Arial" w:cs="Arial"/>
          <w:sz w:val="22"/>
          <w:szCs w:val="22"/>
          <w:highlight w:val="yellow"/>
          <w:lang w:val="en-GB"/>
        </w:rPr>
        <w:t>E</w:t>
      </w:r>
      <w:r w:rsidR="005B5F6E" w:rsidRPr="009D4ABF">
        <w:rPr>
          <w:rFonts w:ascii="Arial" w:hAnsi="Arial" w:cs="Arial"/>
          <w:sz w:val="22"/>
          <w:szCs w:val="22"/>
          <w:highlight w:val="yellow"/>
          <w:lang w:val="en-GB"/>
        </w:rPr>
        <w:t>nterprise</w:t>
      </w:r>
      <w:r w:rsidR="00C50D55" w:rsidRPr="009D4ABF">
        <w:rPr>
          <w:rFonts w:ascii="Arial" w:hAnsi="Arial" w:cs="Arial"/>
          <w:sz w:val="22"/>
          <w:szCs w:val="22"/>
          <w:highlight w:val="yellow"/>
          <w:lang w:val="en-GB"/>
        </w:rPr>
        <w:t>s</w:t>
      </w:r>
      <w:r w:rsidR="005B5F6E" w:rsidRPr="009D4ABF">
        <w:rPr>
          <w:rFonts w:ascii="Arial" w:hAnsi="Arial" w:cs="Arial"/>
          <w:sz w:val="22"/>
          <w:szCs w:val="22"/>
          <w:highlight w:val="yellow"/>
          <w:lang w:val="en-GB"/>
        </w:rPr>
        <w:t xml:space="preserve"> having an independent legal status.</w:t>
      </w:r>
    </w:p>
    <w:p w:rsidR="00D85CDA" w:rsidRPr="00D85CDA" w:rsidRDefault="00D85CDA" w:rsidP="00D85CDA">
      <w:pPr>
        <w:ind w:left="426"/>
        <w:rPr>
          <w:rFonts w:ascii="Arial" w:hAnsi="Arial" w:cs="Arial"/>
          <w:sz w:val="22"/>
          <w:szCs w:val="22"/>
          <w:lang w:val="en-GB"/>
        </w:rPr>
      </w:pPr>
    </w:p>
    <w:p w:rsidR="005B5F6E" w:rsidRDefault="00F96FF3" w:rsidP="00D85CDA">
      <w:pPr>
        <w:pStyle w:val="a3"/>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rsidR="00D85CDA" w:rsidRPr="00D85CDA" w:rsidRDefault="00D85CDA" w:rsidP="00D85CDA">
      <w:pPr>
        <w:ind w:left="426"/>
        <w:rPr>
          <w:rFonts w:ascii="Arial" w:hAnsi="Arial" w:cs="Arial"/>
          <w:sz w:val="22"/>
          <w:szCs w:val="22"/>
          <w:lang w:val="en-GB"/>
        </w:rPr>
      </w:pPr>
    </w:p>
    <w:p w:rsidR="005B5F6E" w:rsidRPr="00F96FF3" w:rsidRDefault="00993420" w:rsidP="00D85CDA">
      <w:pPr>
        <w:pStyle w:val="a3"/>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rsidR="005B5F6E" w:rsidRDefault="005B5F6E" w:rsidP="00735EEB">
      <w:pPr>
        <w:rPr>
          <w:rFonts w:ascii="Arial" w:hAnsi="Arial" w:cs="Arial"/>
          <w:sz w:val="22"/>
          <w:szCs w:val="22"/>
          <w:lang w:val="en-GB"/>
        </w:rPr>
      </w:pPr>
    </w:p>
    <w:p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rsidR="00E9597C" w:rsidRDefault="00E9597C" w:rsidP="00735EEB">
      <w:pPr>
        <w:rPr>
          <w:rFonts w:ascii="Arial" w:hAnsi="Arial" w:cs="Arial"/>
          <w:sz w:val="22"/>
          <w:szCs w:val="22"/>
        </w:rPr>
      </w:pPr>
    </w:p>
    <w:p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rsidR="00632C2D" w:rsidRDefault="00632C2D" w:rsidP="00735EEB">
      <w:pPr>
        <w:rPr>
          <w:rFonts w:ascii="Arial" w:hAnsi="Arial" w:cs="Arial"/>
          <w:sz w:val="22"/>
          <w:szCs w:val="22"/>
          <w:lang w:val="en-GB"/>
        </w:rPr>
      </w:pPr>
    </w:p>
    <w:p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rsidR="00AD12C7" w:rsidRDefault="00AD12C7" w:rsidP="00735EEB">
      <w:pPr>
        <w:ind w:left="720" w:hanging="720"/>
        <w:rPr>
          <w:rFonts w:ascii="Arial" w:hAnsi="Arial" w:cs="Arial"/>
          <w:sz w:val="22"/>
          <w:szCs w:val="22"/>
          <w:lang w:val="en-GB"/>
        </w:rPr>
      </w:pPr>
    </w:p>
    <w:p w:rsidR="00AD12C7" w:rsidRDefault="00C50D55" w:rsidP="00D85CDA">
      <w:pPr>
        <w:pStyle w:val="a3"/>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rsidR="00D85CDA" w:rsidRPr="00D85CDA" w:rsidRDefault="00D85CDA" w:rsidP="00D85CDA">
      <w:pPr>
        <w:ind w:left="426"/>
        <w:rPr>
          <w:rFonts w:ascii="Arial" w:hAnsi="Arial" w:cs="Arial"/>
          <w:sz w:val="22"/>
          <w:szCs w:val="22"/>
          <w:lang w:val="en-GB"/>
        </w:rPr>
      </w:pPr>
    </w:p>
    <w:p w:rsidR="00AD12C7" w:rsidRPr="009D4ABF" w:rsidRDefault="00C50D55" w:rsidP="00D85CDA">
      <w:pPr>
        <w:pStyle w:val="a3"/>
        <w:numPr>
          <w:ilvl w:val="0"/>
          <w:numId w:val="29"/>
        </w:numPr>
        <w:ind w:left="426"/>
        <w:rPr>
          <w:rFonts w:ascii="Arial" w:hAnsi="Arial" w:cs="Arial"/>
          <w:sz w:val="22"/>
          <w:szCs w:val="22"/>
          <w:highlight w:val="yellow"/>
          <w:lang w:val="en-GB"/>
        </w:rPr>
      </w:pPr>
      <w:r w:rsidRPr="009D4ABF">
        <w:rPr>
          <w:rFonts w:ascii="Arial" w:hAnsi="Arial" w:cs="Arial"/>
          <w:sz w:val="22"/>
          <w:szCs w:val="22"/>
          <w:highlight w:val="yellow"/>
          <w:lang w:val="en-GB"/>
        </w:rPr>
        <w:t xml:space="preserve">Receivership, settlement and </w:t>
      </w:r>
      <w:r w:rsidR="00993420" w:rsidRPr="009D4ABF">
        <w:rPr>
          <w:rFonts w:ascii="Arial" w:hAnsi="Arial" w:cs="Arial"/>
          <w:sz w:val="22"/>
          <w:szCs w:val="22"/>
          <w:highlight w:val="yellow"/>
          <w:lang w:val="en-GB"/>
        </w:rPr>
        <w:t>liquidation</w:t>
      </w:r>
      <w:r w:rsidR="005A2E18" w:rsidRPr="009D4ABF">
        <w:rPr>
          <w:rFonts w:ascii="Arial" w:hAnsi="Arial" w:cs="Arial"/>
          <w:sz w:val="22"/>
          <w:szCs w:val="22"/>
          <w:highlight w:val="yellow"/>
          <w:lang w:val="en-GB"/>
        </w:rPr>
        <w:t>.</w:t>
      </w:r>
    </w:p>
    <w:p w:rsidR="00D85CDA" w:rsidRPr="00D85CDA" w:rsidRDefault="00D85CDA" w:rsidP="00D85CDA">
      <w:pPr>
        <w:ind w:left="426"/>
        <w:rPr>
          <w:rFonts w:ascii="Arial" w:hAnsi="Arial" w:cs="Arial"/>
          <w:sz w:val="22"/>
          <w:szCs w:val="22"/>
          <w:lang w:val="en-GB"/>
        </w:rPr>
      </w:pPr>
    </w:p>
    <w:p w:rsidR="00AD12C7" w:rsidRDefault="00C50D55" w:rsidP="00D85CDA">
      <w:pPr>
        <w:pStyle w:val="a3"/>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rsidR="00D85CDA" w:rsidRPr="00D85CDA" w:rsidRDefault="00D85CDA" w:rsidP="00D85CDA">
      <w:pPr>
        <w:ind w:left="426"/>
        <w:rPr>
          <w:rFonts w:ascii="Arial" w:hAnsi="Arial" w:cs="Arial"/>
          <w:sz w:val="22"/>
          <w:szCs w:val="22"/>
          <w:lang w:val="en-GB"/>
        </w:rPr>
      </w:pPr>
    </w:p>
    <w:p w:rsidR="00AD12C7" w:rsidRPr="00FF5CF6" w:rsidRDefault="00C50D55" w:rsidP="00D85CDA">
      <w:pPr>
        <w:pStyle w:val="a3"/>
        <w:numPr>
          <w:ilvl w:val="0"/>
          <w:numId w:val="29"/>
        </w:numPr>
        <w:ind w:left="426"/>
        <w:rPr>
          <w:rFonts w:ascii="Arial" w:hAnsi="Arial" w:cs="Arial"/>
          <w:sz w:val="22"/>
          <w:szCs w:val="22"/>
          <w:lang w:val="en-GB"/>
        </w:rPr>
      </w:pPr>
      <w:r w:rsidRPr="00FF5CF6">
        <w:rPr>
          <w:rFonts w:ascii="Arial" w:hAnsi="Arial" w:cs="Arial"/>
          <w:sz w:val="22"/>
          <w:szCs w:val="22"/>
          <w:lang w:val="en-GB"/>
        </w:rPr>
        <w:t>Reorgani</w:t>
      </w:r>
      <w:r w:rsidR="004E6603" w:rsidRPr="00FF5CF6">
        <w:rPr>
          <w:rFonts w:ascii="Arial" w:hAnsi="Arial" w:cs="Arial"/>
          <w:sz w:val="22"/>
          <w:szCs w:val="22"/>
          <w:lang w:val="en-GB"/>
        </w:rPr>
        <w:t>s</w:t>
      </w:r>
      <w:r w:rsidRPr="00FF5CF6">
        <w:rPr>
          <w:rFonts w:ascii="Arial" w:hAnsi="Arial" w:cs="Arial"/>
          <w:sz w:val="22"/>
          <w:szCs w:val="22"/>
          <w:lang w:val="en-GB"/>
        </w:rPr>
        <w:t>ation, settlement and liquidation</w:t>
      </w:r>
      <w:r w:rsidR="005A2E18" w:rsidRPr="00FF5CF6">
        <w:rPr>
          <w:rFonts w:ascii="Arial" w:hAnsi="Arial" w:cs="Arial"/>
          <w:sz w:val="22"/>
          <w:szCs w:val="22"/>
          <w:lang w:val="en-GB"/>
        </w:rPr>
        <w:t>.</w:t>
      </w:r>
    </w:p>
    <w:p w:rsidR="005B79F4" w:rsidRDefault="005B79F4" w:rsidP="00735EEB">
      <w:pPr>
        <w:ind w:left="66"/>
        <w:rPr>
          <w:rFonts w:ascii="Arial" w:hAnsi="Arial" w:cs="Arial"/>
          <w:iCs/>
          <w:sz w:val="22"/>
          <w:szCs w:val="22"/>
          <w:lang w:val="en-GB"/>
        </w:rPr>
      </w:pPr>
    </w:p>
    <w:p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rsidR="00E9597C" w:rsidRPr="00B9639B" w:rsidRDefault="00E9597C" w:rsidP="00735EEB">
      <w:pPr>
        <w:rPr>
          <w:rFonts w:ascii="Arial" w:hAnsi="Arial" w:cs="Arial"/>
          <w:sz w:val="22"/>
          <w:szCs w:val="22"/>
        </w:rPr>
      </w:pPr>
    </w:p>
    <w:p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rsidR="005A2E18" w:rsidRDefault="005A2E18" w:rsidP="00735EEB">
      <w:pPr>
        <w:ind w:left="720" w:hanging="720"/>
        <w:rPr>
          <w:rFonts w:ascii="Arial" w:hAnsi="Arial" w:cs="Arial"/>
          <w:sz w:val="22"/>
          <w:szCs w:val="22"/>
          <w:lang w:val="en-GB"/>
        </w:rPr>
      </w:pPr>
    </w:p>
    <w:p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rsidR="00AD12C7" w:rsidRDefault="00AD12C7" w:rsidP="00735EEB">
      <w:pPr>
        <w:ind w:left="720" w:hanging="720"/>
        <w:rPr>
          <w:rFonts w:ascii="Arial" w:hAnsi="Arial" w:cs="Arial"/>
          <w:sz w:val="22"/>
          <w:szCs w:val="22"/>
          <w:lang w:val="en-GB"/>
        </w:rPr>
      </w:pPr>
    </w:p>
    <w:p w:rsidR="00AD12C7" w:rsidRDefault="00C50D55" w:rsidP="00D85CDA">
      <w:pPr>
        <w:pStyle w:val="a3"/>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rsidR="00D85CDA" w:rsidRPr="00D85CDA" w:rsidRDefault="00D85CDA" w:rsidP="00D85CDA">
      <w:pPr>
        <w:ind w:left="426"/>
        <w:rPr>
          <w:rFonts w:ascii="Arial" w:hAnsi="Arial" w:cs="Arial"/>
          <w:sz w:val="22"/>
          <w:szCs w:val="22"/>
          <w:lang w:val="en-GB"/>
        </w:rPr>
      </w:pPr>
    </w:p>
    <w:p w:rsidR="00AD12C7" w:rsidRPr="009D4ABF" w:rsidRDefault="00C50D55" w:rsidP="00D85CDA">
      <w:pPr>
        <w:pStyle w:val="a3"/>
        <w:numPr>
          <w:ilvl w:val="0"/>
          <w:numId w:val="30"/>
        </w:numPr>
        <w:ind w:left="426"/>
        <w:rPr>
          <w:rFonts w:ascii="Arial" w:hAnsi="Arial" w:cs="Arial"/>
          <w:sz w:val="22"/>
          <w:szCs w:val="22"/>
          <w:highlight w:val="yellow"/>
          <w:lang w:val="en-GB"/>
        </w:rPr>
      </w:pPr>
      <w:r w:rsidRPr="009D4ABF">
        <w:rPr>
          <w:rFonts w:ascii="Arial" w:hAnsi="Arial" w:cs="Arial"/>
          <w:sz w:val="22"/>
          <w:szCs w:val="22"/>
          <w:highlight w:val="yellow"/>
          <w:lang w:val="en-GB"/>
        </w:rPr>
        <w:t>Only the court can appoint a bankruptcy administrator</w:t>
      </w:r>
      <w:r w:rsidR="00860A53" w:rsidRPr="009D4ABF">
        <w:rPr>
          <w:rFonts w:ascii="Arial" w:hAnsi="Arial" w:cs="Arial"/>
          <w:sz w:val="22"/>
          <w:szCs w:val="22"/>
          <w:highlight w:val="yellow"/>
          <w:lang w:val="en-GB"/>
        </w:rPr>
        <w:t>.</w:t>
      </w:r>
      <w:r w:rsidRPr="009D4ABF">
        <w:rPr>
          <w:rFonts w:ascii="Arial" w:hAnsi="Arial" w:cs="Arial"/>
          <w:sz w:val="22"/>
          <w:szCs w:val="22"/>
          <w:highlight w:val="yellow"/>
          <w:lang w:val="en-GB"/>
        </w:rPr>
        <w:t xml:space="preserve"> </w:t>
      </w:r>
      <w:r w:rsidR="00860A53" w:rsidRPr="009D4ABF">
        <w:rPr>
          <w:rFonts w:ascii="Arial" w:hAnsi="Arial" w:cs="Arial"/>
          <w:sz w:val="22"/>
          <w:szCs w:val="22"/>
          <w:highlight w:val="yellow"/>
          <w:lang w:val="en-GB"/>
        </w:rPr>
        <w:t>C</w:t>
      </w:r>
      <w:r w:rsidRPr="009D4ABF">
        <w:rPr>
          <w:rFonts w:ascii="Arial" w:hAnsi="Arial" w:cs="Arial"/>
          <w:sz w:val="22"/>
          <w:szCs w:val="22"/>
          <w:highlight w:val="yellow"/>
          <w:lang w:val="en-GB"/>
        </w:rPr>
        <w:t xml:space="preserve">reditors </w:t>
      </w:r>
      <w:r w:rsidR="00860A53" w:rsidRPr="009D4ABF">
        <w:rPr>
          <w:rFonts w:ascii="Arial" w:hAnsi="Arial" w:cs="Arial"/>
          <w:sz w:val="22"/>
          <w:szCs w:val="22"/>
          <w:highlight w:val="yellow"/>
          <w:lang w:val="en-GB"/>
        </w:rPr>
        <w:t>may</w:t>
      </w:r>
      <w:r w:rsidRPr="009D4ABF">
        <w:rPr>
          <w:rFonts w:ascii="Arial" w:hAnsi="Arial" w:cs="Arial"/>
          <w:sz w:val="22"/>
          <w:szCs w:val="22"/>
          <w:highlight w:val="yellow"/>
          <w:lang w:val="en-GB"/>
        </w:rPr>
        <w:t xml:space="preserve"> request a replacement </w:t>
      </w:r>
      <w:r w:rsidR="00860A53" w:rsidRPr="009D4ABF">
        <w:rPr>
          <w:rFonts w:ascii="Arial" w:hAnsi="Arial" w:cs="Arial"/>
          <w:sz w:val="22"/>
          <w:szCs w:val="22"/>
          <w:highlight w:val="yellow"/>
          <w:lang w:val="en-GB"/>
        </w:rPr>
        <w:t xml:space="preserve">bankruptcy administrator to be appointed </w:t>
      </w:r>
      <w:r w:rsidRPr="009D4ABF">
        <w:rPr>
          <w:rFonts w:ascii="Arial" w:hAnsi="Arial" w:cs="Arial"/>
          <w:sz w:val="22"/>
          <w:szCs w:val="22"/>
          <w:highlight w:val="yellow"/>
          <w:lang w:val="en-GB"/>
        </w:rPr>
        <w:t>if the court-appointed administrator is proven</w:t>
      </w:r>
      <w:r w:rsidR="00860A53" w:rsidRPr="009D4ABF">
        <w:rPr>
          <w:rFonts w:ascii="Arial" w:hAnsi="Arial" w:cs="Arial"/>
          <w:sz w:val="22"/>
          <w:szCs w:val="22"/>
          <w:highlight w:val="yellow"/>
          <w:lang w:val="en-GB"/>
        </w:rPr>
        <w:t xml:space="preserve"> to be</w:t>
      </w:r>
      <w:r w:rsidRPr="009D4ABF">
        <w:rPr>
          <w:rFonts w:ascii="Arial" w:hAnsi="Arial" w:cs="Arial"/>
          <w:sz w:val="22"/>
          <w:szCs w:val="22"/>
          <w:highlight w:val="yellow"/>
          <w:lang w:val="en-GB"/>
        </w:rPr>
        <w:t xml:space="preserve"> incompetent or biased</w:t>
      </w:r>
      <w:r w:rsidR="00392DAA" w:rsidRPr="009D4ABF">
        <w:rPr>
          <w:rFonts w:ascii="Arial" w:hAnsi="Arial" w:cs="Arial"/>
          <w:sz w:val="22"/>
          <w:szCs w:val="22"/>
          <w:highlight w:val="yellow"/>
          <w:lang w:val="en-GB"/>
        </w:rPr>
        <w:t xml:space="preserve"> at a later stage</w:t>
      </w:r>
      <w:r w:rsidR="00CE5177" w:rsidRPr="009D4ABF">
        <w:rPr>
          <w:rFonts w:ascii="Arial" w:hAnsi="Arial" w:cs="Arial"/>
          <w:sz w:val="22"/>
          <w:szCs w:val="22"/>
          <w:highlight w:val="yellow"/>
          <w:lang w:val="en-GB"/>
        </w:rPr>
        <w:t xml:space="preserve"> of the proceedings</w:t>
      </w:r>
      <w:r w:rsidR="00BA3AE6" w:rsidRPr="009D4ABF">
        <w:rPr>
          <w:rFonts w:ascii="Arial" w:hAnsi="Arial" w:cs="Arial"/>
          <w:sz w:val="22"/>
          <w:szCs w:val="22"/>
          <w:highlight w:val="yellow"/>
          <w:lang w:val="en-GB"/>
        </w:rPr>
        <w:t>.</w:t>
      </w:r>
    </w:p>
    <w:p w:rsidR="00D85CDA" w:rsidRPr="00D85CDA" w:rsidRDefault="00D85CDA" w:rsidP="00D85CDA">
      <w:pPr>
        <w:ind w:left="426"/>
        <w:rPr>
          <w:rFonts w:ascii="Arial" w:hAnsi="Arial" w:cs="Arial"/>
          <w:sz w:val="22"/>
          <w:szCs w:val="22"/>
          <w:lang w:val="en-GB"/>
        </w:rPr>
      </w:pPr>
    </w:p>
    <w:p w:rsidR="00AD12C7" w:rsidRDefault="00C50D55" w:rsidP="00D85CDA">
      <w:pPr>
        <w:pStyle w:val="a3"/>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rsidR="00D85CDA" w:rsidRPr="00D85CDA" w:rsidRDefault="00D85CDA" w:rsidP="00D85CDA">
      <w:pPr>
        <w:ind w:left="426"/>
        <w:rPr>
          <w:rFonts w:ascii="Arial" w:hAnsi="Arial" w:cs="Arial"/>
          <w:sz w:val="22"/>
          <w:szCs w:val="22"/>
          <w:lang w:val="en-GB"/>
        </w:rPr>
      </w:pPr>
    </w:p>
    <w:p w:rsidR="00AD12C7" w:rsidRPr="005A2E18" w:rsidRDefault="00C50D55" w:rsidP="00D85CDA">
      <w:pPr>
        <w:pStyle w:val="a3"/>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rsidR="00AD12C7" w:rsidRPr="00D85CDA" w:rsidRDefault="00AD12C7" w:rsidP="00735EEB">
      <w:pPr>
        <w:rPr>
          <w:rFonts w:ascii="Arial" w:hAnsi="Arial" w:cs="Arial"/>
          <w:sz w:val="22"/>
          <w:szCs w:val="22"/>
          <w:lang w:val="en-GB"/>
        </w:rPr>
      </w:pPr>
    </w:p>
    <w:p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rsidR="00E9597C" w:rsidRPr="00B9639B" w:rsidRDefault="00E9597C" w:rsidP="00735EEB">
      <w:pPr>
        <w:rPr>
          <w:rFonts w:ascii="Arial" w:hAnsi="Arial" w:cs="Arial"/>
          <w:sz w:val="22"/>
          <w:szCs w:val="22"/>
        </w:rPr>
      </w:pPr>
    </w:p>
    <w:p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rsidR="007B3A5E" w:rsidRDefault="007B3A5E" w:rsidP="00735EEB">
      <w:pPr>
        <w:rPr>
          <w:rFonts w:ascii="Arial" w:hAnsi="Arial" w:cs="Arial"/>
          <w:sz w:val="22"/>
          <w:szCs w:val="22"/>
          <w:lang w:val="en-GB"/>
        </w:rPr>
      </w:pPr>
    </w:p>
    <w:p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rsidR="00A064D3" w:rsidRDefault="00A064D3" w:rsidP="00735EEB">
      <w:pPr>
        <w:rPr>
          <w:rFonts w:ascii="Arial" w:hAnsi="Arial" w:cs="Arial"/>
          <w:sz w:val="22"/>
          <w:szCs w:val="22"/>
          <w:lang w:val="en-GB"/>
        </w:rPr>
      </w:pPr>
    </w:p>
    <w:p w:rsidR="00A064D3" w:rsidRDefault="00D1344A" w:rsidP="00D85CDA">
      <w:pPr>
        <w:pStyle w:val="a3"/>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rsidR="00D85CDA" w:rsidRPr="00D85CDA" w:rsidRDefault="00D85CDA" w:rsidP="00D85CDA">
      <w:pPr>
        <w:ind w:left="426"/>
        <w:rPr>
          <w:rFonts w:ascii="Arial" w:hAnsi="Arial" w:cs="Arial"/>
          <w:sz w:val="22"/>
          <w:szCs w:val="22"/>
          <w:lang w:val="en-GB"/>
        </w:rPr>
      </w:pPr>
    </w:p>
    <w:p w:rsidR="00A064D3" w:rsidRPr="009D4ABF" w:rsidRDefault="00D1344A" w:rsidP="00D85CDA">
      <w:pPr>
        <w:pStyle w:val="a3"/>
        <w:numPr>
          <w:ilvl w:val="0"/>
          <w:numId w:val="31"/>
        </w:numPr>
        <w:ind w:left="426"/>
        <w:rPr>
          <w:rFonts w:ascii="Arial" w:hAnsi="Arial" w:cs="Arial"/>
          <w:sz w:val="22"/>
          <w:szCs w:val="22"/>
          <w:highlight w:val="yellow"/>
          <w:lang w:val="en-GB"/>
        </w:rPr>
      </w:pPr>
      <w:r w:rsidRPr="009D4ABF">
        <w:rPr>
          <w:rFonts w:ascii="Arial" w:hAnsi="Arial" w:cs="Arial"/>
          <w:sz w:val="22"/>
          <w:szCs w:val="22"/>
          <w:highlight w:val="yellow"/>
          <w:lang w:val="en-GB"/>
        </w:rPr>
        <w:t>B</w:t>
      </w:r>
      <w:r w:rsidR="00A064D3" w:rsidRPr="009D4ABF">
        <w:rPr>
          <w:rFonts w:ascii="Arial" w:hAnsi="Arial" w:cs="Arial"/>
          <w:sz w:val="22"/>
          <w:szCs w:val="22"/>
          <w:highlight w:val="yellow"/>
          <w:lang w:val="en-GB"/>
        </w:rPr>
        <w:t xml:space="preserve">oth the debtor </w:t>
      </w:r>
      <w:r w:rsidRPr="009D4ABF">
        <w:rPr>
          <w:rFonts w:ascii="Arial" w:hAnsi="Arial" w:cs="Arial"/>
          <w:sz w:val="22"/>
          <w:szCs w:val="22"/>
          <w:highlight w:val="yellow"/>
          <w:lang w:val="en-GB"/>
        </w:rPr>
        <w:t>and</w:t>
      </w:r>
      <w:r w:rsidR="00A064D3" w:rsidRPr="009D4ABF">
        <w:rPr>
          <w:rFonts w:ascii="Arial" w:hAnsi="Arial" w:cs="Arial"/>
          <w:sz w:val="22"/>
          <w:szCs w:val="22"/>
          <w:highlight w:val="yellow"/>
          <w:lang w:val="en-GB"/>
        </w:rPr>
        <w:t xml:space="preserve"> </w:t>
      </w:r>
      <w:r w:rsidR="00115BA4" w:rsidRPr="009D4ABF">
        <w:rPr>
          <w:rFonts w:ascii="Arial" w:hAnsi="Arial" w:cs="Arial"/>
          <w:sz w:val="22"/>
          <w:szCs w:val="22"/>
          <w:highlight w:val="yellow"/>
          <w:lang w:val="en-GB"/>
        </w:rPr>
        <w:t xml:space="preserve">the </w:t>
      </w:r>
      <w:r w:rsidR="00A064D3" w:rsidRPr="009D4ABF">
        <w:rPr>
          <w:rFonts w:ascii="Arial" w:hAnsi="Arial" w:cs="Arial"/>
          <w:sz w:val="22"/>
          <w:szCs w:val="22"/>
          <w:highlight w:val="yellow"/>
          <w:lang w:val="en-GB"/>
        </w:rPr>
        <w:t xml:space="preserve">creditors </w:t>
      </w:r>
      <w:r w:rsidRPr="009D4ABF">
        <w:rPr>
          <w:rFonts w:ascii="Arial" w:hAnsi="Arial" w:cs="Arial"/>
          <w:sz w:val="22"/>
          <w:szCs w:val="22"/>
          <w:highlight w:val="yellow"/>
          <w:lang w:val="en-GB"/>
        </w:rPr>
        <w:t>may</w:t>
      </w:r>
      <w:r w:rsidR="00A064D3" w:rsidRPr="009D4ABF">
        <w:rPr>
          <w:rFonts w:ascii="Arial" w:hAnsi="Arial" w:cs="Arial"/>
          <w:sz w:val="22"/>
          <w:szCs w:val="22"/>
          <w:highlight w:val="yellow"/>
          <w:lang w:val="en-GB"/>
        </w:rPr>
        <w:t xml:space="preserve"> file for bankruptcy. </w:t>
      </w:r>
    </w:p>
    <w:p w:rsidR="00D85CDA" w:rsidRPr="00D85CDA" w:rsidRDefault="00D85CDA" w:rsidP="00D85CDA">
      <w:pPr>
        <w:ind w:left="426"/>
        <w:rPr>
          <w:rFonts w:ascii="Arial" w:hAnsi="Arial" w:cs="Arial"/>
          <w:sz w:val="22"/>
          <w:szCs w:val="22"/>
          <w:lang w:val="en-GB"/>
        </w:rPr>
      </w:pPr>
    </w:p>
    <w:p w:rsidR="00A064D3" w:rsidRDefault="00F57AC5" w:rsidP="00D85CDA">
      <w:pPr>
        <w:pStyle w:val="a3"/>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rsidR="00D85CDA" w:rsidRPr="00D85CDA" w:rsidRDefault="00D85CDA" w:rsidP="00D85CDA">
      <w:pPr>
        <w:ind w:left="426"/>
        <w:rPr>
          <w:rFonts w:ascii="Arial" w:hAnsi="Arial" w:cs="Arial"/>
          <w:sz w:val="22"/>
          <w:szCs w:val="22"/>
          <w:lang w:val="en-GB"/>
        </w:rPr>
      </w:pPr>
    </w:p>
    <w:p w:rsidR="00AD12C7" w:rsidRPr="00AA05D0" w:rsidRDefault="00F57AC5" w:rsidP="00D85CDA">
      <w:pPr>
        <w:pStyle w:val="a3"/>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rsidR="00A064D3" w:rsidRDefault="00A064D3" w:rsidP="00735EEB">
      <w:pPr>
        <w:rPr>
          <w:rFonts w:ascii="Arial" w:hAnsi="Arial" w:cs="Arial"/>
          <w:sz w:val="22"/>
          <w:szCs w:val="22"/>
          <w:lang w:val="en-GB"/>
        </w:rPr>
      </w:pPr>
    </w:p>
    <w:p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rsidR="00E9597C" w:rsidRPr="00B9639B" w:rsidRDefault="00E9597C" w:rsidP="00735EEB">
      <w:pPr>
        <w:keepNext/>
        <w:rPr>
          <w:rFonts w:ascii="Arial" w:hAnsi="Arial" w:cs="Arial"/>
          <w:b/>
          <w:bCs/>
          <w:sz w:val="22"/>
          <w:szCs w:val="22"/>
        </w:rPr>
      </w:pPr>
    </w:p>
    <w:p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rsidR="00A064D3" w:rsidRDefault="00A064D3" w:rsidP="00735EEB">
      <w:pPr>
        <w:autoSpaceDE w:val="0"/>
        <w:autoSpaceDN w:val="0"/>
        <w:adjustRightInd w:val="0"/>
        <w:rPr>
          <w:rFonts w:ascii="Arial" w:hAnsi="Arial" w:cs="Arial"/>
          <w:sz w:val="22"/>
          <w:szCs w:val="22"/>
          <w:lang w:val="en-GB"/>
        </w:rPr>
      </w:pPr>
    </w:p>
    <w:p w:rsidR="00A064D3" w:rsidRDefault="00970874" w:rsidP="00D85CDA">
      <w:pPr>
        <w:pStyle w:val="a3"/>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w:t>
      </w:r>
      <w:proofErr w:type="gramStart"/>
      <w:r w:rsidR="00993420">
        <w:rPr>
          <w:rFonts w:ascii="Arial" w:hAnsi="Arial" w:cs="Arial"/>
          <w:sz w:val="22"/>
          <w:szCs w:val="22"/>
          <w:lang w:val="en-GB"/>
        </w:rPr>
        <w:t xml:space="preserve">categorically </w:t>
      </w:r>
      <w:r w:rsidR="00A064D3" w:rsidRPr="00AA05D0">
        <w:rPr>
          <w:rFonts w:ascii="Arial" w:hAnsi="Arial" w:cs="Arial"/>
          <w:sz w:val="22"/>
          <w:szCs w:val="22"/>
          <w:lang w:val="en-GB"/>
        </w:rPr>
        <w:t xml:space="preserve"> not</w:t>
      </w:r>
      <w:proofErr w:type="gramEnd"/>
      <w:r w:rsidR="00A064D3" w:rsidRPr="00AA05D0">
        <w:rPr>
          <w:rFonts w:ascii="Arial" w:hAnsi="Arial" w:cs="Arial"/>
          <w:sz w:val="22"/>
          <w:szCs w:val="22"/>
          <w:lang w:val="en-GB"/>
        </w:rPr>
        <w:t xml:space="preserve">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rsidR="00D85CDA" w:rsidRPr="00D85CDA" w:rsidRDefault="00D85CDA" w:rsidP="00D85CDA">
      <w:pPr>
        <w:autoSpaceDE w:val="0"/>
        <w:autoSpaceDN w:val="0"/>
        <w:adjustRightInd w:val="0"/>
        <w:ind w:left="426"/>
        <w:rPr>
          <w:rFonts w:ascii="Arial" w:hAnsi="Arial" w:cs="Arial"/>
          <w:sz w:val="22"/>
          <w:szCs w:val="22"/>
          <w:lang w:val="en-GB"/>
        </w:rPr>
      </w:pPr>
    </w:p>
    <w:p w:rsidR="00A064D3" w:rsidRPr="009D4ABF" w:rsidRDefault="004940BC" w:rsidP="00D85CDA">
      <w:pPr>
        <w:pStyle w:val="a3"/>
        <w:numPr>
          <w:ilvl w:val="0"/>
          <w:numId w:val="32"/>
        </w:numPr>
        <w:autoSpaceDE w:val="0"/>
        <w:autoSpaceDN w:val="0"/>
        <w:adjustRightInd w:val="0"/>
        <w:ind w:left="426"/>
        <w:rPr>
          <w:rFonts w:ascii="Arial" w:hAnsi="Arial" w:cs="Arial"/>
          <w:sz w:val="22"/>
          <w:szCs w:val="22"/>
          <w:highlight w:val="yellow"/>
          <w:lang w:val="en-GB"/>
        </w:rPr>
      </w:pPr>
      <w:r w:rsidRPr="009D4ABF">
        <w:rPr>
          <w:rFonts w:ascii="Arial" w:hAnsi="Arial" w:cs="Arial"/>
          <w:sz w:val="22"/>
          <w:szCs w:val="22"/>
          <w:highlight w:val="yellow"/>
          <w:lang w:val="en-GB"/>
        </w:rPr>
        <w:t>B</w:t>
      </w:r>
      <w:r w:rsidR="00A064D3" w:rsidRPr="009D4ABF">
        <w:rPr>
          <w:rFonts w:ascii="Arial" w:hAnsi="Arial" w:cs="Arial"/>
          <w:sz w:val="22"/>
          <w:szCs w:val="22"/>
          <w:highlight w:val="yellow"/>
          <w:lang w:val="en-GB"/>
        </w:rPr>
        <w:t xml:space="preserve">oth debtor-in-possession and administrator-in-possession </w:t>
      </w:r>
      <w:r w:rsidRPr="009D4ABF">
        <w:rPr>
          <w:rFonts w:ascii="Arial" w:hAnsi="Arial" w:cs="Arial"/>
          <w:sz w:val="22"/>
          <w:szCs w:val="22"/>
          <w:highlight w:val="yellow"/>
          <w:lang w:val="en-GB"/>
        </w:rPr>
        <w:t xml:space="preserve">models </w:t>
      </w:r>
      <w:r w:rsidR="00A064D3" w:rsidRPr="009D4ABF">
        <w:rPr>
          <w:rFonts w:ascii="Arial" w:hAnsi="Arial" w:cs="Arial"/>
          <w:sz w:val="22"/>
          <w:szCs w:val="22"/>
          <w:highlight w:val="yellow"/>
          <w:lang w:val="en-GB"/>
        </w:rPr>
        <w:t xml:space="preserve">are available </w:t>
      </w:r>
      <w:r w:rsidRPr="009D4ABF">
        <w:rPr>
          <w:rFonts w:ascii="Arial" w:hAnsi="Arial" w:cs="Arial"/>
          <w:sz w:val="22"/>
          <w:szCs w:val="22"/>
          <w:highlight w:val="yellow"/>
          <w:lang w:val="en-GB"/>
        </w:rPr>
        <w:t xml:space="preserve">under the </w:t>
      </w:r>
      <w:r w:rsidR="00A064D3" w:rsidRPr="009D4ABF">
        <w:rPr>
          <w:rFonts w:ascii="Arial" w:hAnsi="Arial" w:cs="Arial"/>
          <w:sz w:val="22"/>
          <w:szCs w:val="22"/>
          <w:highlight w:val="yellow"/>
          <w:lang w:val="en-GB"/>
        </w:rPr>
        <w:t>Chin</w:t>
      </w:r>
      <w:r w:rsidRPr="009D4ABF">
        <w:rPr>
          <w:rFonts w:ascii="Arial" w:hAnsi="Arial" w:cs="Arial"/>
          <w:sz w:val="22"/>
          <w:szCs w:val="22"/>
          <w:highlight w:val="yellow"/>
          <w:lang w:val="en-GB"/>
        </w:rPr>
        <w:t>ese corporate reorganisation provisions</w:t>
      </w:r>
      <w:r w:rsidR="00A064D3" w:rsidRPr="009D4ABF">
        <w:rPr>
          <w:rFonts w:ascii="Arial" w:hAnsi="Arial" w:cs="Arial"/>
          <w:sz w:val="22"/>
          <w:szCs w:val="22"/>
          <w:highlight w:val="yellow"/>
          <w:lang w:val="en-GB"/>
        </w:rPr>
        <w:t xml:space="preserve">. </w:t>
      </w:r>
    </w:p>
    <w:p w:rsidR="00D85CDA" w:rsidRPr="00D85CDA" w:rsidRDefault="00D85CDA" w:rsidP="00D85CDA">
      <w:pPr>
        <w:autoSpaceDE w:val="0"/>
        <w:autoSpaceDN w:val="0"/>
        <w:adjustRightInd w:val="0"/>
        <w:ind w:left="426"/>
        <w:rPr>
          <w:rFonts w:ascii="Arial" w:hAnsi="Arial" w:cs="Arial"/>
          <w:sz w:val="22"/>
          <w:szCs w:val="22"/>
          <w:lang w:val="en-GB"/>
        </w:rPr>
      </w:pPr>
    </w:p>
    <w:p w:rsidR="00A064D3" w:rsidRDefault="00401EEE" w:rsidP="00D85CDA">
      <w:pPr>
        <w:pStyle w:val="a3"/>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rsidR="00D85CDA" w:rsidRPr="00D85CDA" w:rsidRDefault="00D85CDA" w:rsidP="00D85CDA">
      <w:pPr>
        <w:autoSpaceDE w:val="0"/>
        <w:autoSpaceDN w:val="0"/>
        <w:adjustRightInd w:val="0"/>
        <w:ind w:left="426"/>
        <w:rPr>
          <w:rFonts w:ascii="Arial" w:hAnsi="Arial" w:cs="Arial"/>
          <w:sz w:val="22"/>
          <w:szCs w:val="22"/>
          <w:lang w:val="en-GB"/>
        </w:rPr>
      </w:pPr>
    </w:p>
    <w:p w:rsidR="00A064D3" w:rsidRPr="00AA05D0" w:rsidRDefault="00401EEE" w:rsidP="00D85CDA">
      <w:pPr>
        <w:pStyle w:val="a3"/>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rsidR="00A064D3" w:rsidRDefault="00A064D3" w:rsidP="00735EEB">
      <w:pPr>
        <w:autoSpaceDE w:val="0"/>
        <w:autoSpaceDN w:val="0"/>
        <w:adjustRightInd w:val="0"/>
        <w:rPr>
          <w:rFonts w:ascii="Arial" w:hAnsi="Arial" w:cs="Arial"/>
          <w:sz w:val="22"/>
          <w:szCs w:val="22"/>
        </w:rPr>
      </w:pPr>
    </w:p>
    <w:p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rsidR="00E9597C" w:rsidRDefault="00E9597C" w:rsidP="00735EEB">
      <w:pPr>
        <w:autoSpaceDE w:val="0"/>
        <w:autoSpaceDN w:val="0"/>
        <w:adjustRightInd w:val="0"/>
        <w:rPr>
          <w:rFonts w:ascii="Arial" w:hAnsi="Arial" w:cs="Arial"/>
          <w:sz w:val="22"/>
          <w:szCs w:val="22"/>
        </w:rPr>
      </w:pPr>
    </w:p>
    <w:p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rsidR="001D48B4" w:rsidRDefault="001D48B4" w:rsidP="00735EEB">
      <w:pPr>
        <w:rPr>
          <w:rFonts w:ascii="Arial" w:hAnsi="Arial" w:cs="Arial"/>
          <w:sz w:val="22"/>
          <w:szCs w:val="22"/>
          <w:lang w:val="en-GB"/>
        </w:rPr>
      </w:pPr>
    </w:p>
    <w:p w:rsidR="001D48B4" w:rsidRPr="009D4ABF" w:rsidRDefault="00E5251A" w:rsidP="00D85CDA">
      <w:pPr>
        <w:pStyle w:val="a3"/>
        <w:numPr>
          <w:ilvl w:val="0"/>
          <w:numId w:val="33"/>
        </w:numPr>
        <w:ind w:left="426"/>
        <w:rPr>
          <w:rFonts w:ascii="Arial" w:hAnsi="Arial" w:cs="Arial"/>
          <w:sz w:val="22"/>
          <w:szCs w:val="22"/>
          <w:highlight w:val="yellow"/>
          <w:lang w:val="en-GB"/>
        </w:rPr>
      </w:pPr>
      <w:r w:rsidRPr="009D4ABF">
        <w:rPr>
          <w:rFonts w:ascii="Arial" w:hAnsi="Arial" w:cs="Arial"/>
          <w:sz w:val="22"/>
          <w:szCs w:val="22"/>
          <w:highlight w:val="yellow"/>
          <w:lang w:val="en-GB"/>
        </w:rPr>
        <w:t>B</w:t>
      </w:r>
      <w:r w:rsidR="001D48B4" w:rsidRPr="009D4ABF">
        <w:rPr>
          <w:rFonts w:ascii="Arial" w:hAnsi="Arial" w:cs="Arial"/>
          <w:sz w:val="22"/>
          <w:szCs w:val="22"/>
          <w:highlight w:val="yellow"/>
          <w:lang w:val="en-GB"/>
        </w:rPr>
        <w:t xml:space="preserve">oth </w:t>
      </w:r>
      <w:r w:rsidRPr="009D4ABF">
        <w:rPr>
          <w:rFonts w:ascii="Arial" w:hAnsi="Arial" w:cs="Arial"/>
          <w:sz w:val="22"/>
          <w:szCs w:val="22"/>
          <w:highlight w:val="yellow"/>
          <w:lang w:val="en-GB"/>
        </w:rPr>
        <w:t xml:space="preserve">the </w:t>
      </w:r>
      <w:r w:rsidR="001D48B4" w:rsidRPr="009D4ABF">
        <w:rPr>
          <w:rFonts w:ascii="Arial" w:hAnsi="Arial" w:cs="Arial"/>
          <w:sz w:val="22"/>
          <w:szCs w:val="22"/>
          <w:highlight w:val="yellow"/>
          <w:lang w:val="en-GB"/>
        </w:rPr>
        <w:t xml:space="preserve">tax authorities and employees are treated as preferential creditors in China. </w:t>
      </w:r>
    </w:p>
    <w:p w:rsidR="00D85CDA" w:rsidRPr="00D85CDA" w:rsidRDefault="00D85CDA" w:rsidP="00D85CDA">
      <w:pPr>
        <w:ind w:left="426"/>
        <w:rPr>
          <w:rFonts w:ascii="Arial" w:hAnsi="Arial" w:cs="Arial"/>
          <w:sz w:val="22"/>
          <w:szCs w:val="22"/>
          <w:lang w:val="en-GB"/>
        </w:rPr>
      </w:pPr>
    </w:p>
    <w:p w:rsidR="001D48B4" w:rsidRDefault="00E5251A" w:rsidP="00D85CDA">
      <w:pPr>
        <w:pStyle w:val="a3"/>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rsidR="00D85CDA" w:rsidRPr="00D85CDA" w:rsidRDefault="00D85CDA" w:rsidP="00D85CDA">
      <w:pPr>
        <w:ind w:left="426"/>
        <w:rPr>
          <w:rFonts w:ascii="Arial" w:hAnsi="Arial" w:cs="Arial"/>
          <w:sz w:val="22"/>
          <w:szCs w:val="22"/>
          <w:lang w:val="en-GB"/>
        </w:rPr>
      </w:pPr>
    </w:p>
    <w:p w:rsidR="001D48B4" w:rsidRDefault="00176FC4" w:rsidP="00D85CDA">
      <w:pPr>
        <w:pStyle w:val="a3"/>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rsidR="00D85CDA" w:rsidRPr="00D85CDA" w:rsidRDefault="00D85CDA" w:rsidP="00D85CDA">
      <w:pPr>
        <w:ind w:left="426"/>
        <w:rPr>
          <w:rFonts w:ascii="Arial" w:hAnsi="Arial" w:cs="Arial"/>
          <w:sz w:val="22"/>
          <w:szCs w:val="22"/>
          <w:lang w:val="en-GB"/>
        </w:rPr>
      </w:pPr>
    </w:p>
    <w:p w:rsidR="00073F11" w:rsidRPr="00E5251A" w:rsidRDefault="00176FC4" w:rsidP="00D85CDA">
      <w:pPr>
        <w:pStyle w:val="a3"/>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rsidR="001D48B4" w:rsidRDefault="001D48B4" w:rsidP="00735EEB">
      <w:pPr>
        <w:rPr>
          <w:rFonts w:ascii="Arial" w:hAnsi="Arial" w:cs="Arial"/>
          <w:sz w:val="22"/>
          <w:szCs w:val="22"/>
          <w:lang w:val="en-GB"/>
        </w:rPr>
      </w:pPr>
    </w:p>
    <w:p w:rsidR="00D85CDA" w:rsidRDefault="00D85CDA" w:rsidP="00735EEB">
      <w:pPr>
        <w:rPr>
          <w:rFonts w:ascii="Arial" w:hAnsi="Arial" w:cs="Arial"/>
          <w:sz w:val="22"/>
          <w:szCs w:val="22"/>
          <w:lang w:val="en-GB"/>
        </w:rPr>
      </w:pPr>
    </w:p>
    <w:p w:rsidR="00D85CDA" w:rsidRDefault="00D85CDA" w:rsidP="00735EEB">
      <w:pPr>
        <w:rPr>
          <w:rFonts w:ascii="Arial" w:hAnsi="Arial" w:cs="Arial"/>
          <w:sz w:val="22"/>
          <w:szCs w:val="22"/>
          <w:lang w:val="en-GB"/>
        </w:rPr>
      </w:pPr>
    </w:p>
    <w:p w:rsidR="00D85CDA" w:rsidRDefault="00D85CDA" w:rsidP="00735EEB">
      <w:pPr>
        <w:rPr>
          <w:rFonts w:ascii="Arial" w:hAnsi="Arial" w:cs="Arial"/>
          <w:sz w:val="22"/>
          <w:szCs w:val="22"/>
          <w:lang w:val="en-GB"/>
        </w:rPr>
      </w:pPr>
    </w:p>
    <w:p w:rsidR="00D85CDA" w:rsidRDefault="00D85CDA" w:rsidP="00735EEB">
      <w:pPr>
        <w:rPr>
          <w:rFonts w:ascii="Arial" w:hAnsi="Arial" w:cs="Arial"/>
          <w:sz w:val="22"/>
          <w:szCs w:val="22"/>
          <w:lang w:val="en-GB"/>
        </w:rPr>
      </w:pPr>
    </w:p>
    <w:p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rsidR="00E9597C" w:rsidRPr="00B9639B" w:rsidRDefault="00E9597C" w:rsidP="00735EEB">
      <w:pPr>
        <w:rPr>
          <w:rFonts w:ascii="Arial" w:hAnsi="Arial" w:cs="Arial"/>
          <w:sz w:val="22"/>
          <w:szCs w:val="22"/>
        </w:rPr>
      </w:pPr>
    </w:p>
    <w:p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rsidR="00073F11" w:rsidRDefault="00073F11" w:rsidP="00735EEB">
      <w:pPr>
        <w:ind w:left="720" w:hanging="720"/>
        <w:rPr>
          <w:rFonts w:ascii="Arial" w:hAnsi="Arial" w:cs="Arial"/>
          <w:bCs/>
          <w:sz w:val="22"/>
          <w:szCs w:val="22"/>
          <w:lang w:val="en-GB"/>
        </w:rPr>
      </w:pPr>
    </w:p>
    <w:p w:rsidR="00073F11" w:rsidRPr="009D4ABF" w:rsidRDefault="00CD040A" w:rsidP="00D85CDA">
      <w:pPr>
        <w:pStyle w:val="a3"/>
        <w:numPr>
          <w:ilvl w:val="0"/>
          <w:numId w:val="34"/>
        </w:numPr>
        <w:ind w:left="426"/>
        <w:rPr>
          <w:rFonts w:ascii="Arial" w:hAnsi="Arial" w:cs="Arial"/>
          <w:bCs/>
          <w:sz w:val="22"/>
          <w:szCs w:val="22"/>
          <w:highlight w:val="yellow"/>
          <w:lang w:val="en-GB"/>
        </w:rPr>
      </w:pPr>
      <w:r w:rsidRPr="009D4ABF">
        <w:rPr>
          <w:rFonts w:ascii="Arial" w:hAnsi="Arial" w:cs="Arial"/>
          <w:bCs/>
          <w:sz w:val="22"/>
          <w:szCs w:val="22"/>
          <w:highlight w:val="yellow"/>
          <w:lang w:val="en-GB"/>
        </w:rPr>
        <w:t>I</w:t>
      </w:r>
      <w:r w:rsidR="00073F11" w:rsidRPr="009D4ABF">
        <w:rPr>
          <w:rFonts w:ascii="Arial" w:hAnsi="Arial" w:cs="Arial"/>
          <w:bCs/>
          <w:sz w:val="22"/>
          <w:szCs w:val="22"/>
          <w:highlight w:val="yellow"/>
          <w:lang w:val="en-GB"/>
        </w:rPr>
        <w:t>f the reorgani</w:t>
      </w:r>
      <w:r w:rsidRPr="009D4ABF">
        <w:rPr>
          <w:rFonts w:ascii="Arial" w:hAnsi="Arial" w:cs="Arial"/>
          <w:bCs/>
          <w:sz w:val="22"/>
          <w:szCs w:val="22"/>
          <w:highlight w:val="yellow"/>
          <w:lang w:val="en-GB"/>
        </w:rPr>
        <w:t>s</w:t>
      </w:r>
      <w:r w:rsidR="00073F11" w:rsidRPr="009D4ABF">
        <w:rPr>
          <w:rFonts w:ascii="Arial" w:hAnsi="Arial" w:cs="Arial"/>
          <w:bCs/>
          <w:sz w:val="22"/>
          <w:szCs w:val="22"/>
          <w:highlight w:val="yellow"/>
          <w:lang w:val="en-GB"/>
        </w:rPr>
        <w:t xml:space="preserve">ation plan was voted down </w:t>
      </w:r>
      <w:r w:rsidRPr="009D4ABF">
        <w:rPr>
          <w:rFonts w:ascii="Arial" w:hAnsi="Arial" w:cs="Arial"/>
          <w:bCs/>
          <w:sz w:val="22"/>
          <w:szCs w:val="22"/>
          <w:highlight w:val="yellow"/>
          <w:lang w:val="en-GB"/>
        </w:rPr>
        <w:t xml:space="preserve">(rejected) </w:t>
      </w:r>
      <w:r w:rsidR="00073F11" w:rsidRPr="009D4ABF">
        <w:rPr>
          <w:rFonts w:ascii="Arial" w:hAnsi="Arial" w:cs="Arial"/>
          <w:bCs/>
          <w:sz w:val="22"/>
          <w:szCs w:val="22"/>
          <w:highlight w:val="yellow"/>
          <w:lang w:val="en-GB"/>
        </w:rPr>
        <w:t>by one or more class of creditors, the court may still approve the plan if certain statutory conditions are met</w:t>
      </w:r>
      <w:r w:rsidRPr="009D4ABF">
        <w:rPr>
          <w:rFonts w:ascii="Arial" w:hAnsi="Arial" w:cs="Arial"/>
          <w:bCs/>
          <w:sz w:val="22"/>
          <w:szCs w:val="22"/>
          <w:highlight w:val="yellow"/>
          <w:lang w:val="en-GB"/>
        </w:rPr>
        <w:t>;</w:t>
      </w:r>
      <w:r w:rsidR="00073F11" w:rsidRPr="009D4ABF">
        <w:rPr>
          <w:rFonts w:ascii="Arial" w:hAnsi="Arial" w:cs="Arial"/>
          <w:bCs/>
          <w:sz w:val="22"/>
          <w:szCs w:val="22"/>
          <w:highlight w:val="yellow"/>
          <w:lang w:val="en-GB"/>
        </w:rPr>
        <w:t xml:space="preserve"> </w:t>
      </w:r>
      <w:r w:rsidRPr="009D4ABF">
        <w:rPr>
          <w:rFonts w:ascii="Arial" w:hAnsi="Arial" w:cs="Arial"/>
          <w:bCs/>
          <w:sz w:val="22"/>
          <w:szCs w:val="22"/>
          <w:highlight w:val="yellow"/>
          <w:lang w:val="en-GB"/>
        </w:rPr>
        <w:t xml:space="preserve">a </w:t>
      </w:r>
      <w:r w:rsidR="00073F11" w:rsidRPr="009D4ABF">
        <w:rPr>
          <w:rFonts w:ascii="Arial" w:hAnsi="Arial" w:cs="Arial"/>
          <w:bCs/>
          <w:sz w:val="22"/>
          <w:szCs w:val="22"/>
          <w:highlight w:val="yellow"/>
          <w:lang w:val="en-GB"/>
        </w:rPr>
        <w:t xml:space="preserve">cram-down is </w:t>
      </w:r>
      <w:r w:rsidRPr="009D4ABF">
        <w:rPr>
          <w:rFonts w:ascii="Arial" w:hAnsi="Arial" w:cs="Arial"/>
          <w:bCs/>
          <w:sz w:val="22"/>
          <w:szCs w:val="22"/>
          <w:highlight w:val="yellow"/>
          <w:lang w:val="en-GB"/>
        </w:rPr>
        <w:t xml:space="preserve">therefore </w:t>
      </w:r>
      <w:r w:rsidR="00073F11" w:rsidRPr="009D4ABF">
        <w:rPr>
          <w:rFonts w:ascii="Arial" w:hAnsi="Arial" w:cs="Arial"/>
          <w:bCs/>
          <w:sz w:val="22"/>
          <w:szCs w:val="22"/>
          <w:highlight w:val="yellow"/>
          <w:lang w:val="en-GB"/>
        </w:rPr>
        <w:t xml:space="preserve">available under Chinese law. </w:t>
      </w:r>
    </w:p>
    <w:p w:rsidR="00D85CDA" w:rsidRPr="00D85CDA" w:rsidRDefault="00D85CDA" w:rsidP="00D85CDA">
      <w:pPr>
        <w:ind w:left="426"/>
        <w:rPr>
          <w:rFonts w:ascii="Arial" w:hAnsi="Arial" w:cs="Arial"/>
          <w:bCs/>
          <w:sz w:val="22"/>
          <w:szCs w:val="22"/>
          <w:lang w:val="en-GB"/>
        </w:rPr>
      </w:pPr>
    </w:p>
    <w:p w:rsidR="00073F11" w:rsidRDefault="00CD040A" w:rsidP="00D85CDA">
      <w:pPr>
        <w:pStyle w:val="a3"/>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rsidR="00D85CDA" w:rsidRPr="00D85CDA" w:rsidRDefault="00D85CDA" w:rsidP="00D85CDA">
      <w:pPr>
        <w:ind w:left="426"/>
        <w:rPr>
          <w:rFonts w:ascii="Arial" w:hAnsi="Arial" w:cs="Arial"/>
          <w:bCs/>
          <w:sz w:val="22"/>
          <w:szCs w:val="22"/>
          <w:lang w:val="en-GB"/>
        </w:rPr>
      </w:pPr>
    </w:p>
    <w:p w:rsidR="0006721C" w:rsidRDefault="00F50993" w:rsidP="00D85CDA">
      <w:pPr>
        <w:pStyle w:val="a3"/>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rsidR="00D85CDA" w:rsidRPr="00D85CDA" w:rsidRDefault="00D85CDA" w:rsidP="00D85CDA">
      <w:pPr>
        <w:ind w:left="426"/>
        <w:rPr>
          <w:rFonts w:ascii="Arial" w:hAnsi="Arial" w:cs="Arial"/>
          <w:bCs/>
          <w:sz w:val="22"/>
          <w:szCs w:val="22"/>
          <w:lang w:val="en-GB"/>
        </w:rPr>
      </w:pPr>
    </w:p>
    <w:p w:rsidR="00023705" w:rsidRPr="008400CC" w:rsidRDefault="00A63C36" w:rsidP="00D85CDA">
      <w:pPr>
        <w:pStyle w:val="a3"/>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rsidR="00AD12C7" w:rsidRDefault="00AD12C7" w:rsidP="00735EEB">
      <w:pPr>
        <w:rPr>
          <w:rFonts w:ascii="Arial" w:eastAsiaTheme="minorHAnsi" w:hAnsi="Arial" w:cs="Arial"/>
          <w:sz w:val="22"/>
          <w:szCs w:val="22"/>
          <w:lang w:val="en-GB"/>
        </w:rPr>
      </w:pPr>
    </w:p>
    <w:p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rsidR="005B79F4" w:rsidRDefault="005B79F4" w:rsidP="00735EEB">
      <w:pPr>
        <w:rPr>
          <w:rFonts w:ascii="Arial" w:eastAsiaTheme="minorHAnsi" w:hAnsi="Arial" w:cs="Arial"/>
          <w:sz w:val="22"/>
          <w:szCs w:val="22"/>
          <w:lang w:val="en-GB"/>
        </w:rPr>
      </w:pPr>
    </w:p>
    <w:p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rsidR="009D3F45" w:rsidRDefault="009D3F45" w:rsidP="00735EEB">
      <w:pPr>
        <w:rPr>
          <w:rFonts w:ascii="Arial" w:hAnsi="Arial" w:cs="Arial"/>
          <w:sz w:val="22"/>
          <w:szCs w:val="22"/>
          <w:lang w:val="en-GB"/>
        </w:rPr>
      </w:pPr>
    </w:p>
    <w:p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rsidR="005C1A09" w:rsidRDefault="005C1A09" w:rsidP="00735EEB">
      <w:pPr>
        <w:rPr>
          <w:rFonts w:ascii="Arial" w:hAnsi="Arial" w:cs="Arial"/>
          <w:sz w:val="22"/>
          <w:szCs w:val="22"/>
          <w:lang w:val="en-GB"/>
        </w:rPr>
      </w:pPr>
    </w:p>
    <w:p w:rsidR="005C1A09" w:rsidRPr="009D4ABF" w:rsidRDefault="005D7F1E" w:rsidP="00D85CDA">
      <w:pPr>
        <w:pStyle w:val="a3"/>
        <w:numPr>
          <w:ilvl w:val="0"/>
          <w:numId w:val="35"/>
        </w:numPr>
        <w:ind w:left="426"/>
        <w:rPr>
          <w:rFonts w:ascii="Arial" w:hAnsi="Arial" w:cs="Arial"/>
          <w:sz w:val="22"/>
          <w:szCs w:val="22"/>
          <w:highlight w:val="yellow"/>
          <w:lang w:val="en-GB"/>
        </w:rPr>
      </w:pPr>
      <w:r w:rsidRPr="009D4ABF">
        <w:rPr>
          <w:rFonts w:ascii="Arial" w:hAnsi="Arial" w:cs="Arial"/>
          <w:sz w:val="22"/>
          <w:szCs w:val="22"/>
          <w:highlight w:val="yellow"/>
          <w:lang w:val="en-GB"/>
        </w:rPr>
        <w:t>A</w:t>
      </w:r>
      <w:r w:rsidR="005C1A09" w:rsidRPr="009D4ABF">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9D4ABF">
        <w:rPr>
          <w:rFonts w:ascii="Arial" w:hAnsi="Arial" w:cs="Arial"/>
          <w:sz w:val="22"/>
          <w:szCs w:val="22"/>
          <w:highlight w:val="yellow"/>
          <w:lang w:val="en-GB"/>
        </w:rPr>
        <w:t xml:space="preserve">with China </w:t>
      </w:r>
      <w:r w:rsidR="005C1A09" w:rsidRPr="009D4ABF">
        <w:rPr>
          <w:rFonts w:ascii="Arial" w:hAnsi="Arial" w:cs="Arial"/>
          <w:sz w:val="22"/>
          <w:szCs w:val="22"/>
          <w:highlight w:val="yellow"/>
          <w:lang w:val="en-GB"/>
        </w:rPr>
        <w:t>has been established.</w:t>
      </w:r>
    </w:p>
    <w:p w:rsidR="00D85CDA" w:rsidRPr="00D85CDA" w:rsidRDefault="00D85CDA" w:rsidP="00D85CDA">
      <w:pPr>
        <w:ind w:left="426"/>
        <w:rPr>
          <w:rFonts w:ascii="Arial" w:hAnsi="Arial" w:cs="Arial"/>
          <w:sz w:val="22"/>
          <w:szCs w:val="22"/>
          <w:lang w:val="en-GB"/>
        </w:rPr>
      </w:pPr>
    </w:p>
    <w:p w:rsidR="005C1A09" w:rsidRDefault="005C1A09" w:rsidP="00D85CDA">
      <w:pPr>
        <w:pStyle w:val="a3"/>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rsidR="00D85CDA" w:rsidRPr="00D85CDA" w:rsidRDefault="00D85CDA" w:rsidP="00D85CDA">
      <w:pPr>
        <w:ind w:left="426"/>
        <w:rPr>
          <w:rFonts w:ascii="Arial" w:hAnsi="Arial" w:cs="Arial"/>
          <w:sz w:val="22"/>
          <w:szCs w:val="22"/>
          <w:lang w:val="en-GB"/>
        </w:rPr>
      </w:pPr>
    </w:p>
    <w:p w:rsidR="005C1A09" w:rsidRDefault="005C1A09" w:rsidP="00D85CDA">
      <w:pPr>
        <w:pStyle w:val="a3"/>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rsidR="00D85CDA" w:rsidRPr="00D85CDA" w:rsidRDefault="00D85CDA" w:rsidP="00D85CDA">
      <w:pPr>
        <w:ind w:left="426"/>
        <w:rPr>
          <w:rFonts w:ascii="Arial" w:hAnsi="Arial" w:cs="Arial"/>
          <w:sz w:val="22"/>
          <w:szCs w:val="22"/>
          <w:lang w:val="en-GB"/>
        </w:rPr>
      </w:pPr>
    </w:p>
    <w:p w:rsidR="005C1A09" w:rsidRPr="00D77265" w:rsidRDefault="005C1A09" w:rsidP="00D85CDA">
      <w:pPr>
        <w:pStyle w:val="a3"/>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rsidR="005C1A09" w:rsidRDefault="005C1A09" w:rsidP="00735EEB">
      <w:pPr>
        <w:rPr>
          <w:rFonts w:ascii="Arial" w:eastAsiaTheme="minorHAnsi" w:hAnsi="Arial" w:cs="Arial"/>
          <w:sz w:val="22"/>
          <w:szCs w:val="22"/>
          <w:lang w:val="en-GB"/>
        </w:rPr>
      </w:pPr>
    </w:p>
    <w:p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rsidR="00E9597C" w:rsidRDefault="00E9597C" w:rsidP="00735EEB">
      <w:pPr>
        <w:rPr>
          <w:rFonts w:ascii="Arial" w:hAnsi="Arial" w:cs="Arial"/>
          <w:sz w:val="22"/>
          <w:szCs w:val="22"/>
        </w:rPr>
      </w:pPr>
    </w:p>
    <w:p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rsidR="00416D2B" w:rsidRDefault="00416D2B" w:rsidP="00735EEB">
      <w:pPr>
        <w:rPr>
          <w:rFonts w:ascii="Arial" w:hAnsi="Arial" w:cs="Arial"/>
          <w:sz w:val="22"/>
          <w:szCs w:val="22"/>
        </w:rPr>
      </w:pPr>
    </w:p>
    <w:p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rsidR="004A42CD" w:rsidRDefault="004A42CD" w:rsidP="00735EEB">
      <w:pPr>
        <w:rPr>
          <w:rFonts w:ascii="Arial" w:hAnsi="Arial" w:cs="Arial"/>
          <w:sz w:val="22"/>
          <w:szCs w:val="22"/>
          <w:lang w:val="en-GB"/>
        </w:rPr>
      </w:pPr>
    </w:p>
    <w:p w:rsidR="004A42CD" w:rsidRDefault="00BE2946" w:rsidP="00856266">
      <w:pPr>
        <w:pStyle w:val="a3"/>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rsidR="00856266" w:rsidRPr="00856266" w:rsidRDefault="00856266" w:rsidP="00856266">
      <w:pPr>
        <w:ind w:left="426"/>
        <w:rPr>
          <w:rFonts w:ascii="Arial" w:hAnsi="Arial" w:cs="Arial"/>
          <w:sz w:val="22"/>
          <w:szCs w:val="22"/>
          <w:lang w:val="en-GB"/>
        </w:rPr>
      </w:pPr>
    </w:p>
    <w:p w:rsidR="004A42CD" w:rsidRPr="009D4ABF" w:rsidRDefault="00BE2946" w:rsidP="00856266">
      <w:pPr>
        <w:pStyle w:val="a3"/>
        <w:numPr>
          <w:ilvl w:val="0"/>
          <w:numId w:val="36"/>
        </w:numPr>
        <w:ind w:left="426"/>
        <w:rPr>
          <w:rFonts w:ascii="Arial" w:hAnsi="Arial" w:cs="Arial"/>
          <w:sz w:val="22"/>
          <w:szCs w:val="22"/>
          <w:highlight w:val="yellow"/>
          <w:lang w:val="en-GB"/>
        </w:rPr>
      </w:pPr>
      <w:r w:rsidRPr="009D4ABF">
        <w:rPr>
          <w:rFonts w:ascii="Arial" w:hAnsi="Arial" w:cs="Arial"/>
          <w:sz w:val="22"/>
          <w:szCs w:val="22"/>
          <w:highlight w:val="yellow"/>
          <w:lang w:val="en-GB"/>
        </w:rPr>
        <w:t>T</w:t>
      </w:r>
      <w:r w:rsidR="004A42CD" w:rsidRPr="009D4ABF">
        <w:rPr>
          <w:rFonts w:ascii="Arial" w:hAnsi="Arial" w:cs="Arial"/>
          <w:sz w:val="22"/>
          <w:szCs w:val="22"/>
          <w:highlight w:val="yellow"/>
          <w:lang w:val="en-GB"/>
        </w:rPr>
        <w:t xml:space="preserve">he Chinese bankruptcy administrator must seek recognition of the Chinese bankruptcy ruling </w:t>
      </w:r>
      <w:proofErr w:type="gramStart"/>
      <w:r w:rsidR="004A42CD" w:rsidRPr="009D4ABF">
        <w:rPr>
          <w:rFonts w:ascii="Arial" w:hAnsi="Arial" w:cs="Arial"/>
          <w:sz w:val="22"/>
          <w:szCs w:val="22"/>
          <w:highlight w:val="yellow"/>
          <w:lang w:val="en-GB"/>
        </w:rPr>
        <w:t>abroad,</w:t>
      </w:r>
      <w:proofErr w:type="gramEnd"/>
      <w:r w:rsidR="004A42CD" w:rsidRPr="009D4ABF">
        <w:rPr>
          <w:rFonts w:ascii="Arial" w:hAnsi="Arial" w:cs="Arial"/>
          <w:sz w:val="22"/>
          <w:szCs w:val="22"/>
          <w:highlight w:val="yellow"/>
          <w:lang w:val="en-GB"/>
        </w:rPr>
        <w:t xml:space="preserve"> otherwise the Chinese bankruptcy ruling </w:t>
      </w:r>
      <w:r w:rsidRPr="009D4ABF">
        <w:rPr>
          <w:rFonts w:ascii="Arial" w:hAnsi="Arial" w:cs="Arial"/>
          <w:sz w:val="22"/>
          <w:szCs w:val="22"/>
          <w:highlight w:val="yellow"/>
          <w:lang w:val="en-GB"/>
        </w:rPr>
        <w:t>will not be</w:t>
      </w:r>
      <w:r w:rsidR="004A42CD" w:rsidRPr="009D4ABF">
        <w:rPr>
          <w:rFonts w:ascii="Arial" w:hAnsi="Arial" w:cs="Arial"/>
          <w:sz w:val="22"/>
          <w:szCs w:val="22"/>
          <w:highlight w:val="yellow"/>
          <w:lang w:val="en-GB"/>
        </w:rPr>
        <w:t xml:space="preserve"> effective in other </w:t>
      </w:r>
      <w:r w:rsidR="00465DE6" w:rsidRPr="009D4ABF">
        <w:rPr>
          <w:rFonts w:ascii="Arial" w:hAnsi="Arial" w:cs="Arial"/>
          <w:sz w:val="22"/>
          <w:szCs w:val="22"/>
          <w:highlight w:val="yellow"/>
          <w:lang w:val="en-GB"/>
        </w:rPr>
        <w:t>jurisdictions</w:t>
      </w:r>
      <w:r w:rsidR="004A42CD" w:rsidRPr="009D4ABF">
        <w:rPr>
          <w:rFonts w:ascii="Arial" w:hAnsi="Arial" w:cs="Arial"/>
          <w:sz w:val="22"/>
          <w:szCs w:val="22"/>
          <w:highlight w:val="yellow"/>
          <w:lang w:val="en-GB"/>
        </w:rPr>
        <w:t xml:space="preserve">. </w:t>
      </w:r>
    </w:p>
    <w:p w:rsidR="00856266" w:rsidRPr="00856266" w:rsidRDefault="00856266" w:rsidP="00856266">
      <w:pPr>
        <w:ind w:left="426"/>
        <w:rPr>
          <w:rFonts w:ascii="Arial" w:hAnsi="Arial" w:cs="Arial"/>
          <w:sz w:val="22"/>
          <w:szCs w:val="22"/>
          <w:lang w:val="en-GB"/>
        </w:rPr>
      </w:pPr>
    </w:p>
    <w:p w:rsidR="004A42CD" w:rsidRDefault="00465DE6" w:rsidP="00856266">
      <w:pPr>
        <w:pStyle w:val="a3"/>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rsidR="00856266" w:rsidRPr="00856266" w:rsidRDefault="00856266" w:rsidP="00856266">
      <w:pPr>
        <w:ind w:left="426"/>
        <w:rPr>
          <w:rFonts w:ascii="Arial" w:hAnsi="Arial" w:cs="Arial"/>
          <w:sz w:val="22"/>
          <w:szCs w:val="22"/>
          <w:lang w:val="en-GB"/>
        </w:rPr>
      </w:pPr>
    </w:p>
    <w:p w:rsidR="004A42CD" w:rsidRPr="004A0ADC" w:rsidRDefault="00465DE6" w:rsidP="00856266">
      <w:pPr>
        <w:pStyle w:val="a3"/>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rsidR="00E9597C" w:rsidRPr="00B9639B" w:rsidRDefault="00E9597C" w:rsidP="00735EEB">
      <w:pPr>
        <w:keepNext/>
        <w:rPr>
          <w:rFonts w:ascii="Arial" w:hAnsi="Arial" w:cs="Arial"/>
          <w:sz w:val="22"/>
          <w:szCs w:val="22"/>
        </w:rPr>
      </w:pPr>
    </w:p>
    <w:p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rsidR="00BA4008" w:rsidRDefault="00BA4008" w:rsidP="00735EEB">
      <w:pPr>
        <w:ind w:left="720" w:hanging="720"/>
        <w:rPr>
          <w:rFonts w:ascii="Arial" w:hAnsi="Arial" w:cs="Arial"/>
          <w:sz w:val="22"/>
          <w:szCs w:val="22"/>
          <w:lang w:val="en-GB"/>
        </w:rPr>
      </w:pPr>
    </w:p>
    <w:p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rsidR="004A42CD" w:rsidRDefault="004A42CD" w:rsidP="00735EEB">
      <w:pPr>
        <w:rPr>
          <w:rFonts w:ascii="Arial" w:hAnsi="Arial" w:cs="Arial"/>
          <w:sz w:val="22"/>
          <w:szCs w:val="22"/>
          <w:lang w:val="en-GB"/>
        </w:rPr>
      </w:pPr>
    </w:p>
    <w:p w:rsidR="004A42CD" w:rsidRPr="009D4ABF" w:rsidRDefault="004A42CD" w:rsidP="00856266">
      <w:pPr>
        <w:pStyle w:val="a3"/>
        <w:numPr>
          <w:ilvl w:val="0"/>
          <w:numId w:val="37"/>
        </w:numPr>
        <w:ind w:left="426"/>
        <w:rPr>
          <w:rFonts w:ascii="Arial" w:hAnsi="Arial" w:cs="Arial"/>
          <w:sz w:val="22"/>
          <w:szCs w:val="22"/>
          <w:highlight w:val="yellow"/>
          <w:lang w:val="en-GB"/>
        </w:rPr>
      </w:pPr>
      <w:r w:rsidRPr="009D4ABF">
        <w:rPr>
          <w:rFonts w:ascii="Arial" w:hAnsi="Arial" w:cs="Arial"/>
          <w:sz w:val="22"/>
          <w:szCs w:val="22"/>
          <w:highlight w:val="yellow"/>
          <w:lang w:val="en-GB"/>
        </w:rPr>
        <w:t>The U</w:t>
      </w:r>
      <w:r w:rsidR="00432529" w:rsidRPr="009D4ABF">
        <w:rPr>
          <w:rFonts w:ascii="Arial" w:hAnsi="Arial" w:cs="Arial"/>
          <w:sz w:val="22"/>
          <w:szCs w:val="22"/>
          <w:highlight w:val="yellow"/>
          <w:lang w:val="en-GB"/>
        </w:rPr>
        <w:t xml:space="preserve">nited </w:t>
      </w:r>
      <w:r w:rsidRPr="009D4ABF">
        <w:rPr>
          <w:rFonts w:ascii="Arial" w:hAnsi="Arial" w:cs="Arial"/>
          <w:sz w:val="22"/>
          <w:szCs w:val="22"/>
          <w:highlight w:val="yellow"/>
          <w:lang w:val="en-GB"/>
        </w:rPr>
        <w:t>S</w:t>
      </w:r>
      <w:r w:rsidR="00432529" w:rsidRPr="009D4ABF">
        <w:rPr>
          <w:rFonts w:ascii="Arial" w:hAnsi="Arial" w:cs="Arial"/>
          <w:sz w:val="22"/>
          <w:szCs w:val="22"/>
          <w:highlight w:val="yellow"/>
          <w:lang w:val="en-GB"/>
        </w:rPr>
        <w:t xml:space="preserve">tates of </w:t>
      </w:r>
      <w:r w:rsidRPr="009D4ABF">
        <w:rPr>
          <w:rFonts w:ascii="Arial" w:hAnsi="Arial" w:cs="Arial"/>
          <w:sz w:val="22"/>
          <w:szCs w:val="22"/>
          <w:highlight w:val="yellow"/>
          <w:lang w:val="en-GB"/>
        </w:rPr>
        <w:t>A</w:t>
      </w:r>
      <w:r w:rsidR="00432529" w:rsidRPr="009D4ABF">
        <w:rPr>
          <w:rFonts w:ascii="Arial" w:hAnsi="Arial" w:cs="Arial"/>
          <w:sz w:val="22"/>
          <w:szCs w:val="22"/>
          <w:highlight w:val="yellow"/>
          <w:lang w:val="en-GB"/>
        </w:rPr>
        <w:t>merica</w:t>
      </w:r>
      <w:r w:rsidRPr="009D4ABF">
        <w:rPr>
          <w:rFonts w:ascii="Arial" w:hAnsi="Arial" w:cs="Arial"/>
          <w:sz w:val="22"/>
          <w:szCs w:val="22"/>
          <w:highlight w:val="yellow"/>
          <w:lang w:val="en-GB"/>
        </w:rPr>
        <w:t>.</w:t>
      </w:r>
    </w:p>
    <w:p w:rsidR="00856266" w:rsidRPr="00856266" w:rsidRDefault="00856266" w:rsidP="00856266">
      <w:pPr>
        <w:ind w:left="426"/>
        <w:rPr>
          <w:rFonts w:ascii="Arial" w:hAnsi="Arial" w:cs="Arial"/>
          <w:sz w:val="22"/>
          <w:szCs w:val="22"/>
          <w:lang w:val="en-GB"/>
        </w:rPr>
      </w:pPr>
    </w:p>
    <w:p w:rsidR="004A42CD" w:rsidRDefault="004A42CD" w:rsidP="00856266">
      <w:pPr>
        <w:pStyle w:val="a3"/>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rsidR="00856266" w:rsidRPr="00856266" w:rsidRDefault="00856266" w:rsidP="00856266">
      <w:pPr>
        <w:ind w:left="426"/>
        <w:rPr>
          <w:rFonts w:ascii="Arial" w:hAnsi="Arial" w:cs="Arial"/>
          <w:sz w:val="22"/>
          <w:szCs w:val="22"/>
          <w:lang w:val="en-GB"/>
        </w:rPr>
      </w:pPr>
    </w:p>
    <w:p w:rsidR="004A42CD" w:rsidRDefault="004A42CD" w:rsidP="00856266">
      <w:pPr>
        <w:pStyle w:val="a3"/>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rsidR="00856266" w:rsidRPr="00856266" w:rsidRDefault="00856266" w:rsidP="00856266">
      <w:pPr>
        <w:ind w:left="426"/>
        <w:rPr>
          <w:rFonts w:ascii="Arial" w:hAnsi="Arial" w:cs="Arial"/>
          <w:sz w:val="22"/>
          <w:szCs w:val="22"/>
          <w:lang w:val="en-GB"/>
        </w:rPr>
      </w:pPr>
    </w:p>
    <w:p w:rsidR="004A42CD" w:rsidRPr="00465DE6" w:rsidRDefault="00465DE6" w:rsidP="00856266">
      <w:pPr>
        <w:pStyle w:val="a3"/>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rsidR="00F26DD6" w:rsidRDefault="00F26DD6" w:rsidP="00735EEB">
      <w:pPr>
        <w:rPr>
          <w:rFonts w:ascii="Arial" w:hAnsi="Arial" w:cs="Arial"/>
          <w:bCs/>
          <w:sz w:val="22"/>
          <w:szCs w:val="22"/>
          <w:lang w:val="en-GB"/>
        </w:rPr>
      </w:pPr>
    </w:p>
    <w:p w:rsidR="00856266" w:rsidRPr="00856266" w:rsidRDefault="00856266" w:rsidP="00735EEB">
      <w:pPr>
        <w:rPr>
          <w:rFonts w:ascii="Arial" w:hAnsi="Arial" w:cs="Arial"/>
          <w:bCs/>
          <w:sz w:val="22"/>
          <w:szCs w:val="22"/>
          <w:lang w:val="en-GB"/>
        </w:rPr>
      </w:pPr>
    </w:p>
    <w:p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rsidR="00962045" w:rsidRPr="002A37BB" w:rsidRDefault="00962045" w:rsidP="00735EEB">
      <w:pPr>
        <w:ind w:left="720" w:hanging="720"/>
        <w:rPr>
          <w:rFonts w:ascii="Arial" w:hAnsi="Arial" w:cs="Arial"/>
          <w:sz w:val="22"/>
          <w:szCs w:val="22"/>
          <w:lang w:val="en-GB"/>
        </w:rPr>
      </w:pPr>
    </w:p>
    <w:p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rsidR="002C13C8" w:rsidRPr="002A37BB" w:rsidRDefault="002C13C8" w:rsidP="00735EEB">
      <w:pPr>
        <w:ind w:left="720" w:hanging="720"/>
        <w:rPr>
          <w:rFonts w:ascii="Arial" w:hAnsi="Arial" w:cs="Arial"/>
          <w:sz w:val="22"/>
          <w:szCs w:val="22"/>
          <w:lang w:val="en-GB"/>
        </w:rPr>
      </w:pPr>
    </w:p>
    <w:p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rsidR="00385CA1" w:rsidRDefault="00385CA1" w:rsidP="00385CA1">
      <w:pPr>
        <w:ind w:left="720" w:hanging="720"/>
        <w:rPr>
          <w:rFonts w:ascii="Arial" w:hAnsi="Arial" w:cs="Arial"/>
          <w:color w:val="7B7B7B" w:themeColor="accent3" w:themeShade="BF"/>
          <w:sz w:val="22"/>
          <w:szCs w:val="22"/>
          <w:lang w:val="en-GB"/>
        </w:rPr>
      </w:pPr>
    </w:p>
    <w:p w:rsidR="00385CA1" w:rsidRDefault="00CD2527" w:rsidP="00367DFC">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Legally speaking, p</w:t>
      </w:r>
      <w:r w:rsidR="0053634A">
        <w:rPr>
          <w:rFonts w:ascii="Arial" w:eastAsia="新細明體" w:hAnsi="Arial" w:cs="Arial" w:hint="eastAsia"/>
          <w:color w:val="7B7B7B" w:themeColor="accent3" w:themeShade="BF"/>
          <w:sz w:val="22"/>
          <w:szCs w:val="22"/>
          <w:lang w:val="en-GB" w:eastAsia="zh-HK"/>
        </w:rPr>
        <w:t>ursuant to Article 7 of the China Enterprise Bankruptcy Law of 2006</w:t>
      </w:r>
      <w:r>
        <w:rPr>
          <w:rFonts w:ascii="Arial" w:eastAsia="新細明體" w:hAnsi="Arial" w:cs="Arial" w:hint="eastAsia"/>
          <w:color w:val="7B7B7B" w:themeColor="accent3" w:themeShade="BF"/>
          <w:sz w:val="22"/>
          <w:szCs w:val="22"/>
          <w:lang w:val="en-GB" w:eastAsia="zh-HK"/>
        </w:rPr>
        <w:t xml:space="preserve"> (</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the Law</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w:t>
      </w:r>
      <w:r w:rsidR="0053634A">
        <w:rPr>
          <w:rFonts w:ascii="Arial" w:eastAsia="新細明體" w:hAnsi="Arial" w:cs="Arial" w:hint="eastAsia"/>
          <w:color w:val="7B7B7B" w:themeColor="accent3" w:themeShade="BF"/>
          <w:sz w:val="22"/>
          <w:szCs w:val="22"/>
          <w:lang w:val="en-GB" w:eastAsia="zh-HK"/>
        </w:rPr>
        <w:t>, the creditor who file</w:t>
      </w:r>
      <w:r w:rsidR="003D1BA1">
        <w:rPr>
          <w:rFonts w:ascii="Arial" w:eastAsia="新細明體" w:hAnsi="Arial" w:cs="Arial" w:hint="eastAsia"/>
          <w:color w:val="7B7B7B" w:themeColor="accent3" w:themeShade="BF"/>
          <w:sz w:val="22"/>
          <w:szCs w:val="22"/>
          <w:lang w:val="en-GB" w:eastAsia="zh-HK"/>
        </w:rPr>
        <w:t>s</w:t>
      </w:r>
      <w:r w:rsidR="0053634A">
        <w:rPr>
          <w:rFonts w:ascii="Arial" w:eastAsia="新細明體" w:hAnsi="Arial" w:cs="Arial" w:hint="eastAsia"/>
          <w:color w:val="7B7B7B" w:themeColor="accent3" w:themeShade="BF"/>
          <w:sz w:val="22"/>
          <w:szCs w:val="22"/>
          <w:lang w:val="en-GB" w:eastAsia="zh-HK"/>
        </w:rPr>
        <w:t xml:space="preserve"> for bankruptcy</w:t>
      </w:r>
      <w:r w:rsidR="003D1BA1">
        <w:rPr>
          <w:rFonts w:ascii="Arial" w:eastAsia="新細明體" w:hAnsi="Arial" w:cs="Arial" w:hint="eastAsia"/>
          <w:color w:val="7B7B7B" w:themeColor="accent3" w:themeShade="BF"/>
          <w:sz w:val="22"/>
          <w:szCs w:val="22"/>
          <w:lang w:val="en-GB" w:eastAsia="zh-HK"/>
        </w:rPr>
        <w:t xml:space="preserve"> against the debtor</w:t>
      </w:r>
      <w:r w:rsidR="0053634A">
        <w:rPr>
          <w:rFonts w:ascii="Arial" w:eastAsia="新細明體" w:hAnsi="Arial" w:cs="Arial" w:hint="eastAsia"/>
          <w:color w:val="7B7B7B" w:themeColor="accent3" w:themeShade="BF"/>
          <w:sz w:val="22"/>
          <w:szCs w:val="22"/>
          <w:lang w:val="en-GB" w:eastAsia="zh-HK"/>
        </w:rPr>
        <w:t xml:space="preserve"> has to satisfy</w:t>
      </w:r>
      <w:r w:rsidR="00A55DB7">
        <w:rPr>
          <w:rFonts w:ascii="Arial" w:eastAsia="新細明體" w:hAnsi="Arial" w:cs="Arial" w:hint="eastAsia"/>
          <w:color w:val="7B7B7B" w:themeColor="accent3" w:themeShade="BF"/>
          <w:sz w:val="22"/>
          <w:szCs w:val="22"/>
          <w:lang w:val="en-GB" w:eastAsia="zh-HK"/>
        </w:rPr>
        <w:t xml:space="preserve"> the cash-flow or balance sheet test</w:t>
      </w:r>
      <w:r w:rsidR="0053634A">
        <w:rPr>
          <w:rFonts w:ascii="Arial" w:eastAsia="新細明體" w:hAnsi="Arial" w:cs="Arial" w:hint="eastAsia"/>
          <w:color w:val="7B7B7B" w:themeColor="accent3" w:themeShade="BF"/>
          <w:sz w:val="22"/>
          <w:szCs w:val="22"/>
          <w:lang w:val="en-GB" w:eastAsia="zh-HK"/>
        </w:rPr>
        <w:t xml:space="preserve"> </w:t>
      </w:r>
      <w:r>
        <w:rPr>
          <w:rFonts w:ascii="Arial" w:eastAsia="新細明體" w:hAnsi="Arial" w:cs="Arial" w:hint="eastAsia"/>
          <w:color w:val="7B7B7B" w:themeColor="accent3" w:themeShade="BF"/>
          <w:sz w:val="22"/>
          <w:szCs w:val="22"/>
          <w:lang w:val="en-GB" w:eastAsia="zh-HK"/>
        </w:rPr>
        <w:t xml:space="preserve">to </w:t>
      </w:r>
      <w:r w:rsidR="003D1BA1">
        <w:rPr>
          <w:rFonts w:ascii="Arial" w:eastAsia="新細明體" w:hAnsi="Arial" w:cs="Arial" w:hint="eastAsia"/>
          <w:color w:val="7B7B7B" w:themeColor="accent3" w:themeShade="BF"/>
          <w:sz w:val="22"/>
          <w:szCs w:val="22"/>
          <w:lang w:val="en-GB" w:eastAsia="zh-HK"/>
        </w:rPr>
        <w:t xml:space="preserve">the Court </w:t>
      </w:r>
      <w:r w:rsidR="0053634A">
        <w:rPr>
          <w:rFonts w:ascii="Arial" w:eastAsia="新細明體" w:hAnsi="Arial" w:cs="Arial" w:hint="eastAsia"/>
          <w:color w:val="7B7B7B" w:themeColor="accent3" w:themeShade="BF"/>
          <w:sz w:val="22"/>
          <w:szCs w:val="22"/>
          <w:lang w:val="en-GB" w:eastAsia="zh-HK"/>
        </w:rPr>
        <w:t xml:space="preserve">that </w:t>
      </w:r>
      <w:r w:rsidR="003D1BA1">
        <w:rPr>
          <w:rFonts w:ascii="Arial" w:eastAsia="新細明體" w:hAnsi="Arial" w:cs="Arial" w:hint="eastAsia"/>
          <w:color w:val="7B7B7B" w:themeColor="accent3" w:themeShade="BF"/>
          <w:sz w:val="22"/>
          <w:szCs w:val="22"/>
          <w:lang w:val="en-GB" w:eastAsia="zh-HK"/>
        </w:rPr>
        <w:t>the debtor is unable to pay a debt that is due</w:t>
      </w:r>
      <w:r w:rsidR="0053634A">
        <w:rPr>
          <w:rFonts w:ascii="Arial" w:eastAsia="新細明體" w:hAnsi="Arial" w:cs="Arial" w:hint="eastAsia"/>
          <w:color w:val="7B7B7B" w:themeColor="accent3" w:themeShade="BF"/>
          <w:sz w:val="22"/>
          <w:szCs w:val="22"/>
          <w:lang w:val="en-GB" w:eastAsia="zh-HK"/>
        </w:rPr>
        <w:t>.</w:t>
      </w:r>
      <w:r w:rsidR="003D1BA1">
        <w:rPr>
          <w:rFonts w:ascii="Arial" w:eastAsia="新細明體" w:hAnsi="Arial" w:cs="Arial" w:hint="eastAsia"/>
          <w:color w:val="7B7B7B" w:themeColor="accent3" w:themeShade="BF"/>
          <w:sz w:val="22"/>
          <w:szCs w:val="22"/>
          <w:lang w:val="en-GB" w:eastAsia="zh-HK"/>
        </w:rPr>
        <w:t xml:space="preserve">  </w:t>
      </w:r>
    </w:p>
    <w:p w:rsidR="00CD2527" w:rsidRDefault="00CD2527" w:rsidP="00367DFC">
      <w:pPr>
        <w:jc w:val="both"/>
        <w:rPr>
          <w:rFonts w:ascii="Arial" w:eastAsia="新細明體" w:hAnsi="Arial" w:cs="Arial"/>
          <w:color w:val="7B7B7B" w:themeColor="accent3" w:themeShade="BF"/>
          <w:sz w:val="22"/>
          <w:szCs w:val="22"/>
          <w:lang w:val="en-GB" w:eastAsia="zh-HK"/>
        </w:rPr>
      </w:pPr>
    </w:p>
    <w:p w:rsidR="00CD2527" w:rsidRPr="0053634A" w:rsidRDefault="00CD2527" w:rsidP="00367DFC">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With the support from the local government, the bankruptcy </w:t>
      </w:r>
      <w:r>
        <w:rPr>
          <w:rFonts w:ascii="Arial" w:eastAsia="新細明體" w:hAnsi="Arial" w:cs="Arial"/>
          <w:color w:val="7B7B7B" w:themeColor="accent3" w:themeShade="BF"/>
          <w:sz w:val="22"/>
          <w:szCs w:val="22"/>
          <w:lang w:val="en-GB" w:eastAsia="zh-HK"/>
        </w:rPr>
        <w:t>application</w:t>
      </w:r>
      <w:r>
        <w:rPr>
          <w:rFonts w:ascii="Arial" w:eastAsia="新細明體" w:hAnsi="Arial" w:cs="Arial" w:hint="eastAsia"/>
          <w:color w:val="7B7B7B" w:themeColor="accent3" w:themeShade="BF"/>
          <w:sz w:val="22"/>
          <w:szCs w:val="22"/>
          <w:lang w:val="en-GB" w:eastAsia="zh-HK"/>
        </w:rPr>
        <w:t xml:space="preserve"> would have higher chance to be </w:t>
      </w:r>
      <w:r>
        <w:rPr>
          <w:rFonts w:ascii="Arial" w:eastAsia="新細明體" w:hAnsi="Arial" w:cs="Arial"/>
          <w:color w:val="7B7B7B" w:themeColor="accent3" w:themeShade="BF"/>
          <w:sz w:val="22"/>
          <w:szCs w:val="22"/>
          <w:lang w:val="en-GB" w:eastAsia="zh-HK"/>
        </w:rPr>
        <w:t>initiate</w:t>
      </w:r>
      <w:r>
        <w:rPr>
          <w:rFonts w:ascii="Arial" w:eastAsia="新細明體" w:hAnsi="Arial" w:cs="Arial" w:hint="eastAsia"/>
          <w:color w:val="7B7B7B" w:themeColor="accent3" w:themeShade="BF"/>
          <w:sz w:val="22"/>
          <w:szCs w:val="22"/>
          <w:lang w:val="en-GB" w:eastAsia="zh-HK"/>
        </w:rPr>
        <w:t>d under Article 7 of the Law.</w:t>
      </w:r>
    </w:p>
    <w:p w:rsidR="00020557" w:rsidRPr="00CD2527" w:rsidRDefault="00020557" w:rsidP="00735EEB">
      <w:pPr>
        <w:rPr>
          <w:rFonts w:ascii="Arial" w:hAnsi="Arial" w:cs="Arial"/>
          <w:sz w:val="22"/>
          <w:szCs w:val="22"/>
          <w:lang w:val="en-GB"/>
        </w:rPr>
      </w:pPr>
    </w:p>
    <w:p w:rsidR="00FF5CF6" w:rsidRDefault="00FF5CF6" w:rsidP="00735EEB">
      <w:pPr>
        <w:rPr>
          <w:rFonts w:ascii="Arial" w:hAnsi="Arial" w:cs="Arial"/>
          <w:sz w:val="22"/>
          <w:szCs w:val="22"/>
        </w:rPr>
      </w:pPr>
    </w:p>
    <w:p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rsidR="00C72848" w:rsidRPr="002A37BB" w:rsidRDefault="00C72848" w:rsidP="00735EEB">
      <w:pPr>
        <w:ind w:left="720" w:hanging="720"/>
        <w:rPr>
          <w:rFonts w:ascii="Arial" w:hAnsi="Arial" w:cs="Arial"/>
          <w:sz w:val="22"/>
          <w:szCs w:val="22"/>
        </w:rPr>
      </w:pPr>
    </w:p>
    <w:p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rsidR="00432529" w:rsidRPr="002A37BB" w:rsidRDefault="00432529" w:rsidP="00735EEB">
      <w:pPr>
        <w:ind w:left="720" w:hanging="720"/>
        <w:rPr>
          <w:rFonts w:ascii="Arial" w:hAnsi="Arial" w:cs="Arial"/>
          <w:sz w:val="22"/>
          <w:szCs w:val="22"/>
        </w:rPr>
      </w:pPr>
    </w:p>
    <w:p w:rsidR="00FF5CF6" w:rsidRDefault="00F423B6" w:rsidP="006C79D7">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Law and accounting firms </w:t>
      </w:r>
      <w:r>
        <w:rPr>
          <w:rFonts w:ascii="Arial" w:eastAsia="新細明體" w:hAnsi="Arial" w:cs="Arial"/>
          <w:color w:val="7B7B7B" w:themeColor="accent3" w:themeShade="BF"/>
          <w:sz w:val="22"/>
          <w:szCs w:val="22"/>
          <w:lang w:val="en-GB" w:eastAsia="zh-HK"/>
        </w:rPr>
        <w:t>dominate</w:t>
      </w:r>
      <w:r>
        <w:rPr>
          <w:rFonts w:ascii="Arial" w:eastAsia="新細明體" w:hAnsi="Arial" w:cs="Arial" w:hint="eastAsia"/>
          <w:color w:val="7B7B7B" w:themeColor="accent3" w:themeShade="BF"/>
          <w:sz w:val="22"/>
          <w:szCs w:val="22"/>
          <w:lang w:val="en-GB" w:eastAsia="zh-HK"/>
        </w:rPr>
        <w:t xml:space="preserve"> Chinese regional bankruptcy </w:t>
      </w:r>
      <w:r>
        <w:rPr>
          <w:rFonts w:ascii="Arial" w:eastAsia="新細明體" w:hAnsi="Arial" w:cs="Arial"/>
          <w:color w:val="7B7B7B" w:themeColor="accent3" w:themeShade="BF"/>
          <w:sz w:val="22"/>
          <w:szCs w:val="22"/>
          <w:lang w:val="en-GB" w:eastAsia="zh-HK"/>
        </w:rPr>
        <w:t>administ</w:t>
      </w:r>
      <w:r>
        <w:rPr>
          <w:rFonts w:ascii="Arial" w:eastAsia="新細明體" w:hAnsi="Arial" w:cs="Arial" w:hint="eastAsia"/>
          <w:color w:val="7B7B7B" w:themeColor="accent3" w:themeShade="BF"/>
          <w:sz w:val="22"/>
          <w:szCs w:val="22"/>
          <w:lang w:val="en-GB" w:eastAsia="zh-HK"/>
        </w:rPr>
        <w:t>rator lists</w:t>
      </w:r>
      <w:r w:rsidR="006C79D7">
        <w:rPr>
          <w:rFonts w:ascii="Arial" w:eastAsia="新細明體" w:hAnsi="Arial" w:cs="Arial" w:hint="eastAsia"/>
          <w:color w:val="7B7B7B" w:themeColor="accent3" w:themeShade="BF"/>
          <w:sz w:val="22"/>
          <w:szCs w:val="22"/>
          <w:lang w:val="en-GB" w:eastAsia="zh-HK"/>
        </w:rPr>
        <w:t xml:space="preserve"> (</w:t>
      </w:r>
      <w:r w:rsidR="006C79D7">
        <w:rPr>
          <w:rFonts w:ascii="Arial" w:eastAsia="新細明體" w:hAnsi="Arial" w:cs="Arial"/>
          <w:color w:val="7B7B7B" w:themeColor="accent3" w:themeShade="BF"/>
          <w:sz w:val="22"/>
          <w:szCs w:val="22"/>
          <w:lang w:val="en-GB" w:eastAsia="zh-HK"/>
        </w:rPr>
        <w:t>“</w:t>
      </w:r>
      <w:r w:rsidR="006C79D7">
        <w:rPr>
          <w:rFonts w:ascii="Arial" w:eastAsia="新細明體" w:hAnsi="Arial" w:cs="Arial" w:hint="eastAsia"/>
          <w:color w:val="7B7B7B" w:themeColor="accent3" w:themeShade="BF"/>
          <w:sz w:val="22"/>
          <w:szCs w:val="22"/>
          <w:lang w:val="en-GB" w:eastAsia="zh-HK"/>
        </w:rPr>
        <w:t>the Lists</w:t>
      </w:r>
      <w:r w:rsidR="006C79D7">
        <w:rPr>
          <w:rFonts w:ascii="Arial" w:eastAsia="新細明體" w:hAnsi="Arial" w:cs="Arial"/>
          <w:color w:val="7B7B7B" w:themeColor="accent3" w:themeShade="BF"/>
          <w:sz w:val="22"/>
          <w:szCs w:val="22"/>
          <w:lang w:val="en-GB" w:eastAsia="zh-HK"/>
        </w:rPr>
        <w:t>”</w:t>
      </w:r>
      <w:r w:rsidR="006C79D7">
        <w:rPr>
          <w:rFonts w:ascii="Arial" w:eastAsia="新細明體" w:hAnsi="Arial" w:cs="Arial" w:hint="eastAsia"/>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 xml:space="preserve"> in China.  </w:t>
      </w:r>
    </w:p>
    <w:p w:rsidR="006C79D7" w:rsidRDefault="006C79D7" w:rsidP="00636AE2">
      <w:pPr>
        <w:ind w:left="720" w:hanging="720"/>
        <w:jc w:val="both"/>
        <w:rPr>
          <w:rFonts w:ascii="Arial" w:eastAsia="新細明體" w:hAnsi="Arial" w:cs="Arial"/>
          <w:color w:val="7B7B7B" w:themeColor="accent3" w:themeShade="BF"/>
          <w:sz w:val="22"/>
          <w:szCs w:val="22"/>
          <w:lang w:val="en-GB" w:eastAsia="zh-HK"/>
        </w:rPr>
      </w:pPr>
    </w:p>
    <w:p w:rsidR="007F4F27" w:rsidRDefault="007F4F27" w:rsidP="007F4F27">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To </w:t>
      </w:r>
      <w:r>
        <w:rPr>
          <w:rFonts w:ascii="Arial" w:eastAsia="新細明體" w:hAnsi="Arial" w:cs="Arial"/>
          <w:color w:val="7B7B7B" w:themeColor="accent3" w:themeShade="BF"/>
          <w:sz w:val="22"/>
          <w:szCs w:val="22"/>
          <w:lang w:val="en-GB" w:eastAsia="zh-HK"/>
        </w:rPr>
        <w:t>facilitate</w:t>
      </w:r>
      <w:r>
        <w:rPr>
          <w:rFonts w:ascii="Arial" w:eastAsia="新細明體" w:hAnsi="Arial" w:cs="Arial" w:hint="eastAsia"/>
          <w:color w:val="7B7B7B" w:themeColor="accent3" w:themeShade="BF"/>
          <w:sz w:val="22"/>
          <w:szCs w:val="22"/>
          <w:lang w:val="en-GB" w:eastAsia="zh-HK"/>
        </w:rPr>
        <w:t xml:space="preserve"> the </w:t>
      </w:r>
      <w:r>
        <w:rPr>
          <w:rFonts w:ascii="Arial" w:eastAsia="新細明體" w:hAnsi="Arial" w:cs="Arial"/>
          <w:color w:val="7B7B7B" w:themeColor="accent3" w:themeShade="BF"/>
          <w:sz w:val="22"/>
          <w:szCs w:val="22"/>
          <w:lang w:val="en-GB" w:eastAsia="zh-HK"/>
        </w:rPr>
        <w:t>implementation</w:t>
      </w:r>
      <w:r>
        <w:rPr>
          <w:rFonts w:ascii="Arial" w:eastAsia="新細明體" w:hAnsi="Arial" w:cs="Arial" w:hint="eastAsia"/>
          <w:color w:val="7B7B7B" w:themeColor="accent3" w:themeShade="BF"/>
          <w:sz w:val="22"/>
          <w:szCs w:val="22"/>
          <w:lang w:val="en-GB" w:eastAsia="zh-HK"/>
        </w:rPr>
        <w:t xml:space="preserve"> of the China Enterprise Bankruptcy Law of 2006, the China Supreme People</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 xml:space="preserve">s Court instructed </w:t>
      </w:r>
      <w:r>
        <w:rPr>
          <w:rFonts w:ascii="Arial" w:eastAsia="新細明體" w:hAnsi="Arial" w:cs="Arial"/>
          <w:color w:val="7B7B7B" w:themeColor="accent3" w:themeShade="BF"/>
          <w:sz w:val="22"/>
          <w:szCs w:val="22"/>
          <w:lang w:val="en-GB" w:eastAsia="zh-HK"/>
        </w:rPr>
        <w:t>provinces</w:t>
      </w:r>
      <w:r>
        <w:rPr>
          <w:rFonts w:ascii="Arial" w:eastAsia="新細明體" w:hAnsi="Arial" w:cs="Arial" w:hint="eastAsia"/>
          <w:color w:val="7B7B7B" w:themeColor="accent3" w:themeShade="BF"/>
          <w:sz w:val="22"/>
          <w:szCs w:val="22"/>
          <w:lang w:val="en-GB" w:eastAsia="zh-HK"/>
        </w:rPr>
        <w:t xml:space="preserve"> to establish </w:t>
      </w:r>
      <w:r>
        <w:rPr>
          <w:rFonts w:ascii="Arial" w:eastAsia="新細明體" w:hAnsi="Arial" w:cs="Arial"/>
          <w:color w:val="7B7B7B" w:themeColor="accent3" w:themeShade="BF"/>
          <w:sz w:val="22"/>
          <w:szCs w:val="22"/>
          <w:lang w:val="en-GB" w:eastAsia="zh-HK"/>
        </w:rPr>
        <w:t>regional</w:t>
      </w:r>
      <w:r>
        <w:rPr>
          <w:rFonts w:ascii="Arial" w:eastAsia="新細明體" w:hAnsi="Arial" w:cs="Arial" w:hint="eastAsia"/>
          <w:color w:val="7B7B7B" w:themeColor="accent3" w:themeShade="BF"/>
          <w:sz w:val="22"/>
          <w:szCs w:val="22"/>
          <w:lang w:val="en-GB" w:eastAsia="zh-HK"/>
        </w:rPr>
        <w:t xml:space="preserve"> qualified insolvency practitioner lists.  </w:t>
      </w:r>
    </w:p>
    <w:p w:rsidR="007F4F27" w:rsidRDefault="007F4F27" w:rsidP="007F4F27">
      <w:pPr>
        <w:jc w:val="both"/>
        <w:rPr>
          <w:rFonts w:ascii="Arial" w:eastAsia="新細明體" w:hAnsi="Arial" w:cs="Arial"/>
          <w:color w:val="7B7B7B" w:themeColor="accent3" w:themeShade="BF"/>
          <w:sz w:val="22"/>
          <w:szCs w:val="22"/>
          <w:lang w:val="en-GB" w:eastAsia="zh-HK"/>
        </w:rPr>
      </w:pPr>
    </w:p>
    <w:p w:rsidR="00DA0F44" w:rsidRDefault="006C79D7" w:rsidP="006C79D7">
      <w:p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In</w:t>
      </w:r>
      <w:r>
        <w:rPr>
          <w:rFonts w:ascii="Arial" w:eastAsia="新細明體" w:hAnsi="Arial" w:cs="Arial" w:hint="eastAsia"/>
          <w:color w:val="7B7B7B" w:themeColor="accent3" w:themeShade="BF"/>
          <w:sz w:val="22"/>
          <w:szCs w:val="22"/>
          <w:lang w:val="en-GB" w:eastAsia="zh-HK"/>
        </w:rPr>
        <w:t xml:space="preserve"> general, it is the </w:t>
      </w:r>
      <w:r>
        <w:rPr>
          <w:rFonts w:ascii="Arial" w:eastAsia="新細明體" w:hAnsi="Arial" w:cs="Arial"/>
          <w:color w:val="7B7B7B" w:themeColor="accent3" w:themeShade="BF"/>
          <w:sz w:val="22"/>
          <w:szCs w:val="22"/>
          <w:lang w:val="en-GB" w:eastAsia="zh-HK"/>
        </w:rPr>
        <w:t>provincial</w:t>
      </w:r>
      <w:r>
        <w:rPr>
          <w:rFonts w:ascii="Arial" w:eastAsia="新細明體" w:hAnsi="Arial" w:cs="Arial" w:hint="eastAsia"/>
          <w:color w:val="7B7B7B" w:themeColor="accent3" w:themeShade="BF"/>
          <w:sz w:val="22"/>
          <w:szCs w:val="22"/>
          <w:lang w:val="en-GB" w:eastAsia="zh-HK"/>
        </w:rPr>
        <w:t xml:space="preserve"> supreme people</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s courts to exercise power to include law and accounting firms into the Lists</w:t>
      </w:r>
      <w:r w:rsidR="007F4F27">
        <w:rPr>
          <w:rFonts w:ascii="Arial" w:eastAsia="新細明體" w:hAnsi="Arial" w:cs="Arial" w:hint="eastAsia"/>
          <w:color w:val="7B7B7B" w:themeColor="accent3" w:themeShade="BF"/>
          <w:sz w:val="22"/>
          <w:szCs w:val="22"/>
          <w:lang w:val="en-GB" w:eastAsia="zh-HK"/>
        </w:rPr>
        <w:t xml:space="preserve"> without going through any qualification exams or training courses</w:t>
      </w:r>
      <w:r w:rsidR="00793206">
        <w:rPr>
          <w:rFonts w:ascii="Arial" w:eastAsia="新細明體" w:hAnsi="Arial" w:cs="Arial" w:hint="eastAsia"/>
          <w:color w:val="7B7B7B" w:themeColor="accent3" w:themeShade="BF"/>
          <w:sz w:val="22"/>
          <w:szCs w:val="22"/>
          <w:lang w:val="en-GB" w:eastAsia="zh-HK"/>
        </w:rPr>
        <w:t xml:space="preserve">.  </w:t>
      </w:r>
      <w:r w:rsidR="007F4F27">
        <w:rPr>
          <w:rFonts w:ascii="Arial" w:eastAsia="新細明體" w:hAnsi="Arial" w:cs="Arial" w:hint="eastAsia"/>
          <w:color w:val="7B7B7B" w:themeColor="accent3" w:themeShade="BF"/>
          <w:sz w:val="22"/>
          <w:szCs w:val="22"/>
          <w:lang w:val="en-GB" w:eastAsia="zh-HK"/>
        </w:rPr>
        <w:t xml:space="preserve">If a firm is included in the Lists, it can be appointed as liquidator in the bankruptcy of a company.  </w:t>
      </w:r>
      <w:r w:rsidR="00DA0F44">
        <w:rPr>
          <w:rFonts w:ascii="Arial" w:eastAsia="新細明體" w:hAnsi="Arial" w:cs="Arial" w:hint="eastAsia"/>
          <w:color w:val="7B7B7B" w:themeColor="accent3" w:themeShade="BF"/>
          <w:sz w:val="22"/>
          <w:szCs w:val="22"/>
          <w:lang w:val="en-GB" w:eastAsia="zh-HK"/>
        </w:rPr>
        <w:t xml:space="preserve">Local lawyers and </w:t>
      </w:r>
      <w:r w:rsidR="00DA0F44">
        <w:rPr>
          <w:rFonts w:ascii="Arial" w:eastAsia="新細明體" w:hAnsi="Arial" w:cs="Arial"/>
          <w:color w:val="7B7B7B" w:themeColor="accent3" w:themeShade="BF"/>
          <w:sz w:val="22"/>
          <w:szCs w:val="22"/>
          <w:lang w:val="en-GB" w:eastAsia="zh-HK"/>
        </w:rPr>
        <w:t>account</w:t>
      </w:r>
      <w:r w:rsidR="00DA0F44">
        <w:rPr>
          <w:rFonts w:ascii="Arial" w:eastAsia="新細明體" w:hAnsi="Arial" w:cs="Arial" w:hint="eastAsia"/>
          <w:color w:val="7B7B7B" w:themeColor="accent3" w:themeShade="BF"/>
          <w:sz w:val="22"/>
          <w:szCs w:val="22"/>
          <w:lang w:val="en-GB" w:eastAsia="zh-HK"/>
        </w:rPr>
        <w:t xml:space="preserve">ing associations are controlled by local government justice and finance departments.  </w:t>
      </w:r>
      <w:r w:rsidR="00DA0F44">
        <w:rPr>
          <w:rFonts w:ascii="Arial" w:eastAsia="新細明體" w:hAnsi="Arial" w:cs="Arial"/>
          <w:color w:val="7B7B7B" w:themeColor="accent3" w:themeShade="BF"/>
          <w:sz w:val="22"/>
          <w:szCs w:val="22"/>
          <w:lang w:val="en-GB" w:eastAsia="zh-HK"/>
        </w:rPr>
        <w:t>The</w:t>
      </w:r>
      <w:r w:rsidR="00DA0F44">
        <w:rPr>
          <w:rFonts w:ascii="Arial" w:eastAsia="新細明體" w:hAnsi="Arial" w:cs="Arial" w:hint="eastAsia"/>
          <w:color w:val="7B7B7B" w:themeColor="accent3" w:themeShade="BF"/>
          <w:sz w:val="22"/>
          <w:szCs w:val="22"/>
          <w:lang w:val="en-GB" w:eastAsia="zh-HK"/>
        </w:rPr>
        <w:t xml:space="preserve"> provincial supreme people</w:t>
      </w:r>
      <w:r w:rsidR="00DA0F44">
        <w:rPr>
          <w:rFonts w:ascii="Arial" w:eastAsia="新細明體" w:hAnsi="Arial" w:cs="Arial"/>
          <w:color w:val="7B7B7B" w:themeColor="accent3" w:themeShade="BF"/>
          <w:sz w:val="22"/>
          <w:szCs w:val="22"/>
          <w:lang w:val="en-GB" w:eastAsia="zh-HK"/>
        </w:rPr>
        <w:t>’</w:t>
      </w:r>
      <w:r w:rsidR="00DA0F44">
        <w:rPr>
          <w:rFonts w:ascii="Arial" w:eastAsia="新細明體" w:hAnsi="Arial" w:cs="Arial" w:hint="eastAsia"/>
          <w:color w:val="7B7B7B" w:themeColor="accent3" w:themeShade="BF"/>
          <w:sz w:val="22"/>
          <w:szCs w:val="22"/>
          <w:lang w:val="en-GB" w:eastAsia="zh-HK"/>
        </w:rPr>
        <w:t xml:space="preserve">s court often has collaboration with these associations.  </w:t>
      </w:r>
    </w:p>
    <w:p w:rsidR="00DA0F44" w:rsidRDefault="00DA0F44" w:rsidP="006C79D7">
      <w:pPr>
        <w:jc w:val="both"/>
        <w:rPr>
          <w:rFonts w:ascii="Arial" w:eastAsia="新細明體" w:hAnsi="Arial" w:cs="Arial"/>
          <w:color w:val="7B7B7B" w:themeColor="accent3" w:themeShade="BF"/>
          <w:sz w:val="22"/>
          <w:szCs w:val="22"/>
          <w:lang w:val="en-GB" w:eastAsia="zh-HK"/>
        </w:rPr>
      </w:pPr>
    </w:p>
    <w:p w:rsidR="006C79D7" w:rsidRDefault="00DA0F44" w:rsidP="006C79D7">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Regarding the selection </w:t>
      </w:r>
      <w:r>
        <w:rPr>
          <w:rFonts w:ascii="Arial" w:eastAsia="新細明體" w:hAnsi="Arial" w:cs="Arial"/>
          <w:color w:val="7B7B7B" w:themeColor="accent3" w:themeShade="BF"/>
          <w:sz w:val="22"/>
          <w:szCs w:val="22"/>
          <w:lang w:val="en-GB" w:eastAsia="zh-HK"/>
        </w:rPr>
        <w:t>criteria</w:t>
      </w:r>
      <w:r>
        <w:rPr>
          <w:rFonts w:ascii="Arial" w:eastAsia="新細明體" w:hAnsi="Arial" w:cs="Arial" w:hint="eastAsia"/>
          <w:color w:val="7B7B7B" w:themeColor="accent3" w:themeShade="BF"/>
          <w:sz w:val="22"/>
          <w:szCs w:val="22"/>
          <w:lang w:val="en-GB" w:eastAsia="zh-HK"/>
        </w:rPr>
        <w:t xml:space="preserve"> to be included in the Lists, size of the law and accounting firms is critical.  Most provincial supreme people</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 xml:space="preserve">s courts assume that a large law and accounting firm is more trustworthy with more competence and stronger </w:t>
      </w:r>
      <w:r>
        <w:rPr>
          <w:rFonts w:ascii="Arial" w:eastAsia="新細明體" w:hAnsi="Arial" w:cs="Arial"/>
          <w:color w:val="7B7B7B" w:themeColor="accent3" w:themeShade="BF"/>
          <w:sz w:val="22"/>
          <w:szCs w:val="22"/>
          <w:lang w:val="en-GB" w:eastAsia="zh-HK"/>
        </w:rPr>
        <w:t>financ</w:t>
      </w:r>
      <w:r>
        <w:rPr>
          <w:rFonts w:ascii="Arial" w:eastAsia="新細明體" w:hAnsi="Arial" w:cs="Arial" w:hint="eastAsia"/>
          <w:color w:val="7B7B7B" w:themeColor="accent3" w:themeShade="BF"/>
          <w:sz w:val="22"/>
          <w:szCs w:val="22"/>
          <w:lang w:val="en-GB" w:eastAsia="zh-HK"/>
        </w:rPr>
        <w:t>e.</w:t>
      </w:r>
      <w:r w:rsidR="00FE7381">
        <w:rPr>
          <w:rFonts w:ascii="Arial" w:eastAsia="新細明體" w:hAnsi="Arial" w:cs="Arial" w:hint="eastAsia"/>
          <w:color w:val="7B7B7B" w:themeColor="accent3" w:themeShade="BF"/>
          <w:sz w:val="22"/>
          <w:szCs w:val="22"/>
          <w:lang w:val="en-GB" w:eastAsia="zh-HK"/>
        </w:rPr>
        <w:t xml:space="preserve">  Having a small number of company bankruptcy cases annually, privileged law and accounting firms have the chance for appointment.  In particular, law firms dominate the insolvency practitioner </w:t>
      </w:r>
      <w:r w:rsidR="00FE7381">
        <w:rPr>
          <w:rFonts w:ascii="Arial" w:eastAsia="新細明體" w:hAnsi="Arial" w:cs="Arial"/>
          <w:color w:val="7B7B7B" w:themeColor="accent3" w:themeShade="BF"/>
          <w:sz w:val="22"/>
          <w:szCs w:val="22"/>
          <w:lang w:val="en-GB" w:eastAsia="zh-HK"/>
        </w:rPr>
        <w:t>list</w:t>
      </w:r>
      <w:r w:rsidR="00FE7381">
        <w:rPr>
          <w:rFonts w:ascii="Arial" w:eastAsia="新細明體" w:hAnsi="Arial" w:cs="Arial" w:hint="eastAsia"/>
          <w:color w:val="7B7B7B" w:themeColor="accent3" w:themeShade="BF"/>
          <w:sz w:val="22"/>
          <w:szCs w:val="22"/>
          <w:lang w:val="en-GB" w:eastAsia="zh-HK"/>
        </w:rPr>
        <w:t xml:space="preserve">s across the </w:t>
      </w:r>
      <w:r w:rsidR="00D11566">
        <w:rPr>
          <w:rFonts w:ascii="Arial" w:eastAsia="新細明體" w:hAnsi="Arial" w:cs="Arial" w:hint="eastAsia"/>
          <w:color w:val="7B7B7B" w:themeColor="accent3" w:themeShade="BF"/>
          <w:sz w:val="22"/>
          <w:szCs w:val="22"/>
          <w:lang w:val="en-GB" w:eastAsia="zh-HK"/>
        </w:rPr>
        <w:t>C</w:t>
      </w:r>
      <w:r w:rsidR="00FE7381">
        <w:rPr>
          <w:rFonts w:ascii="Arial" w:eastAsia="新細明體" w:hAnsi="Arial" w:cs="Arial" w:hint="eastAsia"/>
          <w:color w:val="7B7B7B" w:themeColor="accent3" w:themeShade="BF"/>
          <w:sz w:val="22"/>
          <w:szCs w:val="22"/>
          <w:lang w:val="en-GB" w:eastAsia="zh-HK"/>
        </w:rPr>
        <w:t>ountry.</w:t>
      </w:r>
    </w:p>
    <w:p w:rsidR="009A2E38" w:rsidRDefault="005766C8" w:rsidP="006C79D7">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lastRenderedPageBreak/>
        <w:t>However, w</w:t>
      </w:r>
      <w:r w:rsidR="008D3F8A">
        <w:rPr>
          <w:rFonts w:ascii="Arial" w:eastAsia="新細明體" w:hAnsi="Arial" w:cs="Arial" w:hint="eastAsia"/>
          <w:color w:val="7B7B7B" w:themeColor="accent3" w:themeShade="BF"/>
          <w:sz w:val="22"/>
          <w:szCs w:val="22"/>
          <w:lang w:val="en-GB" w:eastAsia="zh-HK"/>
        </w:rPr>
        <w:t xml:space="preserve">ith no executive nature of the </w:t>
      </w:r>
      <w:r w:rsidR="008D3F8A">
        <w:rPr>
          <w:rFonts w:ascii="Arial" w:eastAsia="新細明體" w:hAnsi="Arial" w:cs="Arial"/>
          <w:color w:val="7B7B7B" w:themeColor="accent3" w:themeShade="BF"/>
          <w:sz w:val="22"/>
          <w:szCs w:val="22"/>
          <w:lang w:val="en-GB" w:eastAsia="zh-HK"/>
        </w:rPr>
        <w:t>provincial</w:t>
      </w:r>
      <w:r w:rsidR="008D3F8A">
        <w:rPr>
          <w:rFonts w:ascii="Arial" w:eastAsia="新細明體" w:hAnsi="Arial" w:cs="Arial" w:hint="eastAsia"/>
          <w:color w:val="7B7B7B" w:themeColor="accent3" w:themeShade="BF"/>
          <w:sz w:val="22"/>
          <w:szCs w:val="22"/>
          <w:lang w:val="en-GB" w:eastAsia="zh-HK"/>
        </w:rPr>
        <w:t xml:space="preserve"> supreme people</w:t>
      </w:r>
      <w:r w:rsidR="008D3F8A">
        <w:rPr>
          <w:rFonts w:ascii="Arial" w:eastAsia="新細明體" w:hAnsi="Arial" w:cs="Arial"/>
          <w:color w:val="7B7B7B" w:themeColor="accent3" w:themeShade="BF"/>
          <w:sz w:val="22"/>
          <w:szCs w:val="22"/>
          <w:lang w:val="en-GB" w:eastAsia="zh-HK"/>
        </w:rPr>
        <w:t>’</w:t>
      </w:r>
      <w:r w:rsidR="008D3F8A">
        <w:rPr>
          <w:rFonts w:ascii="Arial" w:eastAsia="新細明體" w:hAnsi="Arial" w:cs="Arial" w:hint="eastAsia"/>
          <w:color w:val="7B7B7B" w:themeColor="accent3" w:themeShade="BF"/>
          <w:sz w:val="22"/>
          <w:szCs w:val="22"/>
          <w:lang w:val="en-GB" w:eastAsia="zh-HK"/>
        </w:rPr>
        <w:t xml:space="preserve">s courts, </w:t>
      </w:r>
      <w:r w:rsidR="007E68D4">
        <w:rPr>
          <w:rFonts w:ascii="Arial" w:eastAsia="新細明體" w:hAnsi="Arial" w:cs="Arial" w:hint="eastAsia"/>
          <w:color w:val="7B7B7B" w:themeColor="accent3" w:themeShade="BF"/>
          <w:sz w:val="22"/>
          <w:szCs w:val="22"/>
          <w:lang w:val="en-GB" w:eastAsia="zh-HK"/>
        </w:rPr>
        <w:t xml:space="preserve">complaints against the appointed insolvency practitioners can only be </w:t>
      </w:r>
      <w:r w:rsidR="00E53829">
        <w:rPr>
          <w:rFonts w:ascii="Arial" w:eastAsia="新細明體" w:hAnsi="Arial" w:cs="Arial" w:hint="eastAsia"/>
          <w:color w:val="7B7B7B" w:themeColor="accent3" w:themeShade="BF"/>
          <w:sz w:val="22"/>
          <w:szCs w:val="22"/>
          <w:lang w:val="en-GB" w:eastAsia="zh-HK"/>
        </w:rPr>
        <w:t>lodg</w:t>
      </w:r>
      <w:r w:rsidR="007E68D4">
        <w:rPr>
          <w:rFonts w:ascii="Arial" w:eastAsia="新細明體" w:hAnsi="Arial" w:cs="Arial" w:hint="eastAsia"/>
          <w:color w:val="7B7B7B" w:themeColor="accent3" w:themeShade="BF"/>
          <w:sz w:val="22"/>
          <w:szCs w:val="22"/>
          <w:lang w:val="en-GB" w:eastAsia="zh-HK"/>
        </w:rPr>
        <w:t>ed to the professional organisations that the insolvency practitioners belong, namely the local lawyer and accounting associations.</w:t>
      </w:r>
      <w:r w:rsidR="008D3F8A">
        <w:rPr>
          <w:rFonts w:ascii="Arial" w:eastAsia="新細明體" w:hAnsi="Arial" w:cs="Arial" w:hint="eastAsia"/>
          <w:color w:val="7B7B7B" w:themeColor="accent3" w:themeShade="BF"/>
          <w:sz w:val="22"/>
          <w:szCs w:val="22"/>
          <w:lang w:val="en-GB" w:eastAsia="zh-HK"/>
        </w:rPr>
        <w:t xml:space="preserve">  </w:t>
      </w:r>
      <w:r>
        <w:rPr>
          <w:rFonts w:ascii="Arial" w:eastAsia="新細明體" w:hAnsi="Arial" w:cs="Arial" w:hint="eastAsia"/>
          <w:color w:val="7B7B7B" w:themeColor="accent3" w:themeShade="BF"/>
          <w:sz w:val="22"/>
          <w:szCs w:val="22"/>
          <w:lang w:val="en-GB" w:eastAsia="zh-HK"/>
        </w:rPr>
        <w:t xml:space="preserve"> The </w:t>
      </w:r>
      <w:r>
        <w:rPr>
          <w:rFonts w:ascii="Arial" w:eastAsia="新細明體" w:hAnsi="Arial" w:cs="Arial"/>
          <w:color w:val="7B7B7B" w:themeColor="accent3" w:themeShade="BF"/>
          <w:sz w:val="22"/>
          <w:szCs w:val="22"/>
          <w:lang w:val="en-GB" w:eastAsia="zh-HK"/>
        </w:rPr>
        <w:t>provincial</w:t>
      </w:r>
      <w:r>
        <w:rPr>
          <w:rFonts w:ascii="Arial" w:eastAsia="新細明體" w:hAnsi="Arial" w:cs="Arial" w:hint="eastAsia"/>
          <w:color w:val="7B7B7B" w:themeColor="accent3" w:themeShade="BF"/>
          <w:sz w:val="22"/>
          <w:szCs w:val="22"/>
          <w:lang w:val="en-GB" w:eastAsia="zh-HK"/>
        </w:rPr>
        <w:t xml:space="preserve"> supreme people</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s courts have no supervision obligation towards the appointed insolvency practitioners.</w:t>
      </w:r>
    </w:p>
    <w:p w:rsidR="005766C8" w:rsidRDefault="005766C8" w:rsidP="006C79D7">
      <w:pPr>
        <w:jc w:val="both"/>
        <w:rPr>
          <w:rFonts w:ascii="Arial" w:eastAsia="新細明體" w:hAnsi="Arial" w:cs="Arial"/>
          <w:color w:val="7B7B7B" w:themeColor="accent3" w:themeShade="BF"/>
          <w:sz w:val="22"/>
          <w:szCs w:val="22"/>
          <w:lang w:val="en-GB" w:eastAsia="zh-HK"/>
        </w:rPr>
      </w:pPr>
    </w:p>
    <w:p w:rsidR="005766C8" w:rsidRPr="00F423B6" w:rsidRDefault="005766C8" w:rsidP="006C79D7">
      <w:pPr>
        <w:jc w:val="both"/>
        <w:rPr>
          <w:rFonts w:ascii="Arial" w:eastAsia="新細明體" w:hAnsi="Arial" w:cs="Arial"/>
          <w:color w:val="7B7B7B" w:themeColor="accent3" w:themeShade="BF"/>
          <w:sz w:val="22"/>
          <w:szCs w:val="22"/>
          <w:lang w:val="en-GB" w:eastAsia="zh-HK"/>
        </w:rPr>
      </w:pPr>
    </w:p>
    <w:p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rsidR="002476AF" w:rsidRDefault="002476AF" w:rsidP="00735EEB">
      <w:pPr>
        <w:rPr>
          <w:rFonts w:ascii="Arial" w:hAnsi="Arial" w:cs="Arial"/>
          <w:sz w:val="22"/>
          <w:szCs w:val="22"/>
          <w:lang w:val="en-GB"/>
        </w:rPr>
      </w:pPr>
    </w:p>
    <w:p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rsidR="001525AF" w:rsidRPr="002A37BB" w:rsidRDefault="001525AF" w:rsidP="00735EEB">
      <w:pPr>
        <w:rPr>
          <w:rFonts w:ascii="Arial" w:hAnsi="Arial" w:cs="Arial"/>
          <w:sz w:val="22"/>
          <w:szCs w:val="22"/>
          <w:lang w:val="en-GB"/>
        </w:rPr>
      </w:pPr>
    </w:p>
    <w:p w:rsidR="00A54652" w:rsidRDefault="001C3A90" w:rsidP="001C3A90">
      <w:pPr>
        <w:ind w:left="720" w:hanging="720"/>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Two main types of security </w:t>
      </w:r>
      <w:r w:rsidR="00401D34">
        <w:rPr>
          <w:rFonts w:ascii="Arial" w:eastAsia="新細明體" w:hAnsi="Arial" w:cs="Arial" w:hint="eastAsia"/>
          <w:color w:val="7B7B7B" w:themeColor="accent3" w:themeShade="BF"/>
          <w:sz w:val="22"/>
          <w:szCs w:val="22"/>
          <w:lang w:val="en-GB" w:eastAsia="zh-HK"/>
        </w:rPr>
        <w:t>a</w:t>
      </w:r>
      <w:r w:rsidR="00AC769A">
        <w:rPr>
          <w:rFonts w:ascii="Arial" w:eastAsia="新細明體" w:hAnsi="Arial" w:cs="Arial" w:hint="eastAsia"/>
          <w:color w:val="7B7B7B" w:themeColor="accent3" w:themeShade="BF"/>
          <w:sz w:val="22"/>
          <w:szCs w:val="22"/>
          <w:lang w:val="en-GB" w:eastAsia="zh-HK"/>
        </w:rPr>
        <w:t>vailable under Chinese law are f</w:t>
      </w:r>
      <w:r w:rsidR="00401D34">
        <w:rPr>
          <w:rFonts w:ascii="Arial" w:eastAsia="新細明體" w:hAnsi="Arial" w:cs="Arial" w:hint="eastAsia"/>
          <w:color w:val="7B7B7B" w:themeColor="accent3" w:themeShade="BF"/>
          <w:sz w:val="22"/>
          <w:szCs w:val="22"/>
          <w:lang w:val="en-GB" w:eastAsia="zh-HK"/>
        </w:rPr>
        <w:t xml:space="preserve">ixed charge and </w:t>
      </w:r>
      <w:r w:rsidR="00401D34">
        <w:rPr>
          <w:rFonts w:ascii="Arial" w:eastAsia="新細明體" w:hAnsi="Arial" w:cs="Arial"/>
          <w:color w:val="7B7B7B" w:themeColor="accent3" w:themeShade="BF"/>
          <w:sz w:val="22"/>
          <w:szCs w:val="22"/>
          <w:lang w:val="en-GB" w:eastAsia="zh-HK"/>
        </w:rPr>
        <w:t>pledge</w:t>
      </w:r>
      <w:r w:rsidR="00401D34">
        <w:rPr>
          <w:rFonts w:ascii="Arial" w:eastAsia="新細明體" w:hAnsi="Arial" w:cs="Arial" w:hint="eastAsia"/>
          <w:color w:val="7B7B7B" w:themeColor="accent3" w:themeShade="BF"/>
          <w:sz w:val="22"/>
          <w:szCs w:val="22"/>
          <w:lang w:val="en-GB" w:eastAsia="zh-HK"/>
        </w:rPr>
        <w:t>.</w:t>
      </w:r>
    </w:p>
    <w:p w:rsidR="00401D34" w:rsidRDefault="00401D34" w:rsidP="001C3A90">
      <w:pPr>
        <w:ind w:left="720" w:hanging="720"/>
        <w:jc w:val="both"/>
        <w:rPr>
          <w:rFonts w:ascii="Arial" w:eastAsia="新細明體" w:hAnsi="Arial" w:cs="Arial"/>
          <w:color w:val="7B7B7B" w:themeColor="accent3" w:themeShade="BF"/>
          <w:sz w:val="22"/>
          <w:szCs w:val="22"/>
          <w:lang w:val="en-GB" w:eastAsia="zh-HK"/>
        </w:rPr>
      </w:pPr>
    </w:p>
    <w:p w:rsidR="005420EA" w:rsidRDefault="005420EA" w:rsidP="001C3A90">
      <w:pPr>
        <w:ind w:left="720" w:hanging="720"/>
        <w:jc w:val="both"/>
        <w:rPr>
          <w:rFonts w:ascii="Arial" w:eastAsia="新細明體" w:hAnsi="Arial" w:cs="Arial"/>
          <w:color w:val="7B7B7B" w:themeColor="accent3" w:themeShade="BF"/>
          <w:sz w:val="22"/>
          <w:szCs w:val="22"/>
          <w:u w:val="single"/>
          <w:lang w:val="en-GB" w:eastAsia="zh-HK"/>
        </w:rPr>
      </w:pPr>
      <w:r w:rsidRPr="00522E47">
        <w:rPr>
          <w:rFonts w:ascii="Arial" w:eastAsia="新細明體" w:hAnsi="Arial" w:cs="Arial" w:hint="eastAsia"/>
          <w:color w:val="7B7B7B" w:themeColor="accent3" w:themeShade="BF"/>
          <w:sz w:val="22"/>
          <w:szCs w:val="22"/>
          <w:u w:val="single"/>
          <w:lang w:val="en-GB" w:eastAsia="zh-HK"/>
        </w:rPr>
        <w:t>Fixed Charge</w:t>
      </w:r>
    </w:p>
    <w:p w:rsidR="00C80915" w:rsidRDefault="002345ED" w:rsidP="00C80915">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Fixed charge is commonly used for immovable properties, for instances, buildings and the use of land, </w:t>
      </w:r>
      <w:r w:rsidR="005733D6">
        <w:rPr>
          <w:rFonts w:ascii="Arial" w:eastAsia="新細明體" w:hAnsi="Arial" w:cs="Arial" w:hint="eastAsia"/>
          <w:color w:val="7B7B7B" w:themeColor="accent3" w:themeShade="BF"/>
          <w:sz w:val="22"/>
          <w:szCs w:val="22"/>
          <w:lang w:val="en-GB" w:eastAsia="zh-HK"/>
        </w:rPr>
        <w:t>occasionally</w:t>
      </w:r>
      <w:r>
        <w:rPr>
          <w:rFonts w:ascii="Arial" w:eastAsia="新細明體" w:hAnsi="Arial" w:cs="Arial" w:hint="eastAsia"/>
          <w:color w:val="7B7B7B" w:themeColor="accent3" w:themeShade="BF"/>
          <w:sz w:val="22"/>
          <w:szCs w:val="22"/>
          <w:lang w:val="en-GB" w:eastAsia="zh-HK"/>
        </w:rPr>
        <w:t xml:space="preserve"> can also be used for movable properties like vehicles and machinery.  </w:t>
      </w:r>
      <w:r w:rsidR="00C80915">
        <w:rPr>
          <w:rFonts w:ascii="Arial" w:eastAsia="新細明體" w:hAnsi="Arial" w:cs="Arial" w:hint="eastAsia"/>
          <w:color w:val="7B7B7B" w:themeColor="accent3" w:themeShade="BF"/>
          <w:sz w:val="22"/>
          <w:szCs w:val="22"/>
          <w:lang w:val="en-GB" w:eastAsia="zh-HK"/>
        </w:rPr>
        <w:t xml:space="preserve">Upon realization of the charged assets, the </w:t>
      </w:r>
      <w:r w:rsidR="00C80915">
        <w:rPr>
          <w:rFonts w:ascii="Arial" w:eastAsia="新細明體" w:hAnsi="Arial" w:cs="Arial"/>
          <w:color w:val="7B7B7B" w:themeColor="accent3" w:themeShade="BF"/>
          <w:sz w:val="22"/>
          <w:szCs w:val="22"/>
          <w:lang w:val="en-GB" w:eastAsia="zh-HK"/>
        </w:rPr>
        <w:t>charge</w:t>
      </w:r>
      <w:r w:rsidR="00C80915">
        <w:rPr>
          <w:rFonts w:ascii="Arial" w:eastAsia="新細明體" w:hAnsi="Arial" w:cs="Arial" w:hint="eastAsia"/>
          <w:color w:val="7B7B7B" w:themeColor="accent3" w:themeShade="BF"/>
          <w:sz w:val="22"/>
          <w:szCs w:val="22"/>
          <w:lang w:val="en-GB" w:eastAsia="zh-HK"/>
        </w:rPr>
        <w:t xml:space="preserve"> will be paid in </w:t>
      </w:r>
      <w:r w:rsidR="00C80915">
        <w:rPr>
          <w:rFonts w:ascii="Arial" w:eastAsia="新細明體" w:hAnsi="Arial" w:cs="Arial"/>
          <w:color w:val="7B7B7B" w:themeColor="accent3" w:themeShade="BF"/>
          <w:sz w:val="22"/>
          <w:szCs w:val="22"/>
          <w:lang w:val="en-GB" w:eastAsia="zh-HK"/>
        </w:rPr>
        <w:t>priority</w:t>
      </w:r>
      <w:r w:rsidR="00C80915">
        <w:rPr>
          <w:rFonts w:ascii="Arial" w:eastAsia="新細明體" w:hAnsi="Arial" w:cs="Arial" w:hint="eastAsia"/>
          <w:color w:val="7B7B7B" w:themeColor="accent3" w:themeShade="BF"/>
          <w:sz w:val="22"/>
          <w:szCs w:val="22"/>
          <w:lang w:val="en-GB" w:eastAsia="zh-HK"/>
        </w:rPr>
        <w:t>.  But in the circumstance with employees</w:t>
      </w:r>
      <w:r w:rsidR="00C80915">
        <w:rPr>
          <w:rFonts w:ascii="Arial" w:eastAsia="新細明體" w:hAnsi="Arial" w:cs="Arial"/>
          <w:color w:val="7B7B7B" w:themeColor="accent3" w:themeShade="BF"/>
          <w:sz w:val="22"/>
          <w:szCs w:val="22"/>
          <w:lang w:val="en-GB" w:eastAsia="zh-HK"/>
        </w:rPr>
        <w:t>’</w:t>
      </w:r>
      <w:r w:rsidR="00C80915">
        <w:rPr>
          <w:rFonts w:ascii="Arial" w:eastAsia="新細明體" w:hAnsi="Arial" w:cs="Arial" w:hint="eastAsia"/>
          <w:color w:val="7B7B7B" w:themeColor="accent3" w:themeShade="BF"/>
          <w:sz w:val="22"/>
          <w:szCs w:val="22"/>
          <w:lang w:val="en-GB" w:eastAsia="zh-HK"/>
        </w:rPr>
        <w:t xml:space="preserve"> claims, court might ask </w:t>
      </w:r>
      <w:proofErr w:type="spellStart"/>
      <w:r w:rsidR="00C80915">
        <w:rPr>
          <w:rFonts w:ascii="Arial" w:eastAsia="新細明體" w:hAnsi="Arial" w:cs="Arial"/>
          <w:color w:val="7B7B7B" w:themeColor="accent3" w:themeShade="BF"/>
          <w:sz w:val="22"/>
          <w:szCs w:val="22"/>
          <w:lang w:val="en-GB" w:eastAsia="zh-HK"/>
        </w:rPr>
        <w:t>charge</w:t>
      </w:r>
      <w:r w:rsidR="00C80915">
        <w:rPr>
          <w:rFonts w:ascii="Arial" w:eastAsia="新細明體" w:hAnsi="Arial" w:cs="Arial" w:hint="eastAsia"/>
          <w:color w:val="7B7B7B" w:themeColor="accent3" w:themeShade="BF"/>
          <w:sz w:val="22"/>
          <w:szCs w:val="22"/>
          <w:lang w:val="en-GB" w:eastAsia="zh-HK"/>
        </w:rPr>
        <w:t>e</w:t>
      </w:r>
      <w:proofErr w:type="spellEnd"/>
      <w:r w:rsidR="00C80915">
        <w:rPr>
          <w:rFonts w:ascii="Arial" w:eastAsia="新細明體" w:hAnsi="Arial" w:cs="Arial" w:hint="eastAsia"/>
          <w:color w:val="7B7B7B" w:themeColor="accent3" w:themeShade="BF"/>
          <w:sz w:val="22"/>
          <w:szCs w:val="22"/>
          <w:lang w:val="en-GB" w:eastAsia="zh-HK"/>
        </w:rPr>
        <w:t xml:space="preserve"> to make concession and surrender part of their security for paying the employees so as to alleviate social instability.  </w:t>
      </w:r>
    </w:p>
    <w:p w:rsidR="00401D34" w:rsidRDefault="00401D34" w:rsidP="00401D34">
      <w:pPr>
        <w:jc w:val="both"/>
        <w:rPr>
          <w:rFonts w:ascii="Arial" w:eastAsia="新細明體" w:hAnsi="Arial" w:cs="Arial"/>
          <w:color w:val="7B7B7B" w:themeColor="accent3" w:themeShade="BF"/>
          <w:sz w:val="22"/>
          <w:szCs w:val="22"/>
          <w:lang w:val="en-GB" w:eastAsia="zh-HK"/>
        </w:rPr>
      </w:pPr>
    </w:p>
    <w:p w:rsidR="00C80915" w:rsidRDefault="006C22D6" w:rsidP="00401D34">
      <w:p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Under</w:t>
      </w:r>
      <w:r>
        <w:rPr>
          <w:rFonts w:ascii="Arial" w:eastAsia="新細明體" w:hAnsi="Arial" w:cs="Arial" w:hint="eastAsia"/>
          <w:color w:val="7B7B7B" w:themeColor="accent3" w:themeShade="BF"/>
          <w:sz w:val="22"/>
          <w:szCs w:val="22"/>
          <w:lang w:val="en-GB" w:eastAsia="zh-HK"/>
        </w:rPr>
        <w:t xml:space="preserve"> the China Property Law of 2007, a charge must be registered with a small amount of registration fee so as to become valid and a security certificate is to be issued to the charge holder upon recording the charge at the government agency.   The registration for immovable property is the local office of the China Housing Management Authority.  For the sake of safety, secured creditors will simultaneously register the charge at the local office of the China Land Management Authority as the land use right comprise part of the property.</w:t>
      </w:r>
    </w:p>
    <w:p w:rsidR="007339B1" w:rsidRDefault="007339B1" w:rsidP="00401D34">
      <w:pPr>
        <w:jc w:val="both"/>
        <w:rPr>
          <w:rFonts w:ascii="Arial" w:eastAsia="新細明體" w:hAnsi="Arial" w:cs="Arial"/>
          <w:color w:val="7B7B7B" w:themeColor="accent3" w:themeShade="BF"/>
          <w:sz w:val="22"/>
          <w:szCs w:val="22"/>
          <w:lang w:val="en-GB" w:eastAsia="zh-HK"/>
        </w:rPr>
      </w:pPr>
    </w:p>
    <w:p w:rsidR="007339B1" w:rsidRDefault="007339B1" w:rsidP="00401D34">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For the fixed charge over the vehicles, registration is to be done at the local police vehicle management office.  For registering the fixed charge over machinery and other equipment, it shall be done at the local office of the China industries and Commerce Regulation Bureau.</w:t>
      </w:r>
    </w:p>
    <w:p w:rsidR="00C80915" w:rsidRDefault="00C80915" w:rsidP="00401D34">
      <w:pPr>
        <w:jc w:val="both"/>
        <w:rPr>
          <w:rFonts w:ascii="Arial" w:eastAsia="新細明體" w:hAnsi="Arial" w:cs="Arial"/>
          <w:color w:val="7B7B7B" w:themeColor="accent3" w:themeShade="BF"/>
          <w:sz w:val="22"/>
          <w:szCs w:val="22"/>
          <w:lang w:val="en-GB" w:eastAsia="zh-HK"/>
        </w:rPr>
      </w:pPr>
    </w:p>
    <w:p w:rsidR="00522E47" w:rsidRPr="00522E47" w:rsidRDefault="00522E47" w:rsidP="00401D34">
      <w:pPr>
        <w:jc w:val="both"/>
        <w:rPr>
          <w:rFonts w:ascii="Arial" w:eastAsia="新細明體" w:hAnsi="Arial" w:cs="Arial"/>
          <w:color w:val="7B7B7B" w:themeColor="accent3" w:themeShade="BF"/>
          <w:sz w:val="22"/>
          <w:szCs w:val="22"/>
          <w:u w:val="single"/>
          <w:lang w:val="en-GB" w:eastAsia="zh-HK"/>
        </w:rPr>
      </w:pPr>
      <w:r w:rsidRPr="00522E47">
        <w:rPr>
          <w:rFonts w:ascii="Arial" w:eastAsia="新細明體" w:hAnsi="Arial" w:cs="Arial"/>
          <w:color w:val="7B7B7B" w:themeColor="accent3" w:themeShade="BF"/>
          <w:sz w:val="22"/>
          <w:szCs w:val="22"/>
          <w:u w:val="single"/>
          <w:lang w:val="en-GB" w:eastAsia="zh-HK"/>
        </w:rPr>
        <w:t>Pledge</w:t>
      </w:r>
    </w:p>
    <w:p w:rsidR="00522E47" w:rsidRDefault="00C564B3" w:rsidP="00401D34">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Under </w:t>
      </w:r>
      <w:r>
        <w:rPr>
          <w:rFonts w:ascii="Arial" w:eastAsia="新細明體" w:hAnsi="Arial" w:cs="Arial"/>
          <w:color w:val="7B7B7B" w:themeColor="accent3" w:themeShade="BF"/>
          <w:sz w:val="22"/>
          <w:szCs w:val="22"/>
          <w:lang w:val="en-GB" w:eastAsia="zh-HK"/>
        </w:rPr>
        <w:t>Chapter</w:t>
      </w:r>
      <w:r>
        <w:rPr>
          <w:rFonts w:ascii="Arial" w:eastAsia="新細明體" w:hAnsi="Arial" w:cs="Arial" w:hint="eastAsia"/>
          <w:color w:val="7B7B7B" w:themeColor="accent3" w:themeShade="BF"/>
          <w:sz w:val="22"/>
          <w:szCs w:val="22"/>
          <w:lang w:val="en-GB" w:eastAsia="zh-HK"/>
        </w:rPr>
        <w:t xml:space="preserve"> 17 of the China Property Law of 2007, pledge is another type of security other than the fixed charge.  </w:t>
      </w:r>
      <w:r w:rsidR="00DB24CD">
        <w:rPr>
          <w:rFonts w:ascii="Arial" w:eastAsia="新細明體" w:hAnsi="Arial" w:cs="Arial" w:hint="eastAsia"/>
          <w:color w:val="7B7B7B" w:themeColor="accent3" w:themeShade="BF"/>
          <w:sz w:val="22"/>
          <w:szCs w:val="22"/>
          <w:lang w:val="en-GB" w:eastAsia="zh-HK"/>
        </w:rPr>
        <w:t xml:space="preserve">In general, </w:t>
      </w:r>
      <w:proofErr w:type="gramStart"/>
      <w:r w:rsidR="00DB24CD">
        <w:rPr>
          <w:rFonts w:ascii="Arial" w:eastAsia="新細明體" w:hAnsi="Arial" w:cs="Arial" w:hint="eastAsia"/>
          <w:color w:val="7B7B7B" w:themeColor="accent3" w:themeShade="BF"/>
          <w:sz w:val="22"/>
          <w:szCs w:val="22"/>
          <w:lang w:val="en-GB" w:eastAsia="zh-HK"/>
        </w:rPr>
        <w:t>a pledge become</w:t>
      </w:r>
      <w:proofErr w:type="gramEnd"/>
      <w:r w:rsidR="00DB24CD">
        <w:rPr>
          <w:rFonts w:ascii="Arial" w:eastAsia="新細明體" w:hAnsi="Arial" w:cs="Arial" w:hint="eastAsia"/>
          <w:color w:val="7B7B7B" w:themeColor="accent3" w:themeShade="BF"/>
          <w:sz w:val="22"/>
          <w:szCs w:val="22"/>
          <w:lang w:val="en-GB" w:eastAsia="zh-HK"/>
        </w:rPr>
        <w:t xml:space="preserve"> valid when the possession of the property </w:t>
      </w:r>
      <w:r w:rsidR="00A56277">
        <w:rPr>
          <w:rFonts w:ascii="Arial" w:eastAsia="新細明體" w:hAnsi="Arial" w:cs="Arial" w:hint="eastAsia"/>
          <w:color w:val="7B7B7B" w:themeColor="accent3" w:themeShade="BF"/>
          <w:sz w:val="22"/>
          <w:szCs w:val="22"/>
          <w:lang w:val="en-GB" w:eastAsia="zh-HK"/>
        </w:rPr>
        <w:t xml:space="preserve">is </w:t>
      </w:r>
      <w:r w:rsidR="00DB24CD">
        <w:rPr>
          <w:rFonts w:ascii="Arial" w:eastAsia="新細明體" w:hAnsi="Arial" w:cs="Arial" w:hint="eastAsia"/>
          <w:color w:val="7B7B7B" w:themeColor="accent3" w:themeShade="BF"/>
          <w:sz w:val="22"/>
          <w:szCs w:val="22"/>
          <w:lang w:val="en-GB" w:eastAsia="zh-HK"/>
        </w:rPr>
        <w:t xml:space="preserve">given into the hands of the secured creditor.  Especially for movable assets, possession of </w:t>
      </w:r>
      <w:r w:rsidR="00DB24CD">
        <w:rPr>
          <w:rFonts w:ascii="Arial" w:eastAsia="新細明體" w:hAnsi="Arial" w:cs="Arial"/>
          <w:color w:val="7B7B7B" w:themeColor="accent3" w:themeShade="BF"/>
          <w:sz w:val="22"/>
          <w:szCs w:val="22"/>
          <w:lang w:val="en-GB" w:eastAsia="zh-HK"/>
        </w:rPr>
        <w:t>physical</w:t>
      </w:r>
      <w:r w:rsidR="00DB24CD">
        <w:rPr>
          <w:rFonts w:ascii="Arial" w:eastAsia="新細明體" w:hAnsi="Arial" w:cs="Arial" w:hint="eastAsia"/>
          <w:color w:val="7B7B7B" w:themeColor="accent3" w:themeShade="BF"/>
          <w:sz w:val="22"/>
          <w:szCs w:val="22"/>
          <w:lang w:val="en-GB" w:eastAsia="zh-HK"/>
        </w:rPr>
        <w:t xml:space="preserve"> delivery is sufficient to make a pledge becoming valid.  </w:t>
      </w:r>
    </w:p>
    <w:p w:rsidR="00F64CB8" w:rsidRDefault="00F64CB8" w:rsidP="00401D34">
      <w:pPr>
        <w:jc w:val="both"/>
        <w:rPr>
          <w:rFonts w:ascii="Arial" w:eastAsia="新細明體" w:hAnsi="Arial" w:cs="Arial"/>
          <w:color w:val="7B7B7B" w:themeColor="accent3" w:themeShade="BF"/>
          <w:sz w:val="22"/>
          <w:szCs w:val="22"/>
          <w:lang w:val="en-GB" w:eastAsia="zh-HK"/>
        </w:rPr>
      </w:pPr>
    </w:p>
    <w:p w:rsidR="00F64CB8" w:rsidRDefault="00F64CB8" w:rsidP="00401D34">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Pledge can also be used for intangible assets, for instances, intellectual property like trademarks and patents, shares, cheques and bonds</w:t>
      </w:r>
      <w:r w:rsidR="00C80915">
        <w:rPr>
          <w:rFonts w:ascii="Arial" w:eastAsia="新細明體" w:hAnsi="Arial" w:cs="Arial" w:hint="eastAsia"/>
          <w:color w:val="7B7B7B" w:themeColor="accent3" w:themeShade="BF"/>
          <w:sz w:val="22"/>
          <w:szCs w:val="22"/>
          <w:lang w:val="en-GB" w:eastAsia="zh-HK"/>
        </w:rPr>
        <w:t>.  For securing with this type of intangible property, registration to the respective government bodies or state-company is required</w:t>
      </w:r>
      <w:r w:rsidR="005C769D">
        <w:rPr>
          <w:rFonts w:ascii="Arial" w:eastAsia="新細明體" w:hAnsi="Arial" w:cs="Arial" w:hint="eastAsia"/>
          <w:color w:val="7B7B7B" w:themeColor="accent3" w:themeShade="BF"/>
          <w:sz w:val="22"/>
          <w:szCs w:val="22"/>
          <w:lang w:val="en-GB" w:eastAsia="zh-HK"/>
        </w:rPr>
        <w:t xml:space="preserve"> and several </w:t>
      </w:r>
      <w:r w:rsidR="005C769D">
        <w:rPr>
          <w:rFonts w:ascii="Arial" w:eastAsia="新細明體" w:hAnsi="Arial" w:cs="Arial"/>
          <w:color w:val="7B7B7B" w:themeColor="accent3" w:themeShade="BF"/>
          <w:sz w:val="22"/>
          <w:szCs w:val="22"/>
          <w:lang w:val="en-GB" w:eastAsia="zh-HK"/>
        </w:rPr>
        <w:t>example</w:t>
      </w:r>
      <w:r w:rsidR="005C769D">
        <w:rPr>
          <w:rFonts w:ascii="Arial" w:eastAsia="新細明體" w:hAnsi="Arial" w:cs="Arial" w:hint="eastAsia"/>
          <w:color w:val="7B7B7B" w:themeColor="accent3" w:themeShade="BF"/>
          <w:sz w:val="22"/>
          <w:szCs w:val="22"/>
          <w:lang w:val="en-GB" w:eastAsia="zh-HK"/>
        </w:rPr>
        <w:t>s are listed as per the followings:-</w:t>
      </w:r>
    </w:p>
    <w:p w:rsidR="005C769D" w:rsidRDefault="005C769D" w:rsidP="00401D34">
      <w:pPr>
        <w:jc w:val="both"/>
        <w:rPr>
          <w:rFonts w:ascii="Arial" w:eastAsia="新細明體" w:hAnsi="Arial" w:cs="Arial"/>
          <w:color w:val="7B7B7B" w:themeColor="accent3" w:themeShade="BF"/>
          <w:sz w:val="22"/>
          <w:szCs w:val="22"/>
          <w:lang w:val="en-GB" w:eastAsia="zh-HK"/>
        </w:rPr>
      </w:pPr>
    </w:p>
    <w:p w:rsidR="005C769D" w:rsidRDefault="005C769D" w:rsidP="005C769D">
      <w:pPr>
        <w:pStyle w:val="a3"/>
        <w:numPr>
          <w:ilvl w:val="0"/>
          <w:numId w:val="38"/>
        </w:num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Registration of trademarks shall be done at the China Industries and Commerce Regulation Bureau Central Office which located in Beijing;</w:t>
      </w:r>
    </w:p>
    <w:p w:rsidR="005C769D" w:rsidRDefault="005C769D" w:rsidP="005C769D">
      <w:pPr>
        <w:pStyle w:val="a3"/>
        <w:numPr>
          <w:ilvl w:val="0"/>
          <w:numId w:val="38"/>
        </w:num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Registration of patents shall be done at the China Intellectual Property Authority Central Office which located in Beijing;</w:t>
      </w:r>
    </w:p>
    <w:p w:rsidR="005C769D" w:rsidRDefault="005C769D" w:rsidP="005C769D">
      <w:pPr>
        <w:pStyle w:val="a3"/>
        <w:numPr>
          <w:ilvl w:val="0"/>
          <w:numId w:val="38"/>
        </w:num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Registration of shares of listed companies shall be done at the stated-owned company, the China Securities Depository and Clearing Corporation Limited, which has office in Beijing, Shanghai, Shenzhen and Hong Kong; and</w:t>
      </w:r>
    </w:p>
    <w:p w:rsidR="005C769D" w:rsidRPr="005C769D" w:rsidRDefault="005C769D" w:rsidP="005C769D">
      <w:pPr>
        <w:pStyle w:val="a3"/>
        <w:numPr>
          <w:ilvl w:val="0"/>
          <w:numId w:val="38"/>
        </w:num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Registration of shares of non-listed companies shall be done at the local office of the China Companies </w:t>
      </w:r>
      <w:r>
        <w:rPr>
          <w:rFonts w:ascii="Arial" w:eastAsia="新細明體" w:hAnsi="Arial" w:cs="Arial"/>
          <w:color w:val="7B7B7B" w:themeColor="accent3" w:themeShade="BF"/>
          <w:sz w:val="22"/>
          <w:szCs w:val="22"/>
          <w:lang w:val="en-GB" w:eastAsia="zh-HK"/>
        </w:rPr>
        <w:t>House</w:t>
      </w:r>
      <w:r>
        <w:rPr>
          <w:rFonts w:ascii="Arial" w:eastAsia="新細明體" w:hAnsi="Arial" w:cs="Arial" w:hint="eastAsia"/>
          <w:color w:val="7B7B7B" w:themeColor="accent3" w:themeShade="BF"/>
          <w:sz w:val="22"/>
          <w:szCs w:val="22"/>
          <w:lang w:val="en-GB" w:eastAsia="zh-HK"/>
        </w:rPr>
        <w:t xml:space="preserve"> where the company is incorporated.</w:t>
      </w:r>
    </w:p>
    <w:p w:rsidR="00672FB1" w:rsidRDefault="00672FB1" w:rsidP="00735EEB">
      <w:pPr>
        <w:rPr>
          <w:rFonts w:ascii="Arial" w:eastAsia="新細明體" w:hAnsi="Arial" w:cs="Arial"/>
          <w:b/>
          <w:sz w:val="22"/>
          <w:szCs w:val="22"/>
          <w:lang w:val="en-GB" w:eastAsia="zh-HK"/>
        </w:rPr>
      </w:pPr>
    </w:p>
    <w:p w:rsidR="00672FB1" w:rsidRDefault="00672FB1" w:rsidP="00735EEB">
      <w:pPr>
        <w:rPr>
          <w:rFonts w:ascii="Arial" w:eastAsia="新細明體" w:hAnsi="Arial" w:cs="Arial"/>
          <w:b/>
          <w:sz w:val="22"/>
          <w:szCs w:val="22"/>
          <w:lang w:val="en-GB" w:eastAsia="zh-HK"/>
        </w:rPr>
      </w:pPr>
    </w:p>
    <w:p w:rsidR="00A56277" w:rsidRDefault="00A56277" w:rsidP="00735EEB">
      <w:pPr>
        <w:rPr>
          <w:rFonts w:ascii="Arial" w:eastAsia="新細明體" w:hAnsi="Arial" w:cs="Arial"/>
          <w:b/>
          <w:sz w:val="22"/>
          <w:szCs w:val="22"/>
          <w:lang w:val="en-GB" w:eastAsia="zh-HK"/>
        </w:rPr>
      </w:pPr>
    </w:p>
    <w:p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rsidR="00962045" w:rsidRPr="002A37BB" w:rsidRDefault="00962045" w:rsidP="00735EEB">
      <w:pPr>
        <w:rPr>
          <w:rFonts w:ascii="Arial" w:hAnsi="Arial" w:cs="Arial"/>
          <w:sz w:val="22"/>
          <w:szCs w:val="22"/>
          <w:lang w:val="en-GB"/>
        </w:rPr>
      </w:pPr>
    </w:p>
    <w:p w:rsidR="00021677" w:rsidRPr="006A77FB" w:rsidRDefault="00021677" w:rsidP="00735EEB">
      <w:pPr>
        <w:rPr>
          <w:rFonts w:ascii="Arial" w:hAnsi="Arial" w:cs="Arial"/>
          <w:b/>
          <w:bCs/>
          <w:sz w:val="22"/>
          <w:szCs w:val="22"/>
          <w:lang w:val="en-GB"/>
        </w:rPr>
      </w:pPr>
      <w:r w:rsidRPr="003E3AF4">
        <w:rPr>
          <w:rFonts w:ascii="Arial" w:hAnsi="Arial" w:cs="Arial"/>
          <w:b/>
          <w:bCs/>
          <w:sz w:val="22"/>
          <w:szCs w:val="22"/>
          <w:lang w:val="en-GB"/>
        </w:rPr>
        <w:t xml:space="preserve">Question 3.1 </w:t>
      </w:r>
      <w:r w:rsidR="006A77FB" w:rsidRPr="003E3AF4">
        <w:rPr>
          <w:rFonts w:ascii="Arial" w:hAnsi="Arial" w:cs="Arial"/>
          <w:b/>
          <w:bCs/>
          <w:sz w:val="22"/>
          <w:szCs w:val="22"/>
          <w:lang w:val="en-GB"/>
        </w:rPr>
        <w:t>[maximum 8 marks]</w:t>
      </w:r>
    </w:p>
    <w:p w:rsidR="00021677" w:rsidRDefault="00021677" w:rsidP="00735EEB">
      <w:pPr>
        <w:rPr>
          <w:rFonts w:ascii="Arial" w:hAnsi="Arial" w:cs="Arial"/>
          <w:sz w:val="22"/>
          <w:szCs w:val="22"/>
          <w:lang w:val="en-GB"/>
        </w:rPr>
      </w:pPr>
    </w:p>
    <w:p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rsidR="002476AF" w:rsidRDefault="002476AF" w:rsidP="00735EEB">
      <w:pPr>
        <w:ind w:left="720" w:hanging="720"/>
        <w:rPr>
          <w:rFonts w:ascii="Arial" w:hAnsi="Arial" w:cs="Arial"/>
          <w:sz w:val="22"/>
          <w:szCs w:val="22"/>
          <w:lang w:val="en-GB"/>
        </w:rPr>
      </w:pPr>
    </w:p>
    <w:p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rsidR="00404B99" w:rsidRDefault="00404B99" w:rsidP="00735EEB">
      <w:pPr>
        <w:rPr>
          <w:rFonts w:ascii="Arial" w:hAnsi="Arial" w:cs="Arial"/>
          <w:sz w:val="22"/>
          <w:szCs w:val="22"/>
          <w:lang w:val="en-GB"/>
        </w:rPr>
      </w:pPr>
    </w:p>
    <w:p w:rsidR="00A54652" w:rsidRDefault="00C858CF" w:rsidP="00C858CF">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I agree with this statement.  </w:t>
      </w:r>
      <w:r w:rsidR="00D049DC">
        <w:rPr>
          <w:rFonts w:ascii="Arial" w:eastAsia="新細明體" w:hAnsi="Arial" w:cs="Arial"/>
          <w:color w:val="7B7B7B" w:themeColor="accent3" w:themeShade="BF"/>
          <w:sz w:val="22"/>
          <w:szCs w:val="22"/>
          <w:lang w:val="en-GB" w:eastAsia="zh-HK"/>
        </w:rPr>
        <w:t>The</w:t>
      </w:r>
      <w:r w:rsidR="00D049DC">
        <w:rPr>
          <w:rFonts w:ascii="Arial" w:eastAsia="新細明體" w:hAnsi="Arial" w:cs="Arial" w:hint="eastAsia"/>
          <w:color w:val="7B7B7B" w:themeColor="accent3" w:themeShade="BF"/>
          <w:sz w:val="22"/>
          <w:szCs w:val="22"/>
          <w:lang w:val="en-GB" w:eastAsia="zh-HK"/>
        </w:rPr>
        <w:t xml:space="preserve"> China Enterprise Bankruptcy Law of 2006 (</w:t>
      </w:r>
      <w:r w:rsidR="00D049DC">
        <w:rPr>
          <w:rFonts w:ascii="Arial" w:eastAsia="新細明體" w:hAnsi="Arial" w:cs="Arial"/>
          <w:color w:val="7B7B7B" w:themeColor="accent3" w:themeShade="BF"/>
          <w:sz w:val="22"/>
          <w:szCs w:val="22"/>
          <w:lang w:val="en-GB" w:eastAsia="zh-HK"/>
        </w:rPr>
        <w:t>“</w:t>
      </w:r>
      <w:r w:rsidR="00D049DC">
        <w:rPr>
          <w:rFonts w:ascii="Arial" w:eastAsia="新細明體" w:hAnsi="Arial" w:cs="Arial" w:hint="eastAsia"/>
          <w:color w:val="7B7B7B" w:themeColor="accent3" w:themeShade="BF"/>
          <w:sz w:val="22"/>
          <w:szCs w:val="22"/>
          <w:lang w:val="en-GB" w:eastAsia="zh-HK"/>
        </w:rPr>
        <w:t>the Law</w:t>
      </w:r>
      <w:r w:rsidR="00D049DC">
        <w:rPr>
          <w:rFonts w:ascii="Arial" w:eastAsia="新細明體" w:hAnsi="Arial" w:cs="Arial"/>
          <w:color w:val="7B7B7B" w:themeColor="accent3" w:themeShade="BF"/>
          <w:sz w:val="22"/>
          <w:szCs w:val="22"/>
          <w:lang w:val="en-GB" w:eastAsia="zh-HK"/>
        </w:rPr>
        <w:t>”</w:t>
      </w:r>
      <w:r w:rsidR="00D049DC">
        <w:rPr>
          <w:rFonts w:ascii="Arial" w:eastAsia="新細明體" w:hAnsi="Arial" w:cs="Arial" w:hint="eastAsia"/>
          <w:color w:val="7B7B7B" w:themeColor="accent3" w:themeShade="BF"/>
          <w:sz w:val="22"/>
          <w:szCs w:val="22"/>
          <w:lang w:val="en-GB" w:eastAsia="zh-HK"/>
        </w:rPr>
        <w:t xml:space="preserve">) </w:t>
      </w:r>
      <w:r w:rsidR="002B0F66">
        <w:rPr>
          <w:rFonts w:ascii="Arial" w:eastAsia="新細明體" w:hAnsi="Arial" w:cs="Arial" w:hint="eastAsia"/>
          <w:color w:val="7B7B7B" w:themeColor="accent3" w:themeShade="BF"/>
          <w:sz w:val="22"/>
          <w:szCs w:val="22"/>
          <w:lang w:val="en-GB" w:eastAsia="zh-HK"/>
        </w:rPr>
        <w:t>furnishes an initiation of formal bankruptcy reorganisation procedure.  Under the Law, there are Articles stipulates rescue-oriented provisions for the company:-</w:t>
      </w:r>
    </w:p>
    <w:p w:rsidR="002B0F66" w:rsidRDefault="002B0F66" w:rsidP="00C858CF">
      <w:pPr>
        <w:jc w:val="both"/>
        <w:rPr>
          <w:rFonts w:ascii="Arial" w:eastAsia="新細明體" w:hAnsi="Arial" w:cs="Arial"/>
          <w:color w:val="7B7B7B" w:themeColor="accent3" w:themeShade="BF"/>
          <w:sz w:val="22"/>
          <w:szCs w:val="22"/>
          <w:lang w:val="en-GB" w:eastAsia="zh-HK"/>
        </w:rPr>
      </w:pPr>
    </w:p>
    <w:p w:rsidR="002B0F66" w:rsidRDefault="002B0F66" w:rsidP="00C858CF">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Pursuant to Article 2 of the Law, </w:t>
      </w:r>
      <w:r w:rsidR="00E15DA3">
        <w:rPr>
          <w:rFonts w:ascii="Arial" w:eastAsia="新細明體" w:hAnsi="Arial" w:cs="Arial" w:hint="eastAsia"/>
          <w:color w:val="7B7B7B" w:themeColor="accent3" w:themeShade="BF"/>
          <w:sz w:val="22"/>
          <w:szCs w:val="22"/>
          <w:lang w:val="en-GB" w:eastAsia="zh-HK"/>
        </w:rPr>
        <w:t xml:space="preserve">voluntary reorganisation petition is </w:t>
      </w:r>
      <w:r w:rsidR="00D75132">
        <w:rPr>
          <w:rFonts w:ascii="Arial" w:eastAsia="新細明體" w:hAnsi="Arial" w:cs="Arial" w:hint="eastAsia"/>
          <w:color w:val="7B7B7B" w:themeColor="accent3" w:themeShade="BF"/>
          <w:sz w:val="22"/>
          <w:szCs w:val="22"/>
          <w:lang w:val="en-GB" w:eastAsia="zh-HK"/>
        </w:rPr>
        <w:t>allowed</w:t>
      </w:r>
      <w:r w:rsidR="00E15DA3">
        <w:rPr>
          <w:rFonts w:ascii="Arial" w:eastAsia="新細明體" w:hAnsi="Arial" w:cs="Arial" w:hint="eastAsia"/>
          <w:color w:val="7B7B7B" w:themeColor="accent3" w:themeShade="BF"/>
          <w:sz w:val="22"/>
          <w:szCs w:val="22"/>
          <w:lang w:val="en-GB" w:eastAsia="zh-HK"/>
        </w:rPr>
        <w:t xml:space="preserve">.  It enables the company which </w:t>
      </w:r>
      <w:r w:rsidR="00E15DA3">
        <w:rPr>
          <w:rFonts w:ascii="Arial" w:eastAsia="新細明體" w:hAnsi="Arial" w:cs="Arial"/>
          <w:color w:val="7B7B7B" w:themeColor="accent3" w:themeShade="BF"/>
          <w:sz w:val="22"/>
          <w:szCs w:val="22"/>
          <w:lang w:val="en-GB" w:eastAsia="zh-HK"/>
        </w:rPr>
        <w:t>“</w:t>
      </w:r>
      <w:r w:rsidR="00E15DA3">
        <w:rPr>
          <w:rFonts w:ascii="Arial" w:eastAsia="新細明體" w:hAnsi="Arial" w:cs="Arial" w:hint="eastAsia"/>
          <w:color w:val="7B7B7B" w:themeColor="accent3" w:themeShade="BF"/>
          <w:sz w:val="22"/>
          <w:szCs w:val="22"/>
          <w:lang w:val="en-GB" w:eastAsia="zh-HK"/>
        </w:rPr>
        <w:t>is not yet bankrupt but is likely to be bankrupt in the near future</w:t>
      </w:r>
      <w:r w:rsidR="00E15DA3">
        <w:rPr>
          <w:rFonts w:ascii="Arial" w:eastAsia="新細明體" w:hAnsi="Arial" w:cs="Arial"/>
          <w:color w:val="7B7B7B" w:themeColor="accent3" w:themeShade="BF"/>
          <w:sz w:val="22"/>
          <w:szCs w:val="22"/>
          <w:lang w:val="en-GB" w:eastAsia="zh-HK"/>
        </w:rPr>
        <w:t>”</w:t>
      </w:r>
      <w:r w:rsidR="00E15DA3">
        <w:rPr>
          <w:rFonts w:ascii="Arial" w:eastAsia="新細明體" w:hAnsi="Arial" w:cs="Arial" w:hint="eastAsia"/>
          <w:color w:val="7B7B7B" w:themeColor="accent3" w:themeShade="BF"/>
          <w:sz w:val="22"/>
          <w:szCs w:val="22"/>
          <w:lang w:val="en-GB" w:eastAsia="zh-HK"/>
        </w:rPr>
        <w:t xml:space="preserve"> to file a voluntary reorganisation petition without the need to </w:t>
      </w:r>
      <w:r w:rsidR="00A30ECC">
        <w:rPr>
          <w:rFonts w:ascii="Arial" w:eastAsia="新細明體" w:hAnsi="Arial" w:cs="Arial" w:hint="eastAsia"/>
          <w:color w:val="7B7B7B" w:themeColor="accent3" w:themeShade="BF"/>
          <w:sz w:val="22"/>
          <w:szCs w:val="22"/>
          <w:lang w:val="en-GB" w:eastAsia="zh-HK"/>
        </w:rPr>
        <w:t xml:space="preserve">pass any </w:t>
      </w:r>
      <w:r w:rsidR="00A30ECC">
        <w:rPr>
          <w:rFonts w:ascii="Arial" w:eastAsia="新細明體" w:hAnsi="Arial" w:cs="Arial"/>
          <w:color w:val="7B7B7B" w:themeColor="accent3" w:themeShade="BF"/>
          <w:sz w:val="22"/>
          <w:szCs w:val="22"/>
          <w:lang w:val="en-GB" w:eastAsia="zh-HK"/>
        </w:rPr>
        <w:t>bankruptcy</w:t>
      </w:r>
      <w:r w:rsidR="00A30ECC">
        <w:rPr>
          <w:rFonts w:ascii="Arial" w:eastAsia="新細明體" w:hAnsi="Arial" w:cs="Arial" w:hint="eastAsia"/>
          <w:color w:val="7B7B7B" w:themeColor="accent3" w:themeShade="BF"/>
          <w:sz w:val="22"/>
          <w:szCs w:val="22"/>
          <w:lang w:val="en-GB" w:eastAsia="zh-HK"/>
        </w:rPr>
        <w:t xml:space="preserve"> test or to </w:t>
      </w:r>
      <w:r w:rsidR="00E15DA3">
        <w:rPr>
          <w:rFonts w:ascii="Arial" w:eastAsia="新細明體" w:hAnsi="Arial" w:cs="Arial" w:hint="eastAsia"/>
          <w:color w:val="7B7B7B" w:themeColor="accent3" w:themeShade="BF"/>
          <w:sz w:val="22"/>
          <w:szCs w:val="22"/>
          <w:lang w:val="en-GB" w:eastAsia="zh-HK"/>
        </w:rPr>
        <w:t xml:space="preserve">provide evidence in the aim to rescue the company as early as possible.  </w:t>
      </w:r>
    </w:p>
    <w:p w:rsidR="007359B2" w:rsidRDefault="007359B2" w:rsidP="00C858CF">
      <w:pPr>
        <w:jc w:val="both"/>
        <w:rPr>
          <w:rFonts w:ascii="Arial" w:eastAsia="新細明體" w:hAnsi="Arial" w:cs="Arial"/>
          <w:color w:val="7B7B7B" w:themeColor="accent3" w:themeShade="BF"/>
          <w:sz w:val="22"/>
          <w:szCs w:val="22"/>
          <w:lang w:val="en-GB" w:eastAsia="zh-HK"/>
        </w:rPr>
      </w:pPr>
    </w:p>
    <w:p w:rsidR="007359B2" w:rsidRDefault="00664056" w:rsidP="00C858CF">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Moreover, </w:t>
      </w:r>
      <w:r w:rsidR="00295EEB">
        <w:rPr>
          <w:rFonts w:ascii="Arial" w:eastAsia="新細明體" w:hAnsi="Arial" w:cs="Arial" w:hint="eastAsia"/>
          <w:color w:val="7B7B7B" w:themeColor="accent3" w:themeShade="BF"/>
          <w:sz w:val="22"/>
          <w:szCs w:val="22"/>
          <w:lang w:val="en-GB" w:eastAsia="zh-HK"/>
        </w:rPr>
        <w:t xml:space="preserve">even </w:t>
      </w:r>
      <w:r w:rsidR="00300F54">
        <w:rPr>
          <w:rFonts w:ascii="Arial" w:eastAsia="新細明體" w:hAnsi="Arial" w:cs="Arial" w:hint="eastAsia"/>
          <w:color w:val="7B7B7B" w:themeColor="accent3" w:themeShade="BF"/>
          <w:sz w:val="22"/>
          <w:szCs w:val="22"/>
          <w:lang w:val="en-GB" w:eastAsia="zh-HK"/>
        </w:rPr>
        <w:t xml:space="preserve">in </w:t>
      </w:r>
      <w:r w:rsidR="00295EEB">
        <w:rPr>
          <w:rFonts w:ascii="Arial" w:eastAsia="新細明體" w:hAnsi="Arial" w:cs="Arial" w:hint="eastAsia"/>
          <w:color w:val="7B7B7B" w:themeColor="accent3" w:themeShade="BF"/>
          <w:sz w:val="22"/>
          <w:szCs w:val="22"/>
          <w:lang w:val="en-GB" w:eastAsia="zh-HK"/>
        </w:rPr>
        <w:t xml:space="preserve">the involuntary bankruptcy petition, </w:t>
      </w:r>
      <w:r>
        <w:rPr>
          <w:rFonts w:ascii="Arial" w:eastAsia="新細明體" w:hAnsi="Arial" w:cs="Arial" w:hint="eastAsia"/>
          <w:color w:val="7B7B7B" w:themeColor="accent3" w:themeShade="BF"/>
          <w:sz w:val="22"/>
          <w:szCs w:val="22"/>
          <w:lang w:val="en-GB" w:eastAsia="zh-HK"/>
        </w:rPr>
        <w:t xml:space="preserve">under Article 70 of the Law, </w:t>
      </w:r>
      <w:r w:rsidR="00300F54">
        <w:rPr>
          <w:rFonts w:ascii="Arial" w:eastAsia="新細明體" w:hAnsi="Arial" w:cs="Arial" w:hint="eastAsia"/>
          <w:color w:val="7B7B7B" w:themeColor="accent3" w:themeShade="BF"/>
          <w:sz w:val="22"/>
          <w:szCs w:val="22"/>
          <w:lang w:val="en-GB" w:eastAsia="zh-HK"/>
        </w:rPr>
        <w:t>the debtor or the shareholders with more than 10% of the company</w:t>
      </w:r>
      <w:r w:rsidR="00300F54">
        <w:rPr>
          <w:rFonts w:ascii="Arial" w:eastAsia="新細明體" w:hAnsi="Arial" w:cs="Arial"/>
          <w:color w:val="7B7B7B" w:themeColor="accent3" w:themeShade="BF"/>
          <w:sz w:val="22"/>
          <w:szCs w:val="22"/>
          <w:lang w:val="en-GB" w:eastAsia="zh-HK"/>
        </w:rPr>
        <w:t>’</w:t>
      </w:r>
      <w:r w:rsidR="00300F54">
        <w:rPr>
          <w:rFonts w:ascii="Arial" w:eastAsia="新細明體" w:hAnsi="Arial" w:cs="Arial" w:hint="eastAsia"/>
          <w:color w:val="7B7B7B" w:themeColor="accent3" w:themeShade="BF"/>
          <w:sz w:val="22"/>
          <w:szCs w:val="22"/>
          <w:lang w:val="en-GB" w:eastAsia="zh-HK"/>
        </w:rPr>
        <w:t xml:space="preserve">s share can make application converting the liquidation of the company to reorganisation.  </w:t>
      </w:r>
    </w:p>
    <w:p w:rsidR="007359B2" w:rsidRDefault="007359B2" w:rsidP="00C858CF">
      <w:pPr>
        <w:jc w:val="both"/>
        <w:rPr>
          <w:rFonts w:ascii="Arial" w:eastAsia="新細明體" w:hAnsi="Arial" w:cs="Arial"/>
          <w:color w:val="7B7B7B" w:themeColor="accent3" w:themeShade="BF"/>
          <w:sz w:val="22"/>
          <w:szCs w:val="22"/>
          <w:lang w:val="en-GB" w:eastAsia="zh-HK"/>
        </w:rPr>
      </w:pPr>
    </w:p>
    <w:p w:rsidR="007359B2" w:rsidRDefault="007359B2" w:rsidP="00C858CF">
      <w:p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Apart</w:t>
      </w:r>
      <w:r>
        <w:rPr>
          <w:rFonts w:ascii="Arial" w:eastAsia="新細明體" w:hAnsi="Arial" w:cs="Arial" w:hint="eastAsia"/>
          <w:color w:val="7B7B7B" w:themeColor="accent3" w:themeShade="BF"/>
          <w:sz w:val="22"/>
          <w:szCs w:val="22"/>
          <w:lang w:val="en-GB" w:eastAsia="zh-HK"/>
        </w:rPr>
        <w:t xml:space="preserve"> from that, another rescue procedure namely composition or settlement is introduced.  Under Article 95 of the Law, the company can voluntarily </w:t>
      </w:r>
      <w:proofErr w:type="gramStart"/>
      <w:r>
        <w:rPr>
          <w:rFonts w:ascii="Arial" w:eastAsia="新細明體" w:hAnsi="Arial" w:cs="Arial" w:hint="eastAsia"/>
          <w:color w:val="7B7B7B" w:themeColor="accent3" w:themeShade="BF"/>
          <w:sz w:val="22"/>
          <w:szCs w:val="22"/>
          <w:lang w:val="en-GB" w:eastAsia="zh-HK"/>
        </w:rPr>
        <w:t>filed</w:t>
      </w:r>
      <w:proofErr w:type="gramEnd"/>
      <w:r>
        <w:rPr>
          <w:rFonts w:ascii="Arial" w:eastAsia="新細明體" w:hAnsi="Arial" w:cs="Arial" w:hint="eastAsia"/>
          <w:color w:val="7B7B7B" w:themeColor="accent3" w:themeShade="BF"/>
          <w:sz w:val="22"/>
          <w:szCs w:val="22"/>
          <w:lang w:val="en-GB" w:eastAsia="zh-HK"/>
        </w:rPr>
        <w:t xml:space="preserve"> a composition </w:t>
      </w:r>
      <w:r w:rsidR="002D71BF">
        <w:rPr>
          <w:rFonts w:ascii="Arial" w:eastAsia="新細明體" w:hAnsi="Arial" w:cs="Arial" w:hint="eastAsia"/>
          <w:color w:val="7B7B7B" w:themeColor="accent3" w:themeShade="BF"/>
          <w:sz w:val="22"/>
          <w:szCs w:val="22"/>
          <w:lang w:val="en-GB" w:eastAsia="zh-HK"/>
        </w:rPr>
        <w:t>or settlement plan to the court.</w:t>
      </w:r>
      <w:r>
        <w:rPr>
          <w:rFonts w:ascii="Arial" w:eastAsia="新細明體" w:hAnsi="Arial" w:cs="Arial" w:hint="eastAsia"/>
          <w:color w:val="7B7B7B" w:themeColor="accent3" w:themeShade="BF"/>
          <w:sz w:val="22"/>
          <w:szCs w:val="22"/>
          <w:lang w:val="en-GB" w:eastAsia="zh-HK"/>
        </w:rPr>
        <w:t xml:space="preserve">  If the court is satisfied with the plan, </w:t>
      </w:r>
      <w:r w:rsidR="00313685">
        <w:rPr>
          <w:rFonts w:ascii="Arial" w:eastAsia="新細明體" w:hAnsi="Arial" w:cs="Arial" w:hint="eastAsia"/>
          <w:color w:val="7B7B7B" w:themeColor="accent3" w:themeShade="BF"/>
          <w:sz w:val="22"/>
          <w:szCs w:val="22"/>
          <w:lang w:val="en-GB" w:eastAsia="zh-HK"/>
        </w:rPr>
        <w:t xml:space="preserve">there will be a meeting of creditors to vote on the plan.  As stipulates under Article 97 of the Law, the plan will be passed if it was voted in favour of more than half of the attending creditors representing </w:t>
      </w:r>
      <w:r w:rsidR="00F66CBF">
        <w:rPr>
          <w:rFonts w:ascii="Arial" w:eastAsia="新細明體" w:hAnsi="Arial" w:cs="Arial" w:hint="eastAsia"/>
          <w:color w:val="7B7B7B" w:themeColor="accent3" w:themeShade="BF"/>
          <w:sz w:val="22"/>
          <w:szCs w:val="22"/>
          <w:lang w:val="en-GB" w:eastAsia="zh-HK"/>
        </w:rPr>
        <w:t>two-thirds or more of the total claims.</w:t>
      </w:r>
      <w:r w:rsidR="00AB251E">
        <w:rPr>
          <w:rFonts w:ascii="Arial" w:eastAsia="新細明體" w:hAnsi="Arial" w:cs="Arial" w:hint="eastAsia"/>
          <w:color w:val="7B7B7B" w:themeColor="accent3" w:themeShade="BF"/>
          <w:sz w:val="22"/>
          <w:szCs w:val="22"/>
          <w:lang w:val="en-GB" w:eastAsia="zh-HK"/>
        </w:rPr>
        <w:t xml:space="preserve">  </w:t>
      </w:r>
      <w:r w:rsidR="00AB251E">
        <w:rPr>
          <w:rFonts w:ascii="Arial" w:eastAsia="新細明體" w:hAnsi="Arial" w:cs="Arial"/>
          <w:color w:val="7B7B7B" w:themeColor="accent3" w:themeShade="BF"/>
          <w:sz w:val="22"/>
          <w:szCs w:val="22"/>
          <w:lang w:val="en-GB" w:eastAsia="zh-HK"/>
        </w:rPr>
        <w:t>Fin</w:t>
      </w:r>
      <w:r w:rsidR="00AB251E">
        <w:rPr>
          <w:rFonts w:ascii="Arial" w:eastAsia="新細明體" w:hAnsi="Arial" w:cs="Arial" w:hint="eastAsia"/>
          <w:color w:val="7B7B7B" w:themeColor="accent3" w:themeShade="BF"/>
          <w:sz w:val="22"/>
          <w:szCs w:val="22"/>
          <w:lang w:val="en-GB" w:eastAsia="zh-HK"/>
        </w:rPr>
        <w:t>ally, court final approval should be obtained.  Despite this plan does not stay or suspend the legal actions of the secured creditors as stipulated under Article 96 of the Law, it does formulate another voluntary rescue procedure for</w:t>
      </w:r>
      <w:r w:rsidR="00FB0775">
        <w:rPr>
          <w:rFonts w:ascii="Arial" w:eastAsia="新細明體" w:hAnsi="Arial" w:cs="Arial" w:hint="eastAsia"/>
          <w:color w:val="7B7B7B" w:themeColor="accent3" w:themeShade="BF"/>
          <w:sz w:val="22"/>
          <w:szCs w:val="22"/>
          <w:lang w:val="en-GB" w:eastAsia="zh-HK"/>
        </w:rPr>
        <w:t xml:space="preserve"> company</w:t>
      </w:r>
      <w:r w:rsidR="00AB251E">
        <w:rPr>
          <w:rFonts w:ascii="Arial" w:eastAsia="新細明體" w:hAnsi="Arial" w:cs="Arial" w:hint="eastAsia"/>
          <w:color w:val="7B7B7B" w:themeColor="accent3" w:themeShade="BF"/>
          <w:sz w:val="22"/>
          <w:szCs w:val="22"/>
          <w:lang w:val="en-GB" w:eastAsia="zh-HK"/>
        </w:rPr>
        <w:t>.</w:t>
      </w:r>
    </w:p>
    <w:p w:rsidR="002D71BF" w:rsidRDefault="002D71BF" w:rsidP="00C858CF">
      <w:pPr>
        <w:jc w:val="both"/>
        <w:rPr>
          <w:rFonts w:ascii="Arial" w:eastAsia="新細明體" w:hAnsi="Arial" w:cs="Arial"/>
          <w:color w:val="7B7B7B" w:themeColor="accent3" w:themeShade="BF"/>
          <w:sz w:val="22"/>
          <w:szCs w:val="22"/>
          <w:lang w:val="en-GB" w:eastAsia="zh-HK"/>
        </w:rPr>
      </w:pPr>
    </w:p>
    <w:p w:rsidR="002D71BF" w:rsidRDefault="002D71BF" w:rsidP="00C858CF">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Furthermore, even involuntary </w:t>
      </w:r>
      <w:r>
        <w:rPr>
          <w:rFonts w:ascii="Arial" w:eastAsia="新細明體" w:hAnsi="Arial" w:cs="Arial"/>
          <w:color w:val="7B7B7B" w:themeColor="accent3" w:themeShade="BF"/>
          <w:sz w:val="22"/>
          <w:szCs w:val="22"/>
          <w:lang w:val="en-GB" w:eastAsia="zh-HK"/>
        </w:rPr>
        <w:t>liquidation</w:t>
      </w:r>
      <w:r>
        <w:rPr>
          <w:rFonts w:ascii="Arial" w:eastAsia="新細明體" w:hAnsi="Arial" w:cs="Arial" w:hint="eastAsia"/>
          <w:color w:val="7B7B7B" w:themeColor="accent3" w:themeShade="BF"/>
          <w:sz w:val="22"/>
          <w:szCs w:val="22"/>
          <w:lang w:val="en-GB" w:eastAsia="zh-HK"/>
        </w:rPr>
        <w:t xml:space="preserve"> petition is filed to the court, the company is given seven days to raise objection against the petition under Article 10 of the Law</w:t>
      </w:r>
      <w:r w:rsidR="00EF782D">
        <w:rPr>
          <w:rFonts w:ascii="Arial" w:eastAsia="新細明體" w:hAnsi="Arial" w:cs="Arial" w:hint="eastAsia"/>
          <w:color w:val="7B7B7B" w:themeColor="accent3" w:themeShade="BF"/>
          <w:sz w:val="22"/>
          <w:szCs w:val="22"/>
          <w:lang w:val="en-GB" w:eastAsia="zh-HK"/>
        </w:rPr>
        <w:t>, subject to the discretion the court.</w:t>
      </w:r>
    </w:p>
    <w:p w:rsidR="00300F54" w:rsidRDefault="00300F54" w:rsidP="00C858CF">
      <w:pPr>
        <w:jc w:val="both"/>
        <w:rPr>
          <w:rFonts w:ascii="Arial" w:eastAsia="新細明體" w:hAnsi="Arial" w:cs="Arial"/>
          <w:color w:val="7B7B7B" w:themeColor="accent3" w:themeShade="BF"/>
          <w:sz w:val="22"/>
          <w:szCs w:val="22"/>
          <w:lang w:val="en-GB" w:eastAsia="zh-HK"/>
        </w:rPr>
      </w:pPr>
    </w:p>
    <w:p w:rsidR="002A15D0" w:rsidRDefault="002D71BF" w:rsidP="005035F8">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Above illustrate</w:t>
      </w:r>
      <w:r w:rsidR="00300F54">
        <w:rPr>
          <w:rFonts w:ascii="Arial" w:eastAsia="新細明體" w:hAnsi="Arial" w:cs="Arial" w:hint="eastAsia"/>
          <w:color w:val="7B7B7B" w:themeColor="accent3" w:themeShade="BF"/>
          <w:sz w:val="22"/>
          <w:szCs w:val="22"/>
          <w:lang w:val="en-GB" w:eastAsia="zh-HK"/>
        </w:rPr>
        <w:t xml:space="preserve"> the rescue-oriented purpose of the Law.  </w:t>
      </w:r>
      <w:r w:rsidR="002A15D0">
        <w:rPr>
          <w:rFonts w:ascii="Arial" w:eastAsia="新細明體" w:hAnsi="Arial" w:cs="Arial" w:hint="eastAsia"/>
          <w:color w:val="7B7B7B" w:themeColor="accent3" w:themeShade="BF"/>
          <w:sz w:val="22"/>
          <w:szCs w:val="22"/>
          <w:lang w:val="en-GB" w:eastAsia="zh-HK"/>
        </w:rPr>
        <w:t xml:space="preserve">It formulates different ways for the company to seek reorganisation instead of liquidation.  Nevertheless, the success to adopt the Law critically influences by the implementation practice of the relevant parties.  </w:t>
      </w:r>
      <w:r w:rsidR="005035F8">
        <w:rPr>
          <w:rFonts w:ascii="Arial" w:eastAsia="新細明體" w:hAnsi="Arial" w:cs="Arial" w:hint="eastAsia"/>
          <w:color w:val="7B7B7B" w:themeColor="accent3" w:themeShade="BF"/>
          <w:sz w:val="22"/>
          <w:szCs w:val="22"/>
          <w:lang w:val="en-GB" w:eastAsia="zh-HK"/>
        </w:rPr>
        <w:t>Court might be reluctant to apply reorganisation to</w:t>
      </w:r>
      <w:r w:rsidR="003A3368">
        <w:rPr>
          <w:rFonts w:ascii="Arial" w:eastAsia="新細明體" w:hAnsi="Arial" w:cs="Arial" w:hint="eastAsia"/>
          <w:color w:val="7B7B7B" w:themeColor="accent3" w:themeShade="BF"/>
          <w:sz w:val="22"/>
          <w:szCs w:val="22"/>
          <w:lang w:val="en-GB" w:eastAsia="zh-HK"/>
        </w:rPr>
        <w:t xml:space="preserve"> those government-backed companies</w:t>
      </w:r>
      <w:r w:rsidR="005035F8">
        <w:rPr>
          <w:rFonts w:ascii="Arial" w:eastAsia="新細明體" w:hAnsi="Arial" w:cs="Arial" w:hint="eastAsia"/>
          <w:color w:val="7B7B7B" w:themeColor="accent3" w:themeShade="BF"/>
          <w:sz w:val="22"/>
          <w:szCs w:val="22"/>
          <w:lang w:val="en-GB" w:eastAsia="zh-HK"/>
        </w:rPr>
        <w:t xml:space="preserve"> d</w:t>
      </w:r>
      <w:r w:rsidR="003A3368">
        <w:rPr>
          <w:rFonts w:ascii="Arial" w:eastAsia="新細明體" w:hAnsi="Arial" w:cs="Arial" w:hint="eastAsia"/>
          <w:color w:val="7B7B7B" w:themeColor="accent3" w:themeShade="BF"/>
          <w:sz w:val="22"/>
          <w:szCs w:val="22"/>
          <w:lang w:val="en-GB" w:eastAsia="zh-HK"/>
        </w:rPr>
        <w:t>ue</w:t>
      </w:r>
      <w:r w:rsidR="005035F8">
        <w:rPr>
          <w:rFonts w:ascii="Arial" w:eastAsia="新細明體" w:hAnsi="Arial" w:cs="Arial" w:hint="eastAsia"/>
          <w:color w:val="7B7B7B" w:themeColor="accent3" w:themeShade="BF"/>
          <w:sz w:val="22"/>
          <w:szCs w:val="22"/>
          <w:lang w:val="en-GB" w:eastAsia="zh-HK"/>
        </w:rPr>
        <w:t xml:space="preserve"> </w:t>
      </w:r>
      <w:r w:rsidR="009C38EB">
        <w:rPr>
          <w:rFonts w:ascii="Arial" w:eastAsia="新細明體" w:hAnsi="Arial" w:cs="Arial" w:hint="eastAsia"/>
          <w:color w:val="7B7B7B" w:themeColor="accent3" w:themeShade="BF"/>
          <w:sz w:val="22"/>
          <w:szCs w:val="22"/>
          <w:lang w:val="en-GB" w:eastAsia="zh-HK"/>
        </w:rPr>
        <w:t xml:space="preserve">to </w:t>
      </w:r>
      <w:r w:rsidR="003A3368">
        <w:rPr>
          <w:rFonts w:ascii="Arial" w:eastAsia="新細明體" w:hAnsi="Arial" w:cs="Arial" w:hint="eastAsia"/>
          <w:color w:val="7B7B7B" w:themeColor="accent3" w:themeShade="BF"/>
          <w:sz w:val="22"/>
          <w:szCs w:val="22"/>
          <w:lang w:val="en-GB" w:eastAsia="zh-HK"/>
        </w:rPr>
        <w:t xml:space="preserve">commercially and legally unfeasible for a </w:t>
      </w:r>
      <w:r w:rsidR="003A3368">
        <w:rPr>
          <w:rFonts w:ascii="Arial" w:eastAsia="新細明體" w:hAnsi="Arial" w:cs="Arial"/>
          <w:color w:val="7B7B7B" w:themeColor="accent3" w:themeShade="BF"/>
          <w:sz w:val="22"/>
          <w:szCs w:val="22"/>
          <w:lang w:val="en-GB" w:eastAsia="zh-HK"/>
        </w:rPr>
        <w:t>politically</w:t>
      </w:r>
      <w:r w:rsidR="003A3368">
        <w:rPr>
          <w:rFonts w:ascii="Arial" w:eastAsia="新細明體" w:hAnsi="Arial" w:cs="Arial" w:hint="eastAsia"/>
          <w:color w:val="7B7B7B" w:themeColor="accent3" w:themeShade="BF"/>
          <w:sz w:val="22"/>
          <w:szCs w:val="22"/>
          <w:lang w:val="en-GB" w:eastAsia="zh-HK"/>
        </w:rPr>
        <w:t xml:space="preserve"> motivated rescue plan.  </w:t>
      </w:r>
      <w:r w:rsidR="00F41EB4">
        <w:rPr>
          <w:rFonts w:ascii="Arial" w:eastAsia="新細明體" w:hAnsi="Arial" w:cs="Arial" w:hint="eastAsia"/>
          <w:color w:val="7B7B7B" w:themeColor="accent3" w:themeShade="BF"/>
          <w:sz w:val="22"/>
          <w:szCs w:val="22"/>
          <w:lang w:val="en-GB" w:eastAsia="zh-HK"/>
        </w:rPr>
        <w:t xml:space="preserve"> In reality, </w:t>
      </w:r>
      <w:r w:rsidR="00E23D20">
        <w:rPr>
          <w:rFonts w:ascii="Arial" w:eastAsia="新細明體" w:hAnsi="Arial" w:cs="Arial" w:hint="eastAsia"/>
          <w:color w:val="7B7B7B" w:themeColor="accent3" w:themeShade="BF"/>
          <w:sz w:val="22"/>
          <w:szCs w:val="22"/>
          <w:lang w:val="en-GB" w:eastAsia="zh-HK"/>
        </w:rPr>
        <w:t xml:space="preserve">cash-flow or </w:t>
      </w:r>
      <w:r w:rsidR="00F41EB4">
        <w:rPr>
          <w:rFonts w:ascii="Arial" w:eastAsia="新細明體" w:hAnsi="Arial" w:cs="Arial" w:hint="eastAsia"/>
          <w:color w:val="7B7B7B" w:themeColor="accent3" w:themeShade="BF"/>
          <w:sz w:val="22"/>
          <w:szCs w:val="22"/>
          <w:lang w:val="en-GB" w:eastAsia="zh-HK"/>
        </w:rPr>
        <w:t>balance-sheet test still exits cause debtor</w:t>
      </w:r>
      <w:r w:rsidR="00F41EB4">
        <w:rPr>
          <w:rFonts w:ascii="Arial" w:eastAsia="新細明體" w:hAnsi="Arial" w:cs="Arial"/>
          <w:color w:val="7B7B7B" w:themeColor="accent3" w:themeShade="BF"/>
          <w:sz w:val="22"/>
          <w:szCs w:val="22"/>
          <w:lang w:val="en-GB" w:eastAsia="zh-HK"/>
        </w:rPr>
        <w:t>’</w:t>
      </w:r>
      <w:r w:rsidR="00F41EB4">
        <w:rPr>
          <w:rFonts w:ascii="Arial" w:eastAsia="新細明體" w:hAnsi="Arial" w:cs="Arial" w:hint="eastAsia"/>
          <w:color w:val="7B7B7B" w:themeColor="accent3" w:themeShade="BF"/>
          <w:sz w:val="22"/>
          <w:szCs w:val="22"/>
          <w:lang w:val="en-GB" w:eastAsia="zh-HK"/>
        </w:rPr>
        <w:t xml:space="preserve">s presentation of evidence before commencing the insolvency proceedings.  </w:t>
      </w:r>
      <w:r w:rsidR="00F50320">
        <w:rPr>
          <w:rFonts w:ascii="Arial" w:eastAsia="新細明體" w:hAnsi="Arial" w:cs="Arial" w:hint="eastAsia"/>
          <w:color w:val="7B7B7B" w:themeColor="accent3" w:themeShade="BF"/>
          <w:sz w:val="22"/>
          <w:szCs w:val="22"/>
          <w:lang w:val="en-GB" w:eastAsia="zh-HK"/>
        </w:rPr>
        <w:t xml:space="preserve">Some court might also required agreement in advanced by the relevant stakeholders like the secured creditors and potential buyers for opening the reorganisation procedure.  These practical issues raise the threshold for </w:t>
      </w:r>
      <w:r w:rsidR="00F50320">
        <w:rPr>
          <w:rFonts w:ascii="Arial" w:eastAsia="新細明體" w:hAnsi="Arial" w:cs="Arial"/>
          <w:color w:val="7B7B7B" w:themeColor="accent3" w:themeShade="BF"/>
          <w:sz w:val="22"/>
          <w:szCs w:val="22"/>
          <w:lang w:val="en-GB" w:eastAsia="zh-HK"/>
        </w:rPr>
        <w:t>reorganisation</w:t>
      </w:r>
      <w:r w:rsidR="00F50320">
        <w:rPr>
          <w:rFonts w:ascii="Arial" w:eastAsia="新細明體" w:hAnsi="Arial" w:cs="Arial" w:hint="eastAsia"/>
          <w:color w:val="7B7B7B" w:themeColor="accent3" w:themeShade="BF"/>
          <w:sz w:val="22"/>
          <w:szCs w:val="22"/>
          <w:lang w:val="en-GB" w:eastAsia="zh-HK"/>
        </w:rPr>
        <w:t xml:space="preserve"> procedure to a high </w:t>
      </w:r>
      <w:r w:rsidR="00F50320">
        <w:rPr>
          <w:rFonts w:ascii="Arial" w:eastAsia="新細明體" w:hAnsi="Arial" w:cs="Arial"/>
          <w:color w:val="7B7B7B" w:themeColor="accent3" w:themeShade="BF"/>
          <w:sz w:val="22"/>
          <w:szCs w:val="22"/>
          <w:lang w:val="en-GB" w:eastAsia="zh-HK"/>
        </w:rPr>
        <w:t>standard</w:t>
      </w:r>
      <w:r w:rsidR="00F50320">
        <w:rPr>
          <w:rFonts w:ascii="Arial" w:eastAsia="新細明體" w:hAnsi="Arial" w:cs="Arial" w:hint="eastAsia"/>
          <w:color w:val="7B7B7B" w:themeColor="accent3" w:themeShade="BF"/>
          <w:sz w:val="22"/>
          <w:szCs w:val="22"/>
          <w:lang w:val="en-GB" w:eastAsia="zh-HK"/>
        </w:rPr>
        <w:t>.</w:t>
      </w:r>
    </w:p>
    <w:p w:rsidR="005264E7" w:rsidRDefault="005264E7" w:rsidP="005035F8">
      <w:pPr>
        <w:jc w:val="both"/>
        <w:rPr>
          <w:rFonts w:ascii="Arial" w:eastAsia="新細明體" w:hAnsi="Arial" w:cs="Arial"/>
          <w:color w:val="7B7B7B" w:themeColor="accent3" w:themeShade="BF"/>
          <w:sz w:val="22"/>
          <w:szCs w:val="22"/>
          <w:lang w:val="en-GB" w:eastAsia="zh-HK"/>
        </w:rPr>
      </w:pPr>
    </w:p>
    <w:p w:rsidR="005264E7" w:rsidRPr="00C858CF" w:rsidRDefault="00FD6EA0" w:rsidP="005035F8">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From the above, it appears that the implementation of the Law cannot </w:t>
      </w:r>
      <w:r>
        <w:rPr>
          <w:rFonts w:ascii="Arial" w:eastAsia="新細明體" w:hAnsi="Arial" w:cs="Arial"/>
          <w:color w:val="7B7B7B" w:themeColor="accent3" w:themeShade="BF"/>
          <w:sz w:val="22"/>
          <w:szCs w:val="22"/>
          <w:lang w:val="en-GB" w:eastAsia="zh-HK"/>
        </w:rPr>
        <w:t>truly</w:t>
      </w:r>
      <w:r>
        <w:rPr>
          <w:rFonts w:ascii="Arial" w:eastAsia="新細明體" w:hAnsi="Arial" w:cs="Arial" w:hint="eastAsia"/>
          <w:color w:val="7B7B7B" w:themeColor="accent3" w:themeShade="BF"/>
          <w:sz w:val="22"/>
          <w:szCs w:val="22"/>
          <w:lang w:val="en-GB" w:eastAsia="zh-HK"/>
        </w:rPr>
        <w:t xml:space="preserve"> reflect its objective.  However, the Law is built for the purpose of rescue-oriented insolvency </w:t>
      </w:r>
      <w:proofErr w:type="gramStart"/>
      <w:r>
        <w:rPr>
          <w:rFonts w:ascii="Arial" w:eastAsia="新細明體" w:hAnsi="Arial" w:cs="Arial" w:hint="eastAsia"/>
          <w:color w:val="7B7B7B" w:themeColor="accent3" w:themeShade="BF"/>
          <w:sz w:val="22"/>
          <w:szCs w:val="22"/>
          <w:lang w:val="en-GB" w:eastAsia="zh-HK"/>
        </w:rPr>
        <w:t>legislation,</w:t>
      </w:r>
      <w:proofErr w:type="gramEnd"/>
      <w:r>
        <w:rPr>
          <w:rFonts w:ascii="Arial" w:eastAsia="新細明體" w:hAnsi="Arial" w:cs="Arial" w:hint="eastAsia"/>
          <w:color w:val="7B7B7B" w:themeColor="accent3" w:themeShade="BF"/>
          <w:sz w:val="22"/>
          <w:szCs w:val="22"/>
          <w:lang w:val="en-GB" w:eastAsia="zh-HK"/>
        </w:rPr>
        <w:t xml:space="preserve"> </w:t>
      </w:r>
      <w:r w:rsidR="00152DA2">
        <w:rPr>
          <w:rFonts w:ascii="Arial" w:eastAsia="新細明體" w:hAnsi="Arial" w:cs="Arial" w:hint="eastAsia"/>
          <w:color w:val="7B7B7B" w:themeColor="accent3" w:themeShade="BF"/>
          <w:sz w:val="22"/>
          <w:szCs w:val="22"/>
          <w:lang w:val="en-GB" w:eastAsia="zh-HK"/>
        </w:rPr>
        <w:t>it tries</w:t>
      </w:r>
      <w:r>
        <w:rPr>
          <w:rFonts w:ascii="Arial" w:eastAsia="新細明體" w:hAnsi="Arial" w:cs="Arial" w:hint="eastAsia"/>
          <w:color w:val="7B7B7B" w:themeColor="accent3" w:themeShade="BF"/>
          <w:sz w:val="22"/>
          <w:szCs w:val="22"/>
          <w:lang w:val="en-GB" w:eastAsia="zh-HK"/>
        </w:rPr>
        <w:t xml:space="preserve"> to save the company before liquidation.  Therefore, I agree with the statement.</w:t>
      </w:r>
    </w:p>
    <w:p w:rsidR="00D03F27" w:rsidRPr="00FD6EA0" w:rsidRDefault="00D03F27" w:rsidP="00735EEB">
      <w:pPr>
        <w:rPr>
          <w:rFonts w:ascii="Arial" w:hAnsi="Arial" w:cs="Arial"/>
          <w:color w:val="7B7B7B" w:themeColor="accent3" w:themeShade="BF"/>
          <w:sz w:val="22"/>
          <w:szCs w:val="22"/>
          <w:lang w:val="en-GB"/>
        </w:rPr>
      </w:pPr>
    </w:p>
    <w:p w:rsidR="00A54652" w:rsidRDefault="00A54652" w:rsidP="00735EEB">
      <w:pPr>
        <w:rPr>
          <w:rFonts w:ascii="Arial" w:eastAsiaTheme="minorEastAsia" w:hAnsi="Arial" w:cs="Arial"/>
          <w:color w:val="7B7B7B" w:themeColor="accent3" w:themeShade="BF"/>
          <w:sz w:val="22"/>
          <w:szCs w:val="22"/>
          <w:lang w:val="en-GB" w:eastAsia="zh-HK"/>
        </w:rPr>
      </w:pPr>
    </w:p>
    <w:p w:rsidR="00152DA2" w:rsidRDefault="00152DA2" w:rsidP="00735EEB">
      <w:pPr>
        <w:rPr>
          <w:rFonts w:ascii="Arial" w:eastAsiaTheme="minorEastAsia" w:hAnsi="Arial" w:cs="Arial"/>
          <w:color w:val="7B7B7B" w:themeColor="accent3" w:themeShade="BF"/>
          <w:sz w:val="22"/>
          <w:szCs w:val="22"/>
          <w:lang w:val="en-GB" w:eastAsia="zh-HK"/>
        </w:rPr>
      </w:pPr>
    </w:p>
    <w:p w:rsidR="00152DA2" w:rsidRDefault="00152DA2" w:rsidP="00735EEB">
      <w:pPr>
        <w:rPr>
          <w:rFonts w:ascii="Arial" w:eastAsiaTheme="minorEastAsia" w:hAnsi="Arial" w:cs="Arial"/>
          <w:color w:val="7B7B7B" w:themeColor="accent3" w:themeShade="BF"/>
          <w:sz w:val="22"/>
          <w:szCs w:val="22"/>
          <w:lang w:val="en-GB" w:eastAsia="zh-HK"/>
        </w:rPr>
      </w:pPr>
    </w:p>
    <w:p w:rsidR="00152DA2" w:rsidRPr="00152DA2" w:rsidRDefault="00152DA2" w:rsidP="00735EEB">
      <w:pPr>
        <w:rPr>
          <w:rFonts w:ascii="Arial" w:eastAsiaTheme="minorEastAsia" w:hAnsi="Arial" w:cs="Arial"/>
          <w:color w:val="7B7B7B" w:themeColor="accent3" w:themeShade="BF"/>
          <w:sz w:val="22"/>
          <w:szCs w:val="22"/>
          <w:lang w:val="en-GB" w:eastAsia="zh-HK"/>
        </w:rPr>
      </w:pPr>
    </w:p>
    <w:p w:rsidR="00FA18CF" w:rsidRPr="00085B15" w:rsidRDefault="00CA0C0C" w:rsidP="00735EEB">
      <w:pPr>
        <w:rPr>
          <w:rFonts w:ascii="Arial" w:hAnsi="Arial" w:cs="Arial"/>
          <w:b/>
          <w:bCs/>
          <w:sz w:val="22"/>
          <w:szCs w:val="22"/>
          <w:shd w:val="clear" w:color="auto" w:fill="FFFFFF"/>
        </w:rPr>
      </w:pPr>
      <w:r w:rsidRPr="00A56277">
        <w:rPr>
          <w:rFonts w:ascii="Arial" w:hAnsi="Arial" w:cs="Arial"/>
          <w:b/>
          <w:bCs/>
          <w:sz w:val="22"/>
          <w:szCs w:val="22"/>
          <w:shd w:val="clear" w:color="auto" w:fill="FFFFFF"/>
        </w:rPr>
        <w:lastRenderedPageBreak/>
        <w:t xml:space="preserve">Question </w:t>
      </w:r>
      <w:r w:rsidR="00085B15" w:rsidRPr="00A56277">
        <w:rPr>
          <w:rFonts w:ascii="Arial" w:hAnsi="Arial" w:cs="Arial"/>
          <w:b/>
          <w:bCs/>
          <w:sz w:val="22"/>
          <w:szCs w:val="22"/>
          <w:shd w:val="clear" w:color="auto" w:fill="FFFFFF"/>
        </w:rPr>
        <w:t>3.2 [maximum 7 marks]</w:t>
      </w:r>
    </w:p>
    <w:p w:rsidR="00CA0C0C" w:rsidRDefault="00CA0C0C" w:rsidP="00735EEB">
      <w:pPr>
        <w:rPr>
          <w:rFonts w:ascii="Arial" w:hAnsi="Arial" w:cs="Arial"/>
          <w:sz w:val="22"/>
          <w:szCs w:val="22"/>
          <w:shd w:val="clear" w:color="auto" w:fill="FFFFFF"/>
        </w:rPr>
      </w:pPr>
    </w:p>
    <w:p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rsidR="00814F76" w:rsidRDefault="00814F76" w:rsidP="00735EEB">
      <w:pPr>
        <w:rPr>
          <w:rFonts w:ascii="Arial" w:hAnsi="Arial" w:cs="Arial"/>
          <w:sz w:val="22"/>
          <w:szCs w:val="22"/>
          <w:shd w:val="clear" w:color="auto" w:fill="FFFFFF"/>
        </w:rPr>
      </w:pPr>
    </w:p>
    <w:p w:rsidR="004D1BC6" w:rsidRDefault="00742A28" w:rsidP="00405027">
      <w:pPr>
        <w:jc w:val="both"/>
        <w:rPr>
          <w:rFonts w:ascii="Arial" w:eastAsia="新細明體" w:hAnsi="Arial" w:cs="Arial" w:hint="eastAsia"/>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To prove the cla</w:t>
      </w:r>
      <w:r w:rsidR="004D1BC6">
        <w:rPr>
          <w:rFonts w:ascii="Arial" w:eastAsia="新細明體" w:hAnsi="Arial" w:cs="Arial" w:hint="eastAsia"/>
          <w:color w:val="7B7B7B" w:themeColor="accent3" w:themeShade="BF"/>
          <w:sz w:val="22"/>
          <w:szCs w:val="22"/>
          <w:lang w:val="en-GB" w:eastAsia="zh-HK"/>
        </w:rPr>
        <w:t>i</w:t>
      </w:r>
      <w:r w:rsidR="00405027">
        <w:rPr>
          <w:rFonts w:ascii="Arial" w:eastAsia="新細明體" w:hAnsi="Arial" w:cs="Arial" w:hint="eastAsia"/>
          <w:color w:val="7B7B7B" w:themeColor="accent3" w:themeShade="BF"/>
          <w:sz w:val="22"/>
          <w:szCs w:val="22"/>
          <w:lang w:val="en-GB" w:eastAsia="zh-HK"/>
        </w:rPr>
        <w:t xml:space="preserve">ms of a creditor, they have to </w:t>
      </w:r>
      <w:r w:rsidRPr="004D1BC6">
        <w:rPr>
          <w:rFonts w:ascii="Arial" w:eastAsia="新細明體" w:hAnsi="Arial" w:cs="Arial" w:hint="eastAsia"/>
          <w:color w:val="7B7B7B" w:themeColor="accent3" w:themeShade="BF"/>
          <w:sz w:val="22"/>
          <w:szCs w:val="22"/>
          <w:lang w:val="en-GB" w:eastAsia="zh-HK"/>
        </w:rPr>
        <w:t>approach the reorganisation administrator (</w:t>
      </w:r>
      <w:r w:rsidRPr="004D1BC6">
        <w:rPr>
          <w:rFonts w:ascii="Arial" w:eastAsia="新細明體" w:hAnsi="Arial" w:cs="Arial"/>
          <w:color w:val="7B7B7B" w:themeColor="accent3" w:themeShade="BF"/>
          <w:sz w:val="22"/>
          <w:szCs w:val="22"/>
          <w:lang w:val="en-GB" w:eastAsia="zh-HK"/>
        </w:rPr>
        <w:t>“</w:t>
      </w:r>
      <w:r w:rsidRPr="004D1BC6">
        <w:rPr>
          <w:rFonts w:ascii="Arial" w:eastAsia="新細明體" w:hAnsi="Arial" w:cs="Arial" w:hint="eastAsia"/>
          <w:color w:val="7B7B7B" w:themeColor="accent3" w:themeShade="BF"/>
          <w:sz w:val="22"/>
          <w:szCs w:val="22"/>
          <w:lang w:val="en-GB" w:eastAsia="zh-HK"/>
        </w:rPr>
        <w:t>the Administrator</w:t>
      </w:r>
      <w:r w:rsidRPr="004D1BC6">
        <w:rPr>
          <w:rFonts w:ascii="Arial" w:eastAsia="新細明體" w:hAnsi="Arial" w:cs="Arial"/>
          <w:color w:val="7B7B7B" w:themeColor="accent3" w:themeShade="BF"/>
          <w:sz w:val="22"/>
          <w:szCs w:val="22"/>
          <w:lang w:val="en-GB" w:eastAsia="zh-HK"/>
        </w:rPr>
        <w:t>”</w:t>
      </w:r>
      <w:r w:rsidRPr="004D1BC6">
        <w:rPr>
          <w:rFonts w:ascii="Arial" w:eastAsia="新細明體" w:hAnsi="Arial" w:cs="Arial" w:hint="eastAsia"/>
          <w:color w:val="7B7B7B" w:themeColor="accent3" w:themeShade="BF"/>
          <w:sz w:val="22"/>
          <w:szCs w:val="22"/>
          <w:lang w:val="en-GB" w:eastAsia="zh-HK"/>
        </w:rPr>
        <w:t>)</w:t>
      </w:r>
      <w:r w:rsidR="004D1BC6">
        <w:rPr>
          <w:rFonts w:ascii="Arial" w:eastAsia="新細明體" w:hAnsi="Arial" w:cs="Arial" w:hint="eastAsia"/>
          <w:color w:val="7B7B7B" w:themeColor="accent3" w:themeShade="BF"/>
          <w:sz w:val="22"/>
          <w:szCs w:val="22"/>
          <w:lang w:val="en-GB" w:eastAsia="zh-HK"/>
        </w:rPr>
        <w:t xml:space="preserve"> and</w:t>
      </w:r>
      <w:r w:rsidR="00405027">
        <w:rPr>
          <w:rFonts w:ascii="Arial" w:eastAsia="新細明體" w:hAnsi="Arial" w:cs="Arial" w:hint="eastAsia"/>
          <w:color w:val="7B7B7B" w:themeColor="accent3" w:themeShade="BF"/>
          <w:sz w:val="22"/>
          <w:szCs w:val="22"/>
          <w:lang w:val="en-GB" w:eastAsia="zh-HK"/>
        </w:rPr>
        <w:t xml:space="preserve"> </w:t>
      </w:r>
      <w:r w:rsidRPr="004D1BC6">
        <w:rPr>
          <w:rFonts w:ascii="Arial" w:eastAsia="新細明體" w:hAnsi="Arial" w:cs="Arial" w:hint="eastAsia"/>
          <w:color w:val="7B7B7B" w:themeColor="accent3" w:themeShade="BF"/>
          <w:sz w:val="22"/>
          <w:szCs w:val="22"/>
          <w:lang w:val="en-GB" w:eastAsia="zh-HK"/>
        </w:rPr>
        <w:t xml:space="preserve">complete the claim form provided by the Administrator.  </w:t>
      </w:r>
      <w:r w:rsidR="00C05685">
        <w:rPr>
          <w:rFonts w:ascii="Arial" w:eastAsia="新細明體" w:hAnsi="Arial" w:cs="Arial" w:hint="eastAsia"/>
          <w:color w:val="7B7B7B" w:themeColor="accent3" w:themeShade="BF"/>
          <w:sz w:val="22"/>
          <w:szCs w:val="22"/>
          <w:lang w:val="en-GB" w:eastAsia="zh-HK"/>
        </w:rPr>
        <w:t>As stipulates in Articles 49 and 50 of the China Enterprise Bankruptcy Law of 2006, the creditors have to explain the amount and security provision of the claim in writing format and submitted with evidence.  If it is a joint and several claims, the creditors have to indicate and declared jointly or by one on behalf of all creditors.</w:t>
      </w:r>
    </w:p>
    <w:p w:rsidR="00405027" w:rsidRDefault="00405027" w:rsidP="00405027">
      <w:pPr>
        <w:jc w:val="both"/>
        <w:rPr>
          <w:rFonts w:ascii="Arial" w:eastAsia="新細明體" w:hAnsi="Arial" w:cs="Arial" w:hint="eastAsia"/>
          <w:color w:val="7B7B7B" w:themeColor="accent3" w:themeShade="BF"/>
          <w:sz w:val="22"/>
          <w:szCs w:val="22"/>
          <w:lang w:val="en-GB" w:eastAsia="zh-HK"/>
        </w:rPr>
      </w:pPr>
    </w:p>
    <w:p w:rsidR="00405027" w:rsidRDefault="00405027" w:rsidP="00405027">
      <w:pPr>
        <w:jc w:val="both"/>
        <w:rPr>
          <w:rFonts w:ascii="Arial" w:eastAsia="新細明體" w:hAnsi="Arial" w:cs="Arial" w:hint="eastAsia"/>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Pursuant</w:t>
      </w:r>
      <w:r>
        <w:rPr>
          <w:rFonts w:ascii="Arial" w:eastAsia="新細明體" w:hAnsi="Arial" w:cs="Arial" w:hint="eastAsia"/>
          <w:color w:val="7B7B7B" w:themeColor="accent3" w:themeShade="BF"/>
          <w:sz w:val="22"/>
          <w:szCs w:val="22"/>
          <w:lang w:val="en-GB" w:eastAsia="zh-HK"/>
        </w:rPr>
        <w:t xml:space="preserve"> to Article</w:t>
      </w:r>
      <w:r w:rsidR="00C05685">
        <w:rPr>
          <w:rFonts w:ascii="Arial" w:eastAsia="新細明體" w:hAnsi="Arial" w:cs="Arial" w:hint="eastAsia"/>
          <w:color w:val="7B7B7B" w:themeColor="accent3" w:themeShade="BF"/>
          <w:sz w:val="22"/>
          <w:szCs w:val="22"/>
          <w:lang w:val="en-GB" w:eastAsia="zh-HK"/>
        </w:rPr>
        <w:t>s</w:t>
      </w:r>
      <w:r>
        <w:rPr>
          <w:rFonts w:ascii="Arial" w:eastAsia="新細明體" w:hAnsi="Arial" w:cs="Arial" w:hint="eastAsia"/>
          <w:color w:val="7B7B7B" w:themeColor="accent3" w:themeShade="BF"/>
          <w:sz w:val="22"/>
          <w:szCs w:val="22"/>
          <w:lang w:val="en-GB" w:eastAsia="zh-HK"/>
        </w:rPr>
        <w:t xml:space="preserve"> 45 and 48 of the China Enterprise Bankruptcy Law of 2006, creditors are required to file their claims within the specific time period as confirmed by the </w:t>
      </w:r>
      <w:proofErr w:type="gramStart"/>
      <w:r>
        <w:rPr>
          <w:rFonts w:ascii="Arial" w:eastAsia="新細明體" w:hAnsi="Arial" w:cs="Arial" w:hint="eastAsia"/>
          <w:color w:val="7B7B7B" w:themeColor="accent3" w:themeShade="BF"/>
          <w:sz w:val="22"/>
          <w:szCs w:val="22"/>
          <w:lang w:val="en-GB" w:eastAsia="zh-HK"/>
        </w:rPr>
        <w:t>People</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s  Court</w:t>
      </w:r>
      <w:proofErr w:type="gramEnd"/>
      <w:r w:rsidR="00F97D83">
        <w:rPr>
          <w:rFonts w:ascii="Arial" w:eastAsia="新細明體" w:hAnsi="Arial" w:cs="Arial" w:hint="eastAsia"/>
          <w:color w:val="7B7B7B" w:themeColor="accent3" w:themeShade="BF"/>
          <w:sz w:val="22"/>
          <w:szCs w:val="22"/>
          <w:lang w:val="en-GB" w:eastAsia="zh-HK"/>
        </w:rPr>
        <w:t xml:space="preserve"> to the Administrator</w:t>
      </w:r>
      <w:r>
        <w:rPr>
          <w:rFonts w:ascii="Arial" w:eastAsia="新細明體" w:hAnsi="Arial" w:cs="Arial" w:hint="eastAsia"/>
          <w:color w:val="7B7B7B" w:themeColor="accent3" w:themeShade="BF"/>
          <w:sz w:val="22"/>
          <w:szCs w:val="22"/>
          <w:lang w:val="en-GB" w:eastAsia="zh-HK"/>
        </w:rPr>
        <w:t xml:space="preserve">.  </w:t>
      </w:r>
      <w:r>
        <w:rPr>
          <w:rFonts w:ascii="Arial" w:eastAsia="新細明體" w:hAnsi="Arial" w:cs="Arial"/>
          <w:color w:val="7B7B7B" w:themeColor="accent3" w:themeShade="BF"/>
          <w:sz w:val="22"/>
          <w:szCs w:val="22"/>
          <w:lang w:val="en-GB" w:eastAsia="zh-HK"/>
        </w:rPr>
        <w:t>This</w:t>
      </w:r>
      <w:r>
        <w:rPr>
          <w:rFonts w:ascii="Arial" w:eastAsia="新細明體" w:hAnsi="Arial" w:cs="Arial" w:hint="eastAsia"/>
          <w:color w:val="7B7B7B" w:themeColor="accent3" w:themeShade="BF"/>
          <w:sz w:val="22"/>
          <w:szCs w:val="22"/>
          <w:lang w:val="en-GB" w:eastAsia="zh-HK"/>
        </w:rPr>
        <w:t xml:space="preserve"> period should be starts from the date of publication </w:t>
      </w:r>
      <w:r>
        <w:rPr>
          <w:rFonts w:ascii="Arial" w:eastAsia="新細明體" w:hAnsi="Arial" w:cs="Arial"/>
          <w:color w:val="7B7B7B" w:themeColor="accent3" w:themeShade="BF"/>
          <w:sz w:val="22"/>
          <w:szCs w:val="22"/>
          <w:lang w:val="en-GB" w:eastAsia="zh-HK"/>
        </w:rPr>
        <w:t>of the</w:t>
      </w:r>
      <w:r>
        <w:rPr>
          <w:rFonts w:ascii="Arial" w:eastAsia="新細明體" w:hAnsi="Arial" w:cs="Arial" w:hint="eastAsia"/>
          <w:color w:val="7B7B7B" w:themeColor="accent3" w:themeShade="BF"/>
          <w:sz w:val="22"/>
          <w:szCs w:val="22"/>
          <w:lang w:val="en-GB" w:eastAsia="zh-HK"/>
        </w:rPr>
        <w:t xml:space="preserve"> announcement to accept the </w:t>
      </w:r>
      <w:r>
        <w:rPr>
          <w:rFonts w:ascii="Arial" w:eastAsia="新細明體" w:hAnsi="Arial" w:cs="Arial"/>
          <w:color w:val="7B7B7B" w:themeColor="accent3" w:themeShade="BF"/>
          <w:sz w:val="22"/>
          <w:szCs w:val="22"/>
          <w:lang w:val="en-GB" w:eastAsia="zh-HK"/>
        </w:rPr>
        <w:t>bankruptcy</w:t>
      </w:r>
      <w:r>
        <w:rPr>
          <w:rFonts w:ascii="Arial" w:eastAsia="新細明體" w:hAnsi="Arial" w:cs="Arial" w:hint="eastAsia"/>
          <w:color w:val="7B7B7B" w:themeColor="accent3" w:themeShade="BF"/>
          <w:sz w:val="22"/>
          <w:szCs w:val="22"/>
          <w:lang w:val="en-GB" w:eastAsia="zh-HK"/>
        </w:rPr>
        <w:t xml:space="preserve"> petition by the People</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s Court</w:t>
      </w:r>
      <w:r w:rsidR="00050624">
        <w:rPr>
          <w:rFonts w:ascii="Arial" w:eastAsia="新細明體" w:hAnsi="Arial" w:cs="Arial" w:hint="eastAsia"/>
          <w:color w:val="7B7B7B" w:themeColor="accent3" w:themeShade="BF"/>
          <w:sz w:val="22"/>
          <w:szCs w:val="22"/>
          <w:lang w:val="en-GB" w:eastAsia="zh-HK"/>
        </w:rPr>
        <w:t xml:space="preserve"> and should be run for no less than 30 days and no more than 3 months.</w:t>
      </w:r>
    </w:p>
    <w:p w:rsidR="001B748D" w:rsidRDefault="001B748D" w:rsidP="00405027">
      <w:pPr>
        <w:jc w:val="both"/>
        <w:rPr>
          <w:rFonts w:ascii="Arial" w:eastAsia="新細明體" w:hAnsi="Arial" w:cs="Arial" w:hint="eastAsia"/>
          <w:color w:val="7B7B7B" w:themeColor="accent3" w:themeShade="BF"/>
          <w:sz w:val="22"/>
          <w:szCs w:val="22"/>
          <w:lang w:val="en-GB" w:eastAsia="zh-HK"/>
        </w:rPr>
      </w:pPr>
    </w:p>
    <w:p w:rsidR="001B748D" w:rsidRPr="00405027" w:rsidRDefault="002C60E8" w:rsidP="00405027">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Under Article 92 of the China Enterprise Bankruptcy Law of 2006, i</w:t>
      </w:r>
      <w:r w:rsidR="001B748D">
        <w:rPr>
          <w:rFonts w:ascii="Arial" w:eastAsia="新細明體" w:hAnsi="Arial" w:cs="Arial" w:hint="eastAsia"/>
          <w:color w:val="7B7B7B" w:themeColor="accent3" w:themeShade="BF"/>
          <w:sz w:val="22"/>
          <w:szCs w:val="22"/>
          <w:lang w:val="en-GB" w:eastAsia="zh-HK"/>
        </w:rPr>
        <w:t>f the creditor fails to declare their claims within the stipulated time, they will then be prohibited to realize their claims during the implementation</w:t>
      </w:r>
      <w:r w:rsidR="00D57623">
        <w:rPr>
          <w:rFonts w:ascii="Arial" w:eastAsia="新細明體" w:hAnsi="Arial" w:cs="Arial" w:hint="eastAsia"/>
          <w:color w:val="7B7B7B" w:themeColor="accent3" w:themeShade="BF"/>
          <w:sz w:val="22"/>
          <w:szCs w:val="22"/>
          <w:lang w:val="en-GB" w:eastAsia="zh-HK"/>
        </w:rPr>
        <w:t xml:space="preserve"> of the Reorganization plan.  The creditor may need to wait until the finalizing implementing the reorganization plan, to realize the claims on the same repayment terms for the particular creditor group </w:t>
      </w:r>
      <w:r>
        <w:rPr>
          <w:rFonts w:ascii="Arial" w:eastAsia="新細明體" w:hAnsi="Arial" w:cs="Arial" w:hint="eastAsia"/>
          <w:color w:val="7B7B7B" w:themeColor="accent3" w:themeShade="BF"/>
          <w:sz w:val="22"/>
          <w:szCs w:val="22"/>
          <w:lang w:val="en-GB" w:eastAsia="zh-HK"/>
        </w:rPr>
        <w:t>in accordance to the reorganization plan.</w:t>
      </w:r>
    </w:p>
    <w:p w:rsidR="004D1BC6" w:rsidRPr="00D57623" w:rsidRDefault="004D1BC6" w:rsidP="004D1BC6">
      <w:pPr>
        <w:jc w:val="both"/>
        <w:rPr>
          <w:rFonts w:ascii="Arial" w:eastAsia="新細明體" w:hAnsi="Arial" w:cs="Arial"/>
          <w:color w:val="7B7B7B" w:themeColor="accent3" w:themeShade="BF"/>
          <w:sz w:val="22"/>
          <w:szCs w:val="22"/>
          <w:lang w:val="en-GB" w:eastAsia="zh-HK"/>
        </w:rPr>
      </w:pPr>
    </w:p>
    <w:p w:rsidR="00A54652" w:rsidRPr="004D1BC6" w:rsidRDefault="00742A28" w:rsidP="004D1BC6">
      <w:pPr>
        <w:jc w:val="both"/>
        <w:rPr>
          <w:rFonts w:ascii="Arial" w:eastAsia="新細明體" w:hAnsi="Arial" w:cs="Arial"/>
          <w:color w:val="7B7B7B" w:themeColor="accent3" w:themeShade="BF"/>
          <w:sz w:val="22"/>
          <w:szCs w:val="22"/>
          <w:lang w:val="en-GB" w:eastAsia="zh-HK"/>
        </w:rPr>
      </w:pPr>
      <w:r w:rsidRPr="004D1BC6">
        <w:rPr>
          <w:rFonts w:ascii="Arial" w:eastAsia="新細明體" w:hAnsi="Arial" w:cs="Arial"/>
          <w:color w:val="7B7B7B" w:themeColor="accent3" w:themeShade="BF"/>
          <w:sz w:val="22"/>
          <w:szCs w:val="22"/>
          <w:lang w:val="en-GB" w:eastAsia="zh-HK"/>
        </w:rPr>
        <w:t>T</w:t>
      </w:r>
      <w:r w:rsidRPr="004D1BC6">
        <w:rPr>
          <w:rFonts w:ascii="Arial" w:eastAsia="新細明體" w:hAnsi="Arial" w:cs="Arial" w:hint="eastAsia"/>
          <w:color w:val="7B7B7B" w:themeColor="accent3" w:themeShade="BF"/>
          <w:sz w:val="22"/>
          <w:szCs w:val="22"/>
          <w:lang w:val="en-GB" w:eastAsia="zh-HK"/>
        </w:rPr>
        <w:t xml:space="preserve">he submitted claim would be </w:t>
      </w:r>
      <w:r w:rsidRPr="004D1BC6">
        <w:rPr>
          <w:rFonts w:ascii="Arial" w:eastAsia="新細明體" w:hAnsi="Arial" w:cs="Arial"/>
          <w:color w:val="7B7B7B" w:themeColor="accent3" w:themeShade="BF"/>
          <w:sz w:val="22"/>
          <w:szCs w:val="22"/>
          <w:lang w:val="en-GB" w:eastAsia="zh-HK"/>
        </w:rPr>
        <w:t>subject</w:t>
      </w:r>
      <w:r w:rsidRPr="004D1BC6">
        <w:rPr>
          <w:rFonts w:ascii="Arial" w:eastAsia="新細明體" w:hAnsi="Arial" w:cs="Arial" w:hint="eastAsia"/>
          <w:color w:val="7B7B7B" w:themeColor="accent3" w:themeShade="BF"/>
          <w:sz w:val="22"/>
          <w:szCs w:val="22"/>
          <w:lang w:val="en-GB" w:eastAsia="zh-HK"/>
        </w:rPr>
        <w:t xml:space="preserve"> to verification by the Administrator through checking the books of the company and consulting </w:t>
      </w:r>
      <w:r w:rsidR="000B2480" w:rsidRPr="004D1BC6">
        <w:rPr>
          <w:rFonts w:ascii="Arial" w:eastAsia="新細明體" w:hAnsi="Arial" w:cs="Arial" w:hint="eastAsia"/>
          <w:color w:val="7B7B7B" w:themeColor="accent3" w:themeShade="BF"/>
          <w:sz w:val="22"/>
          <w:szCs w:val="22"/>
          <w:lang w:val="en-GB" w:eastAsia="zh-HK"/>
        </w:rPr>
        <w:t xml:space="preserve">with </w:t>
      </w:r>
      <w:r w:rsidRPr="004D1BC6">
        <w:rPr>
          <w:rFonts w:ascii="Arial" w:eastAsia="新細明體" w:hAnsi="Arial" w:cs="Arial" w:hint="eastAsia"/>
          <w:color w:val="7B7B7B" w:themeColor="accent3" w:themeShade="BF"/>
          <w:sz w:val="22"/>
          <w:szCs w:val="22"/>
          <w:lang w:val="en-GB" w:eastAsia="zh-HK"/>
        </w:rPr>
        <w:t>the company</w:t>
      </w:r>
      <w:r w:rsidRPr="004D1BC6">
        <w:rPr>
          <w:rFonts w:ascii="Arial" w:eastAsia="新細明體" w:hAnsi="Arial" w:cs="Arial"/>
          <w:color w:val="7B7B7B" w:themeColor="accent3" w:themeShade="BF"/>
          <w:sz w:val="22"/>
          <w:szCs w:val="22"/>
          <w:lang w:val="en-GB" w:eastAsia="zh-HK"/>
        </w:rPr>
        <w:t>’</w:t>
      </w:r>
      <w:r w:rsidRPr="004D1BC6">
        <w:rPr>
          <w:rFonts w:ascii="Arial" w:eastAsia="新細明體" w:hAnsi="Arial" w:cs="Arial" w:hint="eastAsia"/>
          <w:color w:val="7B7B7B" w:themeColor="accent3" w:themeShade="BF"/>
          <w:sz w:val="22"/>
          <w:szCs w:val="22"/>
          <w:lang w:val="en-GB" w:eastAsia="zh-HK"/>
        </w:rPr>
        <w:t xml:space="preserve">s financing unit staff.  </w:t>
      </w:r>
    </w:p>
    <w:p w:rsidR="000B2480" w:rsidRDefault="000B2480" w:rsidP="00742A28">
      <w:pPr>
        <w:jc w:val="both"/>
        <w:rPr>
          <w:rFonts w:ascii="Arial" w:eastAsia="新細明體" w:hAnsi="Arial" w:cs="Arial"/>
          <w:color w:val="7B7B7B" w:themeColor="accent3" w:themeShade="BF"/>
          <w:sz w:val="22"/>
          <w:szCs w:val="22"/>
          <w:lang w:val="en-GB" w:eastAsia="zh-HK"/>
        </w:rPr>
      </w:pPr>
    </w:p>
    <w:p w:rsidR="000B2480" w:rsidRPr="004D1BC6" w:rsidRDefault="004D1BC6" w:rsidP="00BA624D">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In regular practice, w</w:t>
      </w:r>
      <w:r w:rsidR="00F17A78">
        <w:rPr>
          <w:rFonts w:ascii="Arial" w:eastAsia="新細明體" w:hAnsi="Arial" w:cs="Arial" w:hint="eastAsia"/>
          <w:color w:val="7B7B7B" w:themeColor="accent3" w:themeShade="BF"/>
          <w:sz w:val="22"/>
          <w:szCs w:val="22"/>
          <w:lang w:val="en-GB" w:eastAsia="zh-HK"/>
        </w:rPr>
        <w:t>hen the creditor</w:t>
      </w:r>
      <w:r w:rsidR="00F17A78">
        <w:rPr>
          <w:rFonts w:ascii="Arial" w:eastAsia="新細明體" w:hAnsi="Arial" w:cs="Arial"/>
          <w:color w:val="7B7B7B" w:themeColor="accent3" w:themeShade="BF"/>
          <w:sz w:val="22"/>
          <w:szCs w:val="22"/>
          <w:lang w:val="en-GB" w:eastAsia="zh-HK"/>
        </w:rPr>
        <w:t>’</w:t>
      </w:r>
      <w:r w:rsidR="00F17A78">
        <w:rPr>
          <w:rFonts w:ascii="Arial" w:eastAsia="新細明體" w:hAnsi="Arial" w:cs="Arial" w:hint="eastAsia"/>
          <w:color w:val="7B7B7B" w:themeColor="accent3" w:themeShade="BF"/>
          <w:sz w:val="22"/>
          <w:szCs w:val="22"/>
          <w:lang w:val="en-GB" w:eastAsia="zh-HK"/>
        </w:rPr>
        <w:t>s claim is in di</w:t>
      </w:r>
      <w:r w:rsidR="00BA624D">
        <w:rPr>
          <w:rFonts w:ascii="Arial" w:eastAsia="新細明體" w:hAnsi="Arial" w:cs="Arial" w:hint="eastAsia"/>
          <w:color w:val="7B7B7B" w:themeColor="accent3" w:themeShade="BF"/>
          <w:sz w:val="22"/>
          <w:szCs w:val="22"/>
          <w:lang w:val="en-GB" w:eastAsia="zh-HK"/>
        </w:rPr>
        <w:t xml:space="preserve">spute of its value or legality, </w:t>
      </w:r>
      <w:r w:rsidR="00F17A78" w:rsidRPr="004D1BC6">
        <w:rPr>
          <w:rFonts w:ascii="Arial" w:eastAsia="新細明體" w:hAnsi="Arial" w:cs="Arial" w:hint="eastAsia"/>
          <w:color w:val="7B7B7B" w:themeColor="accent3" w:themeShade="BF"/>
          <w:sz w:val="22"/>
          <w:szCs w:val="22"/>
          <w:lang w:val="en-GB" w:eastAsia="zh-HK"/>
        </w:rPr>
        <w:t>the creditor can litigate for a judgment before the same court</w:t>
      </w:r>
      <w:r>
        <w:rPr>
          <w:rFonts w:ascii="Arial" w:eastAsia="新細明體" w:hAnsi="Arial" w:cs="Arial" w:hint="eastAsia"/>
          <w:color w:val="7B7B7B" w:themeColor="accent3" w:themeShade="BF"/>
          <w:sz w:val="22"/>
          <w:szCs w:val="22"/>
          <w:lang w:val="en-GB" w:eastAsia="zh-HK"/>
        </w:rPr>
        <w:t xml:space="preserve"> and</w:t>
      </w:r>
      <w:r w:rsidR="00BA624D">
        <w:rPr>
          <w:rFonts w:ascii="Arial" w:eastAsia="新細明體" w:hAnsi="Arial" w:cs="Arial" w:hint="eastAsia"/>
          <w:color w:val="7B7B7B" w:themeColor="accent3" w:themeShade="BF"/>
          <w:sz w:val="22"/>
          <w:szCs w:val="22"/>
          <w:lang w:val="en-GB" w:eastAsia="zh-HK"/>
        </w:rPr>
        <w:t xml:space="preserve"> the </w:t>
      </w:r>
      <w:r w:rsidR="00F17A78" w:rsidRPr="004D1BC6">
        <w:rPr>
          <w:rFonts w:ascii="Arial" w:eastAsia="新細明體" w:hAnsi="Arial" w:cs="Arial" w:hint="eastAsia"/>
          <w:color w:val="7B7B7B" w:themeColor="accent3" w:themeShade="BF"/>
          <w:sz w:val="22"/>
          <w:szCs w:val="22"/>
          <w:lang w:val="en-GB" w:eastAsia="zh-HK"/>
        </w:rPr>
        <w:t xml:space="preserve">Courts </w:t>
      </w:r>
      <w:r>
        <w:rPr>
          <w:rFonts w:ascii="Arial" w:eastAsia="新細明體" w:hAnsi="Arial" w:cs="Arial" w:hint="eastAsia"/>
          <w:color w:val="7B7B7B" w:themeColor="accent3" w:themeShade="BF"/>
          <w:sz w:val="22"/>
          <w:szCs w:val="22"/>
          <w:lang w:val="en-GB" w:eastAsia="zh-HK"/>
        </w:rPr>
        <w:t>may</w:t>
      </w:r>
      <w:r w:rsidR="00F17A78" w:rsidRPr="004D1BC6">
        <w:rPr>
          <w:rFonts w:ascii="Arial" w:eastAsia="新細明體" w:hAnsi="Arial" w:cs="Arial" w:hint="eastAsia"/>
          <w:color w:val="7B7B7B" w:themeColor="accent3" w:themeShade="BF"/>
          <w:sz w:val="22"/>
          <w:szCs w:val="22"/>
          <w:lang w:val="en-GB" w:eastAsia="zh-HK"/>
        </w:rPr>
        <w:t xml:space="preserve"> arrange an expedited </w:t>
      </w:r>
      <w:r>
        <w:rPr>
          <w:rFonts w:ascii="Arial" w:eastAsia="新細明體" w:hAnsi="Arial" w:cs="Arial" w:hint="eastAsia"/>
          <w:color w:val="7B7B7B" w:themeColor="accent3" w:themeShade="BF"/>
          <w:sz w:val="22"/>
          <w:szCs w:val="22"/>
          <w:lang w:val="en-GB" w:eastAsia="zh-HK"/>
        </w:rPr>
        <w:t>process</w:t>
      </w:r>
      <w:r w:rsidR="00F17A78" w:rsidRPr="004D1BC6">
        <w:rPr>
          <w:rFonts w:ascii="Arial" w:eastAsia="新細明體" w:hAnsi="Arial" w:cs="Arial" w:hint="eastAsia"/>
          <w:color w:val="7B7B7B" w:themeColor="accent3" w:themeShade="BF"/>
          <w:sz w:val="22"/>
          <w:szCs w:val="22"/>
          <w:lang w:val="en-GB" w:eastAsia="zh-HK"/>
        </w:rPr>
        <w:t xml:space="preserve"> to resolve the matter for efficiency.</w:t>
      </w:r>
    </w:p>
    <w:p w:rsidR="00814F76" w:rsidRDefault="00814F76" w:rsidP="00735EEB">
      <w:pPr>
        <w:rPr>
          <w:rFonts w:ascii="Arial" w:eastAsia="新細明體" w:hAnsi="Arial" w:cs="Arial"/>
          <w:sz w:val="22"/>
          <w:szCs w:val="22"/>
          <w:shd w:val="clear" w:color="auto" w:fill="FFFFFF"/>
          <w:lang w:eastAsia="zh-HK"/>
        </w:rPr>
      </w:pPr>
    </w:p>
    <w:p w:rsidR="005F28F9" w:rsidRPr="005F28F9" w:rsidRDefault="005F28F9" w:rsidP="00735EEB">
      <w:pPr>
        <w:rPr>
          <w:rFonts w:ascii="Arial" w:eastAsia="新細明體" w:hAnsi="Arial" w:cs="Arial"/>
          <w:sz w:val="22"/>
          <w:szCs w:val="22"/>
          <w:shd w:val="clear" w:color="auto" w:fill="FFFFFF"/>
          <w:lang w:eastAsia="zh-HK"/>
        </w:rPr>
      </w:pPr>
    </w:p>
    <w:p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rsidR="009B0723" w:rsidRPr="002A37BB" w:rsidRDefault="009B0723" w:rsidP="00735EEB">
      <w:pPr>
        <w:rPr>
          <w:rFonts w:ascii="Arial" w:hAnsi="Arial" w:cs="Arial"/>
          <w:sz w:val="22"/>
          <w:szCs w:val="22"/>
          <w:lang w:val="en-GB"/>
        </w:rPr>
      </w:pPr>
    </w:p>
    <w:p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rsidR="002F75A3" w:rsidRPr="002A37BB" w:rsidRDefault="002F75A3" w:rsidP="00735EEB">
      <w:pPr>
        <w:rPr>
          <w:rFonts w:ascii="Arial" w:hAnsi="Arial" w:cs="Arial"/>
          <w:b/>
          <w:bCs/>
          <w:sz w:val="22"/>
          <w:szCs w:val="22"/>
          <w:lang w:val="en-GB"/>
        </w:rPr>
      </w:pPr>
    </w:p>
    <w:p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rsidR="002476AF" w:rsidRDefault="002476AF" w:rsidP="00735EEB">
      <w:pPr>
        <w:rPr>
          <w:rFonts w:ascii="Arial" w:hAnsi="Arial" w:cs="Arial"/>
          <w:sz w:val="22"/>
          <w:szCs w:val="22"/>
          <w:lang w:val="en-GB"/>
        </w:rPr>
      </w:pPr>
    </w:p>
    <w:p w:rsidR="005D2DEA" w:rsidRDefault="005D2DEA" w:rsidP="005D2DEA">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Pursuant to Article 5 of the </w:t>
      </w:r>
      <w:r>
        <w:rPr>
          <w:rFonts w:ascii="Arial" w:eastAsia="新細明體" w:hAnsi="Arial" w:cs="Arial"/>
          <w:color w:val="7B7B7B" w:themeColor="accent3" w:themeShade="BF"/>
          <w:sz w:val="22"/>
          <w:szCs w:val="22"/>
          <w:lang w:val="en-GB" w:eastAsia="zh-HK"/>
        </w:rPr>
        <w:t>China</w:t>
      </w:r>
      <w:r>
        <w:rPr>
          <w:rFonts w:ascii="Arial" w:eastAsia="新細明體" w:hAnsi="Arial" w:cs="Arial" w:hint="eastAsia"/>
          <w:color w:val="7B7B7B" w:themeColor="accent3" w:themeShade="BF"/>
          <w:sz w:val="22"/>
          <w:szCs w:val="22"/>
          <w:lang w:val="en-GB" w:eastAsia="zh-HK"/>
        </w:rPr>
        <w:t xml:space="preserve"> Enterprise Bankruptcy Law of 2006 (</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the 2006 Law</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 xml:space="preserve">), </w:t>
      </w:r>
      <w:r w:rsidR="00551DFB">
        <w:rPr>
          <w:rFonts w:ascii="Arial" w:eastAsia="新細明體" w:hAnsi="Arial" w:cs="Arial" w:hint="eastAsia"/>
          <w:color w:val="7B7B7B" w:themeColor="accent3" w:themeShade="BF"/>
          <w:sz w:val="22"/>
          <w:szCs w:val="22"/>
          <w:lang w:val="en-GB" w:eastAsia="zh-HK"/>
        </w:rPr>
        <w:t xml:space="preserve">a ruling of foreign court has binding effect on the assets of the liquidated company located in China.  </w:t>
      </w:r>
      <w:r w:rsidR="005756AD">
        <w:rPr>
          <w:rFonts w:ascii="Arial" w:eastAsia="新細明體" w:hAnsi="Arial" w:cs="Arial" w:hint="eastAsia"/>
          <w:color w:val="7B7B7B" w:themeColor="accent3" w:themeShade="BF"/>
          <w:sz w:val="22"/>
          <w:szCs w:val="22"/>
          <w:lang w:val="en-GB" w:eastAsia="zh-HK"/>
        </w:rPr>
        <w:t xml:space="preserve">This provision is subject to </w:t>
      </w:r>
      <w:r w:rsidR="007D3D9E">
        <w:rPr>
          <w:rFonts w:ascii="Arial" w:eastAsia="新細明體" w:hAnsi="Arial" w:cs="Arial" w:hint="eastAsia"/>
          <w:color w:val="7B7B7B" w:themeColor="accent3" w:themeShade="BF"/>
          <w:sz w:val="22"/>
          <w:szCs w:val="22"/>
          <w:lang w:val="en-GB" w:eastAsia="zh-HK"/>
        </w:rPr>
        <w:t>some constrains, namely judicial assistance or reciprocity and public interest.</w:t>
      </w:r>
    </w:p>
    <w:p w:rsidR="007D3D9E" w:rsidRDefault="007D3D9E" w:rsidP="005D2DEA">
      <w:pPr>
        <w:jc w:val="both"/>
        <w:rPr>
          <w:rFonts w:ascii="Arial" w:eastAsia="新細明體" w:hAnsi="Arial" w:cs="Arial"/>
          <w:color w:val="7B7B7B" w:themeColor="accent3" w:themeShade="BF"/>
          <w:sz w:val="22"/>
          <w:szCs w:val="22"/>
          <w:lang w:val="en-GB" w:eastAsia="zh-HK"/>
        </w:rPr>
      </w:pPr>
    </w:p>
    <w:p w:rsidR="00A54652" w:rsidRDefault="005D2DEA" w:rsidP="005D2DEA">
      <w:p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To</w:t>
      </w:r>
      <w:r>
        <w:rPr>
          <w:rFonts w:ascii="Arial" w:eastAsia="新細明體" w:hAnsi="Arial" w:cs="Arial" w:hint="eastAsia"/>
          <w:color w:val="7B7B7B" w:themeColor="accent3" w:themeShade="BF"/>
          <w:sz w:val="22"/>
          <w:szCs w:val="22"/>
          <w:lang w:val="en-GB" w:eastAsia="zh-HK"/>
        </w:rPr>
        <w:t xml:space="preserve"> be recognised a foreign judgment in China such a civil law country, legislative procedure </w:t>
      </w:r>
      <w:r w:rsidR="00DA54A0">
        <w:rPr>
          <w:rFonts w:ascii="Arial" w:eastAsia="新細明體" w:hAnsi="Arial" w:cs="Arial" w:hint="eastAsia"/>
          <w:color w:val="7B7B7B" w:themeColor="accent3" w:themeShade="BF"/>
          <w:sz w:val="22"/>
          <w:szCs w:val="22"/>
          <w:lang w:val="en-GB" w:eastAsia="zh-HK"/>
        </w:rPr>
        <w:t>under the relevant legislations, namely Chapter 27 of the China Civil Procedure Law of 1991 and the</w:t>
      </w:r>
      <w:r w:rsidR="00DA54A0" w:rsidRPr="00DA54A0">
        <w:rPr>
          <w:rFonts w:ascii="Arial" w:eastAsia="新細明體" w:hAnsi="Arial" w:cs="Arial" w:hint="eastAsia"/>
          <w:color w:val="7B7B7B" w:themeColor="accent3" w:themeShade="BF"/>
          <w:sz w:val="22"/>
          <w:szCs w:val="22"/>
          <w:lang w:val="en-GB" w:eastAsia="zh-HK"/>
        </w:rPr>
        <w:t xml:space="preserve"> </w:t>
      </w:r>
      <w:r w:rsidR="00DA54A0">
        <w:rPr>
          <w:rFonts w:ascii="Arial" w:eastAsia="新細明體" w:hAnsi="Arial" w:cs="Arial" w:hint="eastAsia"/>
          <w:color w:val="7B7B7B" w:themeColor="accent3" w:themeShade="BF"/>
          <w:sz w:val="22"/>
          <w:szCs w:val="22"/>
          <w:lang w:val="en-GB" w:eastAsia="zh-HK"/>
        </w:rPr>
        <w:t xml:space="preserve">China Civil </w:t>
      </w:r>
      <w:r w:rsidR="00DA54A0">
        <w:rPr>
          <w:rFonts w:ascii="Arial" w:eastAsia="新細明體" w:hAnsi="Arial" w:cs="Arial"/>
          <w:color w:val="7B7B7B" w:themeColor="accent3" w:themeShade="BF"/>
          <w:sz w:val="22"/>
          <w:szCs w:val="22"/>
          <w:lang w:val="en-GB" w:eastAsia="zh-HK"/>
        </w:rPr>
        <w:t>Procedure</w:t>
      </w:r>
      <w:r w:rsidR="00DA54A0">
        <w:rPr>
          <w:rFonts w:ascii="Arial" w:eastAsia="新細明體" w:hAnsi="Arial" w:cs="Arial" w:hint="eastAsia"/>
          <w:color w:val="7B7B7B" w:themeColor="accent3" w:themeShade="BF"/>
          <w:sz w:val="22"/>
          <w:szCs w:val="22"/>
          <w:lang w:val="en-GB" w:eastAsia="zh-HK"/>
        </w:rPr>
        <w:t xml:space="preserve"> Law of 2007 (</w:t>
      </w:r>
      <w:r w:rsidR="00DA54A0">
        <w:rPr>
          <w:rFonts w:ascii="Arial" w:eastAsia="新細明體" w:hAnsi="Arial" w:cs="Arial"/>
          <w:color w:val="7B7B7B" w:themeColor="accent3" w:themeShade="BF"/>
          <w:sz w:val="22"/>
          <w:szCs w:val="22"/>
          <w:lang w:val="en-GB" w:eastAsia="zh-HK"/>
        </w:rPr>
        <w:t>“</w:t>
      </w:r>
      <w:r w:rsidR="00DA54A0">
        <w:rPr>
          <w:rFonts w:ascii="Arial" w:eastAsia="新細明體" w:hAnsi="Arial" w:cs="Arial" w:hint="eastAsia"/>
          <w:color w:val="7B7B7B" w:themeColor="accent3" w:themeShade="BF"/>
          <w:sz w:val="22"/>
          <w:szCs w:val="22"/>
          <w:lang w:val="en-GB" w:eastAsia="zh-HK"/>
        </w:rPr>
        <w:t>the 2007 Law</w:t>
      </w:r>
      <w:r w:rsidR="00DA54A0">
        <w:rPr>
          <w:rFonts w:ascii="Arial" w:eastAsia="新細明體" w:hAnsi="Arial" w:cs="Arial"/>
          <w:color w:val="7B7B7B" w:themeColor="accent3" w:themeShade="BF"/>
          <w:sz w:val="22"/>
          <w:szCs w:val="22"/>
          <w:lang w:val="en-GB" w:eastAsia="zh-HK"/>
        </w:rPr>
        <w:t>”</w:t>
      </w:r>
      <w:r w:rsidR="00DA54A0">
        <w:rPr>
          <w:rFonts w:ascii="Arial" w:eastAsia="新細明體" w:hAnsi="Arial" w:cs="Arial" w:hint="eastAsia"/>
          <w:color w:val="7B7B7B" w:themeColor="accent3" w:themeShade="BF"/>
          <w:sz w:val="22"/>
          <w:szCs w:val="22"/>
          <w:lang w:val="en-GB" w:eastAsia="zh-HK"/>
        </w:rPr>
        <w:t xml:space="preserve">) </w:t>
      </w:r>
      <w:r>
        <w:rPr>
          <w:rFonts w:ascii="Arial" w:eastAsia="新細明體" w:hAnsi="Arial" w:cs="Arial" w:hint="eastAsia"/>
          <w:color w:val="7B7B7B" w:themeColor="accent3" w:themeShade="BF"/>
          <w:sz w:val="22"/>
          <w:szCs w:val="22"/>
          <w:lang w:val="en-GB" w:eastAsia="zh-HK"/>
        </w:rPr>
        <w:t xml:space="preserve">shall be relied on.  </w:t>
      </w:r>
      <w:r w:rsidR="00DA54A0">
        <w:rPr>
          <w:rFonts w:ascii="Arial" w:eastAsia="新細明體" w:hAnsi="Arial" w:cs="Arial" w:hint="eastAsia"/>
          <w:color w:val="7B7B7B" w:themeColor="accent3" w:themeShade="BF"/>
          <w:sz w:val="22"/>
          <w:szCs w:val="22"/>
          <w:lang w:val="en-GB" w:eastAsia="zh-HK"/>
        </w:rPr>
        <w:t>Pursuant</w:t>
      </w:r>
      <w:r>
        <w:rPr>
          <w:rFonts w:ascii="Arial" w:eastAsia="新細明體" w:hAnsi="Arial" w:cs="Arial" w:hint="eastAsia"/>
          <w:color w:val="7B7B7B" w:themeColor="accent3" w:themeShade="BF"/>
          <w:sz w:val="22"/>
          <w:szCs w:val="22"/>
          <w:lang w:val="en-GB" w:eastAsia="zh-HK"/>
        </w:rPr>
        <w:t xml:space="preserve"> to Article 281 of the </w:t>
      </w:r>
      <w:r w:rsidR="00632EF7">
        <w:rPr>
          <w:rFonts w:ascii="Arial" w:eastAsia="新細明體" w:hAnsi="Arial" w:cs="Arial" w:hint="eastAsia"/>
          <w:color w:val="7B7B7B" w:themeColor="accent3" w:themeShade="BF"/>
          <w:sz w:val="22"/>
          <w:szCs w:val="22"/>
          <w:lang w:val="en-GB" w:eastAsia="zh-HK"/>
        </w:rPr>
        <w:t>2007 Law</w:t>
      </w:r>
      <w:r w:rsidR="00102003">
        <w:rPr>
          <w:rFonts w:ascii="Arial" w:eastAsia="新細明體" w:hAnsi="Arial" w:cs="Arial" w:hint="eastAsia"/>
          <w:color w:val="7B7B7B" w:themeColor="accent3" w:themeShade="BF"/>
          <w:sz w:val="22"/>
          <w:szCs w:val="22"/>
          <w:lang w:val="en-GB" w:eastAsia="zh-HK"/>
        </w:rPr>
        <w:t xml:space="preserve">, the </w:t>
      </w:r>
      <w:r w:rsidR="00CB60B8">
        <w:rPr>
          <w:rFonts w:ascii="Arial" w:eastAsia="新細明體" w:hAnsi="Arial" w:cs="Arial" w:hint="eastAsia"/>
          <w:color w:val="7B7B7B" w:themeColor="accent3" w:themeShade="BF"/>
          <w:sz w:val="22"/>
          <w:szCs w:val="22"/>
          <w:lang w:val="en-GB" w:eastAsia="zh-HK"/>
        </w:rPr>
        <w:t xml:space="preserve">liquidator can raise its </w:t>
      </w:r>
      <w:r w:rsidR="00102003">
        <w:rPr>
          <w:rFonts w:ascii="Arial" w:eastAsia="新細明體" w:hAnsi="Arial" w:cs="Arial" w:hint="eastAsia"/>
          <w:color w:val="7B7B7B" w:themeColor="accent3" w:themeShade="BF"/>
          <w:sz w:val="22"/>
          <w:szCs w:val="22"/>
          <w:lang w:val="en-GB" w:eastAsia="zh-HK"/>
        </w:rPr>
        <w:t xml:space="preserve">recognition application </w:t>
      </w:r>
      <w:r w:rsidR="00CB60B8">
        <w:rPr>
          <w:rFonts w:ascii="Arial" w:eastAsia="新細明體" w:hAnsi="Arial" w:cs="Arial" w:hint="eastAsia"/>
          <w:color w:val="7B7B7B" w:themeColor="accent3" w:themeShade="BF"/>
          <w:sz w:val="22"/>
          <w:szCs w:val="22"/>
          <w:lang w:val="en-GB" w:eastAsia="zh-HK"/>
        </w:rPr>
        <w:t>d</w:t>
      </w:r>
      <w:r w:rsidR="00102003">
        <w:rPr>
          <w:rFonts w:ascii="Arial" w:eastAsia="新細明體" w:hAnsi="Arial" w:cs="Arial" w:hint="eastAsia"/>
          <w:color w:val="7B7B7B" w:themeColor="accent3" w:themeShade="BF"/>
          <w:sz w:val="22"/>
          <w:szCs w:val="22"/>
          <w:lang w:val="en-GB" w:eastAsia="zh-HK"/>
        </w:rPr>
        <w:t>irectly raised to a Chinese local intermediate people</w:t>
      </w:r>
      <w:r w:rsidR="00102003">
        <w:rPr>
          <w:rFonts w:ascii="Arial" w:eastAsia="新細明體" w:hAnsi="Arial" w:cs="Arial"/>
          <w:color w:val="7B7B7B" w:themeColor="accent3" w:themeShade="BF"/>
          <w:sz w:val="22"/>
          <w:szCs w:val="22"/>
          <w:lang w:val="en-GB" w:eastAsia="zh-HK"/>
        </w:rPr>
        <w:t>’</w:t>
      </w:r>
      <w:r w:rsidR="00102003">
        <w:rPr>
          <w:rFonts w:ascii="Arial" w:eastAsia="新細明體" w:hAnsi="Arial" w:cs="Arial" w:hint="eastAsia"/>
          <w:color w:val="7B7B7B" w:themeColor="accent3" w:themeShade="BF"/>
          <w:sz w:val="22"/>
          <w:szCs w:val="22"/>
          <w:lang w:val="en-GB" w:eastAsia="zh-HK"/>
        </w:rPr>
        <w:t xml:space="preserve">s court </w:t>
      </w:r>
      <w:r w:rsidR="00CB60B8">
        <w:rPr>
          <w:rFonts w:ascii="Arial" w:eastAsia="新細明體" w:hAnsi="Arial" w:cs="Arial" w:hint="eastAsia"/>
          <w:color w:val="7B7B7B" w:themeColor="accent3" w:themeShade="BF"/>
          <w:sz w:val="22"/>
          <w:szCs w:val="22"/>
          <w:lang w:val="en-GB" w:eastAsia="zh-HK"/>
        </w:rPr>
        <w:t xml:space="preserve">in Shanghai </w:t>
      </w:r>
      <w:r w:rsidR="00102003">
        <w:rPr>
          <w:rFonts w:ascii="Arial" w:eastAsia="新細明體" w:hAnsi="Arial" w:cs="Arial" w:hint="eastAsia"/>
          <w:color w:val="7B7B7B" w:themeColor="accent3" w:themeShade="BF"/>
          <w:sz w:val="22"/>
          <w:szCs w:val="22"/>
          <w:lang w:val="en-GB" w:eastAsia="zh-HK"/>
        </w:rPr>
        <w:t>where the disputed assets are located.</w:t>
      </w:r>
    </w:p>
    <w:p w:rsidR="00CB60B8" w:rsidRDefault="00CB60B8" w:rsidP="005D2DEA">
      <w:pPr>
        <w:jc w:val="both"/>
        <w:rPr>
          <w:rFonts w:ascii="Arial" w:eastAsia="新細明體" w:hAnsi="Arial" w:cs="Arial"/>
          <w:color w:val="7B7B7B" w:themeColor="accent3" w:themeShade="BF"/>
          <w:sz w:val="22"/>
          <w:szCs w:val="22"/>
          <w:lang w:val="en-GB" w:eastAsia="zh-HK"/>
        </w:rPr>
      </w:pPr>
    </w:p>
    <w:p w:rsidR="00CB60B8" w:rsidRDefault="00CB60B8" w:rsidP="005D2DEA">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lastRenderedPageBreak/>
        <w:t>But the Liquidator should bear in mind t</w:t>
      </w:r>
      <w:r w:rsidR="00632EF7">
        <w:rPr>
          <w:rFonts w:ascii="Arial" w:eastAsia="新細明體" w:hAnsi="Arial" w:cs="Arial" w:hint="eastAsia"/>
          <w:color w:val="7B7B7B" w:themeColor="accent3" w:themeShade="BF"/>
          <w:sz w:val="22"/>
          <w:szCs w:val="22"/>
          <w:lang w:val="en-GB" w:eastAsia="zh-HK"/>
        </w:rPr>
        <w:t xml:space="preserve">o those constrains stipulate under Article 281, 282 and 82 of the 2007 Law.  </w:t>
      </w:r>
    </w:p>
    <w:p w:rsidR="00632EF7" w:rsidRDefault="00632EF7" w:rsidP="005D2DEA">
      <w:pPr>
        <w:jc w:val="both"/>
        <w:rPr>
          <w:rFonts w:ascii="Arial" w:eastAsia="新細明體" w:hAnsi="Arial" w:cs="Arial"/>
          <w:color w:val="7B7B7B" w:themeColor="accent3" w:themeShade="BF"/>
          <w:sz w:val="22"/>
          <w:szCs w:val="22"/>
          <w:lang w:val="en-GB" w:eastAsia="zh-HK"/>
        </w:rPr>
      </w:pPr>
    </w:p>
    <w:p w:rsidR="00632EF7" w:rsidRDefault="00632EF7" w:rsidP="005D2DEA">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Firstly, the foreign judgment must be final and conclusive</w:t>
      </w:r>
      <w:r w:rsidR="00713D30">
        <w:rPr>
          <w:rFonts w:ascii="Arial" w:eastAsia="新細明體" w:hAnsi="Arial" w:cs="Arial" w:hint="eastAsia"/>
          <w:color w:val="7B7B7B" w:themeColor="accent3" w:themeShade="BF"/>
          <w:sz w:val="22"/>
          <w:szCs w:val="22"/>
          <w:lang w:val="en-GB" w:eastAsia="zh-HK"/>
        </w:rPr>
        <w:t xml:space="preserve"> under Article 281 of the 2007 Law.</w:t>
      </w:r>
      <w:r w:rsidR="00814170">
        <w:rPr>
          <w:rFonts w:ascii="Arial" w:eastAsia="新細明體" w:hAnsi="Arial" w:cs="Arial" w:hint="eastAsia"/>
          <w:color w:val="7B7B7B" w:themeColor="accent3" w:themeShade="BF"/>
          <w:sz w:val="22"/>
          <w:szCs w:val="22"/>
          <w:lang w:val="en-GB" w:eastAsia="zh-HK"/>
        </w:rPr>
        <w:t xml:space="preserve">  In other words, the judgment of the </w:t>
      </w:r>
      <w:r w:rsidR="00960457">
        <w:rPr>
          <w:rFonts w:ascii="Arial" w:eastAsia="新細明體" w:hAnsi="Arial" w:cs="Arial" w:hint="eastAsia"/>
          <w:color w:val="7B7B7B" w:themeColor="accent3" w:themeShade="BF"/>
          <w:sz w:val="22"/>
          <w:szCs w:val="22"/>
          <w:lang w:val="en-GB" w:eastAsia="zh-HK"/>
        </w:rPr>
        <w:t>Australian bankruptcy proceeding</w:t>
      </w:r>
      <w:r w:rsidR="00814170">
        <w:rPr>
          <w:rFonts w:ascii="Arial" w:eastAsia="新細明體" w:hAnsi="Arial" w:cs="Arial" w:hint="eastAsia"/>
          <w:color w:val="7B7B7B" w:themeColor="accent3" w:themeShade="BF"/>
          <w:sz w:val="22"/>
          <w:szCs w:val="22"/>
          <w:lang w:val="en-GB" w:eastAsia="zh-HK"/>
        </w:rPr>
        <w:t xml:space="preserve"> should be a final and conclusive one in order to be recognised in the court of China.</w:t>
      </w:r>
    </w:p>
    <w:p w:rsidR="00713D30" w:rsidRDefault="00713D30" w:rsidP="005D2DEA">
      <w:pPr>
        <w:jc w:val="both"/>
        <w:rPr>
          <w:rFonts w:ascii="Arial" w:eastAsia="新細明體" w:hAnsi="Arial" w:cs="Arial"/>
          <w:color w:val="7B7B7B" w:themeColor="accent3" w:themeShade="BF"/>
          <w:sz w:val="22"/>
          <w:szCs w:val="22"/>
          <w:lang w:val="en-GB" w:eastAsia="zh-HK"/>
        </w:rPr>
      </w:pPr>
    </w:p>
    <w:p w:rsidR="00713D30" w:rsidRDefault="00713D30" w:rsidP="005D2DEA">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Secondly, </w:t>
      </w:r>
      <w:r w:rsidR="00814170">
        <w:rPr>
          <w:rFonts w:ascii="Arial" w:eastAsia="新細明體" w:hAnsi="Arial" w:cs="Arial"/>
          <w:color w:val="7B7B7B" w:themeColor="accent3" w:themeShade="BF"/>
          <w:sz w:val="22"/>
          <w:szCs w:val="22"/>
          <w:lang w:val="en-GB" w:eastAsia="zh-HK"/>
        </w:rPr>
        <w:t>there</w:t>
      </w:r>
      <w:r w:rsidR="00814170">
        <w:rPr>
          <w:rFonts w:ascii="Arial" w:eastAsia="新細明體" w:hAnsi="Arial" w:cs="Arial" w:hint="eastAsia"/>
          <w:color w:val="7B7B7B" w:themeColor="accent3" w:themeShade="BF"/>
          <w:sz w:val="22"/>
          <w:szCs w:val="22"/>
          <w:lang w:val="en-GB" w:eastAsia="zh-HK"/>
        </w:rPr>
        <w:t xml:space="preserve"> has to be judicial assistance treaty between China and the</w:t>
      </w:r>
      <w:r>
        <w:rPr>
          <w:rFonts w:ascii="Arial" w:eastAsia="新細明體" w:hAnsi="Arial" w:cs="Arial" w:hint="eastAsia"/>
          <w:color w:val="7B7B7B" w:themeColor="accent3" w:themeShade="BF"/>
          <w:sz w:val="22"/>
          <w:szCs w:val="22"/>
          <w:lang w:val="en-GB" w:eastAsia="zh-HK"/>
        </w:rPr>
        <w:t xml:space="preserve"> country of the foreign judgment </w:t>
      </w:r>
      <w:r w:rsidR="00814170">
        <w:rPr>
          <w:rFonts w:ascii="Arial" w:eastAsia="新細明體" w:hAnsi="Arial" w:cs="Arial" w:hint="eastAsia"/>
          <w:color w:val="7B7B7B" w:themeColor="accent3" w:themeShade="BF"/>
          <w:sz w:val="22"/>
          <w:szCs w:val="22"/>
          <w:lang w:val="en-GB" w:eastAsia="zh-HK"/>
        </w:rPr>
        <w:t>or otherwise, reciprocity has to be established under Article 282 of the 2007 Law.</w:t>
      </w:r>
      <w:r w:rsidR="004949EC">
        <w:rPr>
          <w:rFonts w:ascii="Arial" w:eastAsia="新細明體" w:hAnsi="Arial" w:cs="Arial" w:hint="eastAsia"/>
          <w:color w:val="7B7B7B" w:themeColor="accent3" w:themeShade="BF"/>
          <w:sz w:val="22"/>
          <w:szCs w:val="22"/>
          <w:lang w:val="en-GB" w:eastAsia="zh-HK"/>
        </w:rPr>
        <w:t xml:space="preserve">  </w:t>
      </w:r>
      <w:r w:rsidR="00960457">
        <w:rPr>
          <w:rFonts w:ascii="Arial" w:eastAsia="新細明體" w:hAnsi="Arial" w:cs="Arial" w:hint="eastAsia"/>
          <w:color w:val="7B7B7B" w:themeColor="accent3" w:themeShade="BF"/>
          <w:sz w:val="22"/>
          <w:szCs w:val="22"/>
          <w:lang w:val="en-GB" w:eastAsia="zh-HK"/>
        </w:rPr>
        <w:t>I</w:t>
      </w:r>
      <w:r w:rsidR="004949EC">
        <w:rPr>
          <w:rFonts w:ascii="Arial" w:eastAsia="新細明體" w:hAnsi="Arial" w:cs="Arial" w:hint="eastAsia"/>
          <w:color w:val="7B7B7B" w:themeColor="accent3" w:themeShade="BF"/>
          <w:sz w:val="22"/>
          <w:szCs w:val="22"/>
          <w:lang w:val="en-GB" w:eastAsia="zh-HK"/>
        </w:rPr>
        <w:t>t appears that Australia yet to be one of the countries which ha</w:t>
      </w:r>
      <w:r w:rsidR="009A7FB4">
        <w:rPr>
          <w:rFonts w:ascii="Arial" w:eastAsia="新細明體" w:hAnsi="Arial" w:cs="Arial" w:hint="eastAsia"/>
          <w:color w:val="7B7B7B" w:themeColor="accent3" w:themeShade="BF"/>
          <w:sz w:val="22"/>
          <w:szCs w:val="22"/>
          <w:lang w:val="en-GB" w:eastAsia="zh-HK"/>
        </w:rPr>
        <w:t>d</w:t>
      </w:r>
      <w:r w:rsidR="004949EC">
        <w:rPr>
          <w:rFonts w:ascii="Arial" w:eastAsia="新細明體" w:hAnsi="Arial" w:cs="Arial" w:hint="eastAsia"/>
          <w:color w:val="7B7B7B" w:themeColor="accent3" w:themeShade="BF"/>
          <w:sz w:val="22"/>
          <w:szCs w:val="22"/>
          <w:lang w:val="en-GB" w:eastAsia="zh-HK"/>
        </w:rPr>
        <w:t xml:space="preserve"> </w:t>
      </w:r>
      <w:r w:rsidR="000C785C">
        <w:rPr>
          <w:rFonts w:ascii="Arial" w:eastAsia="新細明體" w:hAnsi="Arial" w:cs="Arial"/>
          <w:color w:val="7B7B7B" w:themeColor="accent3" w:themeShade="BF"/>
          <w:sz w:val="22"/>
          <w:szCs w:val="22"/>
          <w:lang w:val="en-GB" w:eastAsia="zh-HK"/>
        </w:rPr>
        <w:t>signed</w:t>
      </w:r>
      <w:r w:rsidR="000C785C">
        <w:rPr>
          <w:rFonts w:ascii="Arial" w:eastAsia="新細明體" w:hAnsi="Arial" w:cs="Arial" w:hint="eastAsia"/>
          <w:color w:val="7B7B7B" w:themeColor="accent3" w:themeShade="BF"/>
          <w:sz w:val="22"/>
          <w:szCs w:val="22"/>
          <w:lang w:val="en-GB" w:eastAsia="zh-HK"/>
        </w:rPr>
        <w:t xml:space="preserve"> the </w:t>
      </w:r>
      <w:r w:rsidR="004949EC">
        <w:rPr>
          <w:rFonts w:ascii="Arial" w:eastAsia="新細明體" w:hAnsi="Arial" w:cs="Arial" w:hint="eastAsia"/>
          <w:color w:val="7B7B7B" w:themeColor="accent3" w:themeShade="BF"/>
          <w:sz w:val="22"/>
          <w:szCs w:val="22"/>
          <w:lang w:val="en-GB" w:eastAsia="zh-HK"/>
        </w:rPr>
        <w:t xml:space="preserve">judicial assistance treaty with China.  </w:t>
      </w:r>
      <w:r w:rsidR="000C785C">
        <w:rPr>
          <w:rFonts w:ascii="Arial" w:eastAsia="新細明體" w:hAnsi="Arial" w:cs="Arial" w:hint="eastAsia"/>
          <w:color w:val="7B7B7B" w:themeColor="accent3" w:themeShade="BF"/>
          <w:sz w:val="22"/>
          <w:szCs w:val="22"/>
          <w:lang w:val="en-GB" w:eastAsia="zh-HK"/>
        </w:rPr>
        <w:t xml:space="preserve">So, reciprocity is required.  </w:t>
      </w:r>
      <w:r w:rsidR="00CD714D">
        <w:rPr>
          <w:rFonts w:ascii="Arial" w:eastAsia="新細明體" w:hAnsi="Arial" w:cs="Arial" w:hint="eastAsia"/>
          <w:color w:val="7B7B7B" w:themeColor="accent3" w:themeShade="BF"/>
          <w:sz w:val="22"/>
          <w:szCs w:val="22"/>
          <w:lang w:val="en-GB" w:eastAsia="zh-HK"/>
        </w:rPr>
        <w:t xml:space="preserve">The foreign country shall be the one who initiates the reciprocity and gives a prior favourable recognition to Chinese party. </w:t>
      </w:r>
      <w:r w:rsidR="00960457">
        <w:rPr>
          <w:rFonts w:ascii="Arial" w:eastAsia="新細明體" w:hAnsi="Arial" w:cs="Arial" w:hint="eastAsia"/>
          <w:color w:val="7B7B7B" w:themeColor="accent3" w:themeShade="BF"/>
          <w:sz w:val="22"/>
          <w:szCs w:val="22"/>
          <w:lang w:val="en-GB" w:eastAsia="zh-HK"/>
        </w:rPr>
        <w:t xml:space="preserve"> If there is no such establishment, the Chinese court might not unilaterally recognise the </w:t>
      </w:r>
      <w:r w:rsidR="00960457">
        <w:rPr>
          <w:rFonts w:ascii="Arial" w:eastAsia="新細明體" w:hAnsi="Arial" w:cs="Arial"/>
          <w:color w:val="7B7B7B" w:themeColor="accent3" w:themeShade="BF"/>
          <w:sz w:val="22"/>
          <w:szCs w:val="22"/>
          <w:lang w:val="en-GB" w:eastAsia="zh-HK"/>
        </w:rPr>
        <w:t>Australian</w:t>
      </w:r>
      <w:r w:rsidR="00960457">
        <w:rPr>
          <w:rFonts w:ascii="Arial" w:eastAsia="新細明體" w:hAnsi="Arial" w:cs="Arial" w:hint="eastAsia"/>
          <w:color w:val="7B7B7B" w:themeColor="accent3" w:themeShade="BF"/>
          <w:sz w:val="22"/>
          <w:szCs w:val="22"/>
          <w:lang w:val="en-GB" w:eastAsia="zh-HK"/>
        </w:rPr>
        <w:t xml:space="preserve"> bankruptcy proceeding.</w:t>
      </w:r>
    </w:p>
    <w:p w:rsidR="00960457" w:rsidRDefault="00960457" w:rsidP="005D2DEA">
      <w:pPr>
        <w:jc w:val="both"/>
        <w:rPr>
          <w:rFonts w:ascii="Arial" w:eastAsia="新細明體" w:hAnsi="Arial" w:cs="Arial"/>
          <w:color w:val="7B7B7B" w:themeColor="accent3" w:themeShade="BF"/>
          <w:sz w:val="22"/>
          <w:szCs w:val="22"/>
          <w:lang w:val="en-GB" w:eastAsia="zh-HK"/>
        </w:rPr>
      </w:pPr>
    </w:p>
    <w:p w:rsidR="00960457" w:rsidRDefault="00960457" w:rsidP="005D2DEA">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Last but not least, the foreign judgment must not violate the </w:t>
      </w:r>
      <w:r>
        <w:rPr>
          <w:rFonts w:ascii="Arial" w:eastAsia="新細明體" w:hAnsi="Arial" w:cs="Arial"/>
          <w:color w:val="7B7B7B" w:themeColor="accent3" w:themeShade="BF"/>
          <w:sz w:val="22"/>
          <w:szCs w:val="22"/>
          <w:lang w:val="en-GB" w:eastAsia="zh-HK"/>
        </w:rPr>
        <w:t>fundamental</w:t>
      </w:r>
      <w:r>
        <w:rPr>
          <w:rFonts w:ascii="Arial" w:eastAsia="新細明體" w:hAnsi="Arial" w:cs="Arial" w:hint="eastAsia"/>
          <w:color w:val="7B7B7B" w:themeColor="accent3" w:themeShade="BF"/>
          <w:sz w:val="22"/>
          <w:szCs w:val="22"/>
          <w:lang w:val="en-GB" w:eastAsia="zh-HK"/>
        </w:rPr>
        <w:t xml:space="preserve"> principles of the Chinese legislation on </w:t>
      </w:r>
      <w:r>
        <w:rPr>
          <w:rFonts w:ascii="Arial" w:eastAsia="新細明體" w:hAnsi="Arial" w:cs="Arial"/>
          <w:color w:val="7B7B7B" w:themeColor="accent3" w:themeShade="BF"/>
          <w:sz w:val="22"/>
          <w:szCs w:val="22"/>
          <w:lang w:val="en-GB" w:eastAsia="zh-HK"/>
        </w:rPr>
        <w:t>sovereignty</w:t>
      </w:r>
      <w:r>
        <w:rPr>
          <w:rFonts w:ascii="Arial" w:eastAsia="新細明體" w:hAnsi="Arial" w:cs="Arial" w:hint="eastAsia"/>
          <w:color w:val="7B7B7B" w:themeColor="accent3" w:themeShade="BF"/>
          <w:sz w:val="22"/>
          <w:szCs w:val="22"/>
          <w:lang w:val="en-GB" w:eastAsia="zh-HK"/>
        </w:rPr>
        <w:t>, security or public interest under Article 82 of the 2007 Law.</w:t>
      </w:r>
      <w:r w:rsidR="00DA54A0">
        <w:rPr>
          <w:rFonts w:ascii="Arial" w:eastAsia="新細明體" w:hAnsi="Arial" w:cs="Arial" w:hint="eastAsia"/>
          <w:color w:val="7B7B7B" w:themeColor="accent3" w:themeShade="BF"/>
          <w:sz w:val="22"/>
          <w:szCs w:val="22"/>
          <w:lang w:val="en-GB" w:eastAsia="zh-HK"/>
        </w:rPr>
        <w:t xml:space="preserve">  </w:t>
      </w:r>
      <w:r w:rsidR="00FC2A53">
        <w:rPr>
          <w:rFonts w:ascii="Arial" w:eastAsia="新細明體" w:hAnsi="Arial" w:cs="Arial"/>
          <w:color w:val="7B7B7B" w:themeColor="accent3" w:themeShade="BF"/>
          <w:sz w:val="22"/>
          <w:szCs w:val="22"/>
          <w:lang w:val="en-GB" w:eastAsia="zh-HK"/>
        </w:rPr>
        <w:t>Y</w:t>
      </w:r>
      <w:r w:rsidR="00FC2A53">
        <w:rPr>
          <w:rFonts w:ascii="Arial" w:eastAsia="新細明體" w:hAnsi="Arial" w:cs="Arial" w:hint="eastAsia"/>
          <w:color w:val="7B7B7B" w:themeColor="accent3" w:themeShade="BF"/>
          <w:sz w:val="22"/>
          <w:szCs w:val="22"/>
          <w:lang w:val="en-GB" w:eastAsia="zh-HK"/>
        </w:rPr>
        <w:t>et, there is no unequivocally definition of the concepts of sovereignty, security and public interest in the Chinese Law, the liquidator has to be attention that its application might be subject to these said challenges.</w:t>
      </w:r>
    </w:p>
    <w:p w:rsidR="00FC2A53" w:rsidRDefault="00FC2A53" w:rsidP="005D2DEA">
      <w:pPr>
        <w:jc w:val="both"/>
        <w:rPr>
          <w:rFonts w:ascii="Arial" w:eastAsia="新細明體" w:hAnsi="Arial" w:cs="Arial"/>
          <w:color w:val="7B7B7B" w:themeColor="accent3" w:themeShade="BF"/>
          <w:sz w:val="22"/>
          <w:szCs w:val="22"/>
          <w:lang w:val="en-GB" w:eastAsia="zh-HK"/>
        </w:rPr>
      </w:pPr>
    </w:p>
    <w:p w:rsidR="00FC2A53" w:rsidRPr="00CB60B8" w:rsidRDefault="00B3757B" w:rsidP="005D2DEA">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Even though the judgment or ruling of the Australian bankruptcy proceeding can overcome the above </w:t>
      </w:r>
      <w:r>
        <w:rPr>
          <w:rFonts w:ascii="Arial" w:eastAsia="新細明體" w:hAnsi="Arial" w:cs="Arial"/>
          <w:color w:val="7B7B7B" w:themeColor="accent3" w:themeShade="BF"/>
          <w:sz w:val="22"/>
          <w:szCs w:val="22"/>
          <w:lang w:val="en-GB" w:eastAsia="zh-HK"/>
        </w:rPr>
        <w:t>constrains</w:t>
      </w:r>
      <w:r>
        <w:rPr>
          <w:rFonts w:ascii="Arial" w:eastAsia="新細明體" w:hAnsi="Arial" w:cs="Arial" w:hint="eastAsia"/>
          <w:color w:val="7B7B7B" w:themeColor="accent3" w:themeShade="BF"/>
          <w:sz w:val="22"/>
          <w:szCs w:val="22"/>
          <w:lang w:val="en-GB" w:eastAsia="zh-HK"/>
        </w:rPr>
        <w:t xml:space="preserve">, the liquidator should also be understood that practically speaking, most foreign recognition applications were still rejected by the Chinese courts due to </w:t>
      </w:r>
      <w:r>
        <w:rPr>
          <w:rFonts w:ascii="Arial" w:eastAsia="新細明體" w:hAnsi="Arial" w:cs="Arial"/>
          <w:color w:val="7B7B7B" w:themeColor="accent3" w:themeShade="BF"/>
          <w:sz w:val="22"/>
          <w:szCs w:val="22"/>
          <w:lang w:val="en-GB" w:eastAsia="zh-HK"/>
        </w:rPr>
        <w:t>procedural</w:t>
      </w:r>
      <w:r>
        <w:rPr>
          <w:rFonts w:ascii="Arial" w:eastAsia="新細明體" w:hAnsi="Arial" w:cs="Arial" w:hint="eastAsia"/>
          <w:color w:val="7B7B7B" w:themeColor="accent3" w:themeShade="BF"/>
          <w:sz w:val="22"/>
          <w:szCs w:val="22"/>
          <w:lang w:val="en-GB" w:eastAsia="zh-HK"/>
        </w:rPr>
        <w:t xml:space="preserve"> defects like the judicial notices in foreign countries are not delivered in person and are not returned with the receiving party</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s signature.  Therefore, the liquidator should also pay attention to the Chinese domestic judicial practice so as to satisfy the requirements.</w:t>
      </w:r>
    </w:p>
    <w:p w:rsidR="007F659B" w:rsidRPr="00B3757B" w:rsidRDefault="007F659B" w:rsidP="00735EEB">
      <w:pPr>
        <w:rPr>
          <w:rFonts w:ascii="Arial" w:hAnsi="Arial" w:cs="Arial"/>
          <w:sz w:val="22"/>
          <w:szCs w:val="22"/>
          <w:lang w:val="en-GB"/>
        </w:rPr>
      </w:pPr>
    </w:p>
    <w:p w:rsidR="00436298" w:rsidRPr="00436298" w:rsidRDefault="00436298" w:rsidP="00735EEB">
      <w:pPr>
        <w:rPr>
          <w:rFonts w:ascii="Arial" w:eastAsia="新細明體" w:hAnsi="Arial" w:cs="Arial"/>
          <w:sz w:val="22"/>
          <w:szCs w:val="22"/>
          <w:lang w:val="en-GB" w:eastAsia="zh-HK"/>
        </w:rPr>
      </w:pPr>
    </w:p>
    <w:p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rsidR="00102CC9" w:rsidRDefault="00102CC9" w:rsidP="00735EEB">
      <w:pPr>
        <w:rPr>
          <w:rFonts w:ascii="Arial" w:hAnsi="Arial" w:cs="Arial"/>
          <w:sz w:val="22"/>
          <w:szCs w:val="22"/>
          <w:lang w:val="en-GB"/>
        </w:rPr>
      </w:pPr>
    </w:p>
    <w:p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rsidR="0095366A" w:rsidRDefault="0095366A" w:rsidP="00735EEB">
      <w:pPr>
        <w:rPr>
          <w:rFonts w:ascii="Arial" w:hAnsi="Arial" w:cs="Arial"/>
          <w:sz w:val="22"/>
          <w:szCs w:val="22"/>
          <w:lang w:val="en-GB"/>
        </w:rPr>
      </w:pPr>
    </w:p>
    <w:p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w:t>
      </w:r>
      <w:proofErr w:type="spellStart"/>
      <w:r w:rsidR="003B0AAE">
        <w:rPr>
          <w:rFonts w:ascii="Arial" w:hAnsi="Arial" w:cs="Arial"/>
          <w:sz w:val="22"/>
          <w:szCs w:val="22"/>
          <w:lang w:val="en-GB"/>
        </w:rPr>
        <w:t>CEO</w:t>
      </w:r>
      <w:proofErr w:type="spellEnd"/>
      <w:r w:rsidR="003B0AAE">
        <w:rPr>
          <w:rFonts w:ascii="Arial" w:hAnsi="Arial" w:cs="Arial"/>
          <w:sz w:val="22"/>
          <w:szCs w:val="22"/>
          <w:lang w:val="en-GB"/>
        </w:rPr>
        <w:t xml:space="preserve">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rsidR="00183819" w:rsidRDefault="00183819" w:rsidP="00735EEB">
      <w:pPr>
        <w:rPr>
          <w:rFonts w:ascii="Arial" w:hAnsi="Arial" w:cs="Arial"/>
          <w:sz w:val="22"/>
          <w:szCs w:val="22"/>
          <w:lang w:val="en-GB"/>
        </w:rPr>
      </w:pPr>
    </w:p>
    <w:p w:rsidR="00183819" w:rsidRDefault="00183819" w:rsidP="00735EEB">
      <w:pPr>
        <w:rPr>
          <w:rFonts w:ascii="Arial" w:hAnsi="Arial" w:cs="Arial"/>
          <w:sz w:val="22"/>
          <w:szCs w:val="22"/>
          <w:lang w:val="en-GB"/>
        </w:rPr>
      </w:pPr>
      <w:proofErr w:type="gramStart"/>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roofErr w:type="gramEnd"/>
    </w:p>
    <w:p w:rsidR="002476AF" w:rsidRDefault="002476AF" w:rsidP="00735EEB">
      <w:pPr>
        <w:rPr>
          <w:rFonts w:ascii="Arial" w:hAnsi="Arial" w:cs="Arial"/>
          <w:sz w:val="22"/>
          <w:szCs w:val="22"/>
          <w:lang w:val="en-GB"/>
        </w:rPr>
      </w:pPr>
    </w:p>
    <w:p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rsidR="00183819" w:rsidRDefault="00183819" w:rsidP="00735EEB">
      <w:pPr>
        <w:autoSpaceDE w:val="0"/>
        <w:autoSpaceDN w:val="0"/>
        <w:adjustRightInd w:val="0"/>
        <w:rPr>
          <w:rFonts w:ascii="Arial" w:hAnsi="Arial" w:cs="Arial"/>
          <w:bCs/>
          <w:sz w:val="22"/>
          <w:szCs w:val="22"/>
          <w:lang w:val="en-GB"/>
        </w:rPr>
      </w:pPr>
    </w:p>
    <w:p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w:t>
      </w:r>
      <w:proofErr w:type="spellStart"/>
      <w:r w:rsidRPr="003B0AAE">
        <w:rPr>
          <w:rFonts w:ascii="Arial" w:hAnsi="Arial" w:cs="Arial"/>
          <w:bCs/>
          <w:sz w:val="22"/>
          <w:szCs w:val="22"/>
          <w:lang w:val="en-GB"/>
        </w:rPr>
        <w:t>CEO</w:t>
      </w:r>
      <w:proofErr w:type="spellEnd"/>
      <w:r w:rsidRPr="003B0AAE">
        <w:rPr>
          <w:rFonts w:ascii="Arial" w:hAnsi="Arial" w:cs="Arial"/>
          <w:bCs/>
          <w:sz w:val="22"/>
          <w:szCs w:val="22"/>
          <w:lang w:val="en-GB"/>
        </w:rPr>
        <w:t xml:space="preserve">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rsidR="002476AF" w:rsidRPr="00602519" w:rsidRDefault="00602519" w:rsidP="00735EEB">
      <w:pPr>
        <w:autoSpaceDE w:val="0"/>
        <w:autoSpaceDN w:val="0"/>
        <w:adjustRightInd w:val="0"/>
        <w:rPr>
          <w:rFonts w:ascii="Arial" w:eastAsiaTheme="minorEastAsia" w:hAnsi="Arial" w:cs="Arial"/>
          <w:sz w:val="22"/>
          <w:szCs w:val="22"/>
          <w:lang w:val="en-GB" w:eastAsia="zh-HK"/>
        </w:rPr>
      </w:pPr>
      <w:r>
        <w:rPr>
          <w:rFonts w:ascii="Arial" w:eastAsiaTheme="minorEastAsia" w:hAnsi="Arial" w:cs="Arial" w:hint="eastAsia"/>
          <w:sz w:val="22"/>
          <w:szCs w:val="22"/>
          <w:lang w:val="en-GB" w:eastAsia="zh-HK"/>
        </w:rPr>
        <w:t xml:space="preserve">  </w:t>
      </w:r>
    </w:p>
    <w:p w:rsidR="00A54652" w:rsidRDefault="009C2467" w:rsidP="009C2467">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The Yangtze Steel Limited is subject to an involuntary liquidation procedure filed by its creditor.  Having over 10% of the company</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s equity</w:t>
      </w:r>
      <w:r w:rsidR="000C2C13">
        <w:rPr>
          <w:rFonts w:ascii="Arial" w:eastAsia="新細明體" w:hAnsi="Arial" w:cs="Arial" w:hint="eastAsia"/>
          <w:color w:val="7B7B7B" w:themeColor="accent3" w:themeShade="BF"/>
          <w:sz w:val="22"/>
          <w:szCs w:val="22"/>
          <w:lang w:val="en-GB" w:eastAsia="zh-HK"/>
        </w:rPr>
        <w:t xml:space="preserve"> of Yangtze Steel Limited</w:t>
      </w:r>
      <w:r>
        <w:rPr>
          <w:rFonts w:ascii="Arial" w:eastAsia="新細明體" w:hAnsi="Arial" w:cs="Arial" w:hint="eastAsia"/>
          <w:color w:val="7B7B7B" w:themeColor="accent3" w:themeShade="BF"/>
          <w:sz w:val="22"/>
          <w:szCs w:val="22"/>
          <w:lang w:val="en-GB" w:eastAsia="zh-HK"/>
        </w:rPr>
        <w:t xml:space="preserve">, the </w:t>
      </w:r>
      <w:proofErr w:type="spellStart"/>
      <w:r>
        <w:rPr>
          <w:rFonts w:ascii="Arial" w:eastAsia="新細明體" w:hAnsi="Arial" w:cs="Arial" w:hint="eastAsia"/>
          <w:color w:val="7B7B7B" w:themeColor="accent3" w:themeShade="BF"/>
          <w:sz w:val="22"/>
          <w:szCs w:val="22"/>
          <w:lang w:val="en-GB" w:eastAsia="zh-HK"/>
        </w:rPr>
        <w:t>CEO</w:t>
      </w:r>
      <w:proofErr w:type="spellEnd"/>
      <w:r>
        <w:rPr>
          <w:rFonts w:ascii="Arial" w:eastAsia="新細明體" w:hAnsi="Arial" w:cs="Arial" w:hint="eastAsia"/>
          <w:color w:val="7B7B7B" w:themeColor="accent3" w:themeShade="BF"/>
          <w:sz w:val="22"/>
          <w:szCs w:val="22"/>
          <w:lang w:val="en-GB" w:eastAsia="zh-HK"/>
        </w:rPr>
        <w:t xml:space="preserve"> of </w:t>
      </w:r>
      <w:proofErr w:type="spellStart"/>
      <w:r>
        <w:rPr>
          <w:rFonts w:ascii="Arial" w:eastAsia="新細明體" w:hAnsi="Arial" w:cs="Arial" w:hint="eastAsia"/>
          <w:color w:val="7B7B7B" w:themeColor="accent3" w:themeShade="BF"/>
          <w:sz w:val="22"/>
          <w:szCs w:val="22"/>
          <w:lang w:val="en-GB" w:eastAsia="zh-HK"/>
        </w:rPr>
        <w:t>SanLong</w:t>
      </w:r>
      <w:proofErr w:type="spellEnd"/>
      <w:r>
        <w:rPr>
          <w:rFonts w:ascii="Arial" w:eastAsia="新細明體" w:hAnsi="Arial" w:cs="Arial" w:hint="eastAsia"/>
          <w:color w:val="7B7B7B" w:themeColor="accent3" w:themeShade="BF"/>
          <w:sz w:val="22"/>
          <w:szCs w:val="22"/>
          <w:lang w:val="en-GB" w:eastAsia="zh-HK"/>
        </w:rPr>
        <w:t xml:space="preserve"> Limited can file a petition to the Shanghai Second Intermediate People</w:t>
      </w:r>
      <w:r>
        <w:rPr>
          <w:rFonts w:ascii="Arial" w:eastAsia="新細明體" w:hAnsi="Arial" w:cs="Arial"/>
          <w:color w:val="7B7B7B" w:themeColor="accent3" w:themeShade="BF"/>
          <w:sz w:val="22"/>
          <w:szCs w:val="22"/>
          <w:lang w:val="en-GB" w:eastAsia="zh-HK"/>
        </w:rPr>
        <w:t>’</w:t>
      </w:r>
      <w:r>
        <w:rPr>
          <w:rFonts w:ascii="Arial" w:eastAsia="新細明體" w:hAnsi="Arial" w:cs="Arial" w:hint="eastAsia"/>
          <w:color w:val="7B7B7B" w:themeColor="accent3" w:themeShade="BF"/>
          <w:sz w:val="22"/>
          <w:szCs w:val="22"/>
          <w:lang w:val="en-GB" w:eastAsia="zh-HK"/>
        </w:rPr>
        <w:t xml:space="preserve">s Court for </w:t>
      </w:r>
      <w:r>
        <w:rPr>
          <w:rFonts w:ascii="Arial" w:eastAsia="新細明體" w:hAnsi="Arial" w:cs="Arial" w:hint="eastAsia"/>
          <w:color w:val="7B7B7B" w:themeColor="accent3" w:themeShade="BF"/>
          <w:sz w:val="22"/>
          <w:szCs w:val="22"/>
          <w:lang w:val="en-GB" w:eastAsia="zh-HK"/>
        </w:rPr>
        <w:lastRenderedPageBreak/>
        <w:t xml:space="preserve">converting the liquidation into reorganisation pursuant to Article 70 of the China Enterprise Bankruptcy Law of 2006.  Upon the approval from the court, </w:t>
      </w:r>
      <w:r>
        <w:rPr>
          <w:rFonts w:ascii="Arial" w:eastAsia="新細明體" w:hAnsi="Arial" w:cs="Arial"/>
          <w:color w:val="7B7B7B" w:themeColor="accent3" w:themeShade="BF"/>
          <w:sz w:val="22"/>
          <w:szCs w:val="22"/>
          <w:lang w:val="en-GB" w:eastAsia="zh-HK"/>
        </w:rPr>
        <w:t>reorganisation</w:t>
      </w:r>
      <w:r>
        <w:rPr>
          <w:rFonts w:ascii="Arial" w:eastAsia="新細明體" w:hAnsi="Arial" w:cs="Arial" w:hint="eastAsia"/>
          <w:color w:val="7B7B7B" w:themeColor="accent3" w:themeShade="BF"/>
          <w:sz w:val="22"/>
          <w:szCs w:val="22"/>
          <w:lang w:val="en-GB" w:eastAsia="zh-HK"/>
        </w:rPr>
        <w:t xml:space="preserve"> procedure of Yangtze Steel Limited will be commenced immediately.</w:t>
      </w:r>
    </w:p>
    <w:p w:rsidR="00A84342" w:rsidRDefault="00A84342" w:rsidP="009C2467">
      <w:pPr>
        <w:jc w:val="both"/>
        <w:rPr>
          <w:rFonts w:ascii="Arial" w:eastAsia="新細明體" w:hAnsi="Arial" w:cs="Arial"/>
          <w:color w:val="7B7B7B" w:themeColor="accent3" w:themeShade="BF"/>
          <w:sz w:val="22"/>
          <w:szCs w:val="22"/>
          <w:lang w:val="en-GB" w:eastAsia="zh-HK"/>
        </w:rPr>
      </w:pPr>
    </w:p>
    <w:p w:rsidR="00A84342" w:rsidRDefault="00A84342" w:rsidP="009C2467">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The </w:t>
      </w:r>
      <w:proofErr w:type="spellStart"/>
      <w:r>
        <w:rPr>
          <w:rFonts w:ascii="Arial" w:eastAsia="新細明體" w:hAnsi="Arial" w:cs="Arial" w:hint="eastAsia"/>
          <w:color w:val="7B7B7B" w:themeColor="accent3" w:themeShade="BF"/>
          <w:sz w:val="22"/>
          <w:szCs w:val="22"/>
          <w:lang w:val="en-GB" w:eastAsia="zh-HK"/>
        </w:rPr>
        <w:t>CEO</w:t>
      </w:r>
      <w:proofErr w:type="spellEnd"/>
      <w:r>
        <w:rPr>
          <w:rFonts w:ascii="Arial" w:eastAsia="新細明體" w:hAnsi="Arial" w:cs="Arial" w:hint="eastAsia"/>
          <w:color w:val="7B7B7B" w:themeColor="accent3" w:themeShade="BF"/>
          <w:sz w:val="22"/>
          <w:szCs w:val="22"/>
          <w:lang w:val="en-GB" w:eastAsia="zh-HK"/>
        </w:rPr>
        <w:t xml:space="preserve"> of </w:t>
      </w:r>
      <w:proofErr w:type="spellStart"/>
      <w:r>
        <w:rPr>
          <w:rFonts w:ascii="Arial" w:eastAsia="新細明體" w:hAnsi="Arial" w:cs="Arial" w:hint="eastAsia"/>
          <w:color w:val="7B7B7B" w:themeColor="accent3" w:themeShade="BF"/>
          <w:sz w:val="22"/>
          <w:szCs w:val="22"/>
          <w:lang w:val="en-GB" w:eastAsia="zh-HK"/>
        </w:rPr>
        <w:t>SanLong</w:t>
      </w:r>
      <w:proofErr w:type="spellEnd"/>
      <w:r>
        <w:rPr>
          <w:rFonts w:ascii="Arial" w:eastAsia="新細明體" w:hAnsi="Arial" w:cs="Arial" w:hint="eastAsia"/>
          <w:color w:val="7B7B7B" w:themeColor="accent3" w:themeShade="BF"/>
          <w:sz w:val="22"/>
          <w:szCs w:val="22"/>
          <w:lang w:val="en-GB" w:eastAsia="zh-HK"/>
        </w:rPr>
        <w:t xml:space="preserve"> Limited is advised to seek the support from the local </w:t>
      </w:r>
      <w:r>
        <w:rPr>
          <w:rFonts w:ascii="Arial" w:eastAsia="新細明體" w:hAnsi="Arial" w:cs="Arial"/>
          <w:color w:val="7B7B7B" w:themeColor="accent3" w:themeShade="BF"/>
          <w:sz w:val="22"/>
          <w:szCs w:val="22"/>
          <w:lang w:val="en-GB" w:eastAsia="zh-HK"/>
        </w:rPr>
        <w:t>government</w:t>
      </w:r>
      <w:r>
        <w:rPr>
          <w:rFonts w:ascii="Arial" w:eastAsia="新細明體" w:hAnsi="Arial" w:cs="Arial" w:hint="eastAsia"/>
          <w:color w:val="7B7B7B" w:themeColor="accent3" w:themeShade="BF"/>
          <w:sz w:val="22"/>
          <w:szCs w:val="22"/>
          <w:lang w:val="en-GB" w:eastAsia="zh-HK"/>
        </w:rPr>
        <w:t xml:space="preserve"> before the filing of the reorganisation petition.  With the support of the local government, the courts will be seriously considered the petition.</w:t>
      </w:r>
    </w:p>
    <w:p w:rsidR="00515769" w:rsidRDefault="00515769" w:rsidP="009C2467">
      <w:pPr>
        <w:jc w:val="both"/>
        <w:rPr>
          <w:rFonts w:ascii="Arial" w:eastAsia="新細明體" w:hAnsi="Arial" w:cs="Arial"/>
          <w:color w:val="7B7B7B" w:themeColor="accent3" w:themeShade="BF"/>
          <w:sz w:val="22"/>
          <w:szCs w:val="22"/>
          <w:lang w:val="en-GB" w:eastAsia="zh-HK"/>
        </w:rPr>
      </w:pPr>
    </w:p>
    <w:p w:rsidR="00515769" w:rsidRDefault="00515769" w:rsidP="009C2467">
      <w:p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The</w:t>
      </w:r>
      <w:r>
        <w:rPr>
          <w:rFonts w:ascii="Arial" w:eastAsia="新細明體" w:hAnsi="Arial" w:cs="Arial" w:hint="eastAsia"/>
          <w:color w:val="7B7B7B" w:themeColor="accent3" w:themeShade="BF"/>
          <w:sz w:val="22"/>
          <w:szCs w:val="22"/>
          <w:lang w:val="en-GB" w:eastAsia="zh-HK"/>
        </w:rPr>
        <w:t xml:space="preserve"> </w:t>
      </w:r>
      <w:proofErr w:type="spellStart"/>
      <w:r>
        <w:rPr>
          <w:rFonts w:ascii="Arial" w:eastAsia="新細明體" w:hAnsi="Arial" w:cs="Arial" w:hint="eastAsia"/>
          <w:color w:val="7B7B7B" w:themeColor="accent3" w:themeShade="BF"/>
          <w:sz w:val="22"/>
          <w:szCs w:val="22"/>
          <w:lang w:val="en-GB" w:eastAsia="zh-HK"/>
        </w:rPr>
        <w:t>CEO</w:t>
      </w:r>
      <w:proofErr w:type="spellEnd"/>
      <w:r>
        <w:rPr>
          <w:rFonts w:ascii="Arial" w:eastAsia="新細明體" w:hAnsi="Arial" w:cs="Arial" w:hint="eastAsia"/>
          <w:color w:val="7B7B7B" w:themeColor="accent3" w:themeShade="BF"/>
          <w:sz w:val="22"/>
          <w:szCs w:val="22"/>
          <w:lang w:val="en-GB" w:eastAsia="zh-HK"/>
        </w:rPr>
        <w:t xml:space="preserve"> of </w:t>
      </w:r>
      <w:proofErr w:type="spellStart"/>
      <w:r>
        <w:rPr>
          <w:rFonts w:ascii="Arial" w:eastAsia="新細明體" w:hAnsi="Arial" w:cs="Arial" w:hint="eastAsia"/>
          <w:color w:val="7B7B7B" w:themeColor="accent3" w:themeShade="BF"/>
          <w:sz w:val="22"/>
          <w:szCs w:val="22"/>
          <w:lang w:val="en-GB" w:eastAsia="zh-HK"/>
        </w:rPr>
        <w:t>SanLong</w:t>
      </w:r>
      <w:proofErr w:type="spellEnd"/>
      <w:r>
        <w:rPr>
          <w:rFonts w:ascii="Arial" w:eastAsia="新細明體" w:hAnsi="Arial" w:cs="Arial" w:hint="eastAsia"/>
          <w:color w:val="7B7B7B" w:themeColor="accent3" w:themeShade="BF"/>
          <w:sz w:val="22"/>
          <w:szCs w:val="22"/>
          <w:lang w:val="en-GB" w:eastAsia="zh-HK"/>
        </w:rPr>
        <w:t xml:space="preserve"> Limited is advised to be </w:t>
      </w:r>
      <w:r>
        <w:rPr>
          <w:rFonts w:ascii="Arial" w:eastAsia="新細明體" w:hAnsi="Arial" w:cs="Arial"/>
          <w:color w:val="7B7B7B" w:themeColor="accent3" w:themeShade="BF"/>
          <w:sz w:val="22"/>
          <w:szCs w:val="22"/>
          <w:lang w:val="en-GB" w:eastAsia="zh-HK"/>
        </w:rPr>
        <w:t>attention</w:t>
      </w:r>
      <w:r>
        <w:rPr>
          <w:rFonts w:ascii="Arial" w:eastAsia="新細明體" w:hAnsi="Arial" w:cs="Arial" w:hint="eastAsia"/>
          <w:color w:val="7B7B7B" w:themeColor="accent3" w:themeShade="BF"/>
          <w:sz w:val="22"/>
          <w:szCs w:val="22"/>
          <w:lang w:val="en-GB" w:eastAsia="zh-HK"/>
        </w:rPr>
        <w:t xml:space="preserve"> that such conversion application only be successful in a very small number of cases because of the following three reasons:-</w:t>
      </w:r>
    </w:p>
    <w:p w:rsidR="00A56277" w:rsidRDefault="00A56277" w:rsidP="00515769">
      <w:pPr>
        <w:jc w:val="both"/>
        <w:rPr>
          <w:rFonts w:ascii="Arial" w:eastAsia="新細明體" w:hAnsi="Arial" w:cs="Arial"/>
          <w:color w:val="7B7B7B" w:themeColor="accent3" w:themeShade="BF"/>
          <w:sz w:val="22"/>
          <w:szCs w:val="22"/>
          <w:lang w:val="en-GB" w:eastAsia="zh-HK"/>
        </w:rPr>
      </w:pPr>
    </w:p>
    <w:p w:rsidR="00A56277" w:rsidRDefault="00515769" w:rsidP="00A56277">
      <w:pPr>
        <w:pStyle w:val="a3"/>
        <w:numPr>
          <w:ilvl w:val="0"/>
          <w:numId w:val="40"/>
        </w:numPr>
        <w:jc w:val="both"/>
        <w:rPr>
          <w:rFonts w:ascii="Arial" w:eastAsia="新細明體" w:hAnsi="Arial" w:cs="Arial"/>
          <w:color w:val="7B7B7B" w:themeColor="accent3" w:themeShade="BF"/>
          <w:sz w:val="22"/>
          <w:szCs w:val="22"/>
          <w:lang w:val="en-GB" w:eastAsia="zh-HK"/>
        </w:rPr>
      </w:pPr>
      <w:r w:rsidRPr="00A56277">
        <w:rPr>
          <w:rFonts w:ascii="Arial" w:eastAsia="新細明體" w:hAnsi="Arial" w:cs="Arial" w:hint="eastAsia"/>
          <w:color w:val="7B7B7B" w:themeColor="accent3" w:themeShade="BF"/>
          <w:sz w:val="22"/>
          <w:szCs w:val="22"/>
          <w:lang w:val="en-GB" w:eastAsia="zh-HK"/>
        </w:rPr>
        <w:t xml:space="preserve">Firstly, upon the liquidation order was granted, </w:t>
      </w:r>
      <w:proofErr w:type="spellStart"/>
      <w:r w:rsidRPr="00A56277">
        <w:rPr>
          <w:rFonts w:ascii="Arial" w:eastAsia="新細明體" w:hAnsi="Arial" w:cs="Arial" w:hint="eastAsia"/>
          <w:color w:val="7B7B7B" w:themeColor="accent3" w:themeShade="BF"/>
          <w:sz w:val="22"/>
          <w:szCs w:val="22"/>
          <w:lang w:val="en-GB" w:eastAsia="zh-HK"/>
        </w:rPr>
        <w:t>Jingchen</w:t>
      </w:r>
      <w:proofErr w:type="spellEnd"/>
      <w:r w:rsidRPr="00A56277">
        <w:rPr>
          <w:rFonts w:ascii="Arial" w:eastAsia="新細明體" w:hAnsi="Arial" w:cs="Arial" w:hint="eastAsia"/>
          <w:color w:val="7B7B7B" w:themeColor="accent3" w:themeShade="BF"/>
          <w:sz w:val="22"/>
          <w:szCs w:val="22"/>
          <w:lang w:val="en-GB" w:eastAsia="zh-HK"/>
        </w:rPr>
        <w:t xml:space="preserve"> Partners was appointed as the liquidation administrator of </w:t>
      </w:r>
      <w:proofErr w:type="spellStart"/>
      <w:r w:rsidRPr="00A56277">
        <w:rPr>
          <w:rFonts w:ascii="Arial" w:eastAsia="新細明體" w:hAnsi="Arial" w:cs="Arial" w:hint="eastAsia"/>
          <w:color w:val="7B7B7B" w:themeColor="accent3" w:themeShade="BF"/>
          <w:sz w:val="22"/>
          <w:szCs w:val="22"/>
          <w:lang w:val="en-GB" w:eastAsia="zh-HK"/>
        </w:rPr>
        <w:t>Yangtzs</w:t>
      </w:r>
      <w:proofErr w:type="spellEnd"/>
      <w:r w:rsidRPr="00A56277">
        <w:rPr>
          <w:rFonts w:ascii="Arial" w:eastAsia="新細明體" w:hAnsi="Arial" w:cs="Arial" w:hint="eastAsia"/>
          <w:color w:val="7B7B7B" w:themeColor="accent3" w:themeShade="BF"/>
          <w:sz w:val="22"/>
          <w:szCs w:val="22"/>
          <w:lang w:val="en-GB" w:eastAsia="zh-HK"/>
        </w:rPr>
        <w:t xml:space="preserve"> Steel Limited.  Its management is dissolved and replaced by </w:t>
      </w:r>
      <w:proofErr w:type="spellStart"/>
      <w:r w:rsidRPr="00A56277">
        <w:rPr>
          <w:rFonts w:ascii="Arial" w:eastAsia="新細明體" w:hAnsi="Arial" w:cs="Arial" w:hint="eastAsia"/>
          <w:color w:val="7B7B7B" w:themeColor="accent3" w:themeShade="BF"/>
          <w:sz w:val="22"/>
          <w:szCs w:val="22"/>
          <w:lang w:val="en-GB" w:eastAsia="zh-HK"/>
        </w:rPr>
        <w:t>Jingchen</w:t>
      </w:r>
      <w:proofErr w:type="spellEnd"/>
      <w:r w:rsidRPr="00A56277">
        <w:rPr>
          <w:rFonts w:ascii="Arial" w:eastAsia="新細明體" w:hAnsi="Arial" w:cs="Arial" w:hint="eastAsia"/>
          <w:color w:val="7B7B7B" w:themeColor="accent3" w:themeShade="BF"/>
          <w:sz w:val="22"/>
          <w:szCs w:val="22"/>
          <w:lang w:val="en-GB" w:eastAsia="zh-HK"/>
        </w:rPr>
        <w:t xml:space="preserve"> Partners.  It is not clear that how the </w:t>
      </w:r>
      <w:proofErr w:type="spellStart"/>
      <w:r w:rsidRPr="00A56277">
        <w:rPr>
          <w:rFonts w:ascii="Arial" w:eastAsia="新細明體" w:hAnsi="Arial" w:cs="Arial" w:hint="eastAsia"/>
          <w:color w:val="7B7B7B" w:themeColor="accent3" w:themeShade="BF"/>
          <w:sz w:val="22"/>
          <w:szCs w:val="22"/>
          <w:lang w:val="en-GB" w:eastAsia="zh-HK"/>
        </w:rPr>
        <w:t>CEO</w:t>
      </w:r>
      <w:proofErr w:type="spellEnd"/>
      <w:r w:rsidRPr="00A56277">
        <w:rPr>
          <w:rFonts w:ascii="Arial" w:eastAsia="新細明體" w:hAnsi="Arial" w:cs="Arial" w:hint="eastAsia"/>
          <w:color w:val="7B7B7B" w:themeColor="accent3" w:themeShade="BF"/>
          <w:sz w:val="22"/>
          <w:szCs w:val="22"/>
          <w:lang w:val="en-GB" w:eastAsia="zh-HK"/>
        </w:rPr>
        <w:t xml:space="preserve"> of </w:t>
      </w:r>
      <w:proofErr w:type="spellStart"/>
      <w:r w:rsidRPr="00A56277">
        <w:rPr>
          <w:rFonts w:ascii="Arial" w:eastAsia="新細明體" w:hAnsi="Arial" w:cs="Arial" w:hint="eastAsia"/>
          <w:color w:val="7B7B7B" w:themeColor="accent3" w:themeShade="BF"/>
          <w:sz w:val="22"/>
          <w:szCs w:val="22"/>
          <w:lang w:val="en-GB" w:eastAsia="zh-HK"/>
        </w:rPr>
        <w:t>SanLong</w:t>
      </w:r>
      <w:proofErr w:type="spellEnd"/>
      <w:r w:rsidRPr="00A56277">
        <w:rPr>
          <w:rFonts w:ascii="Arial" w:eastAsia="新細明體" w:hAnsi="Arial" w:cs="Arial" w:hint="eastAsia"/>
          <w:color w:val="7B7B7B" w:themeColor="accent3" w:themeShade="BF"/>
          <w:sz w:val="22"/>
          <w:szCs w:val="22"/>
          <w:lang w:val="en-GB" w:eastAsia="zh-HK"/>
        </w:rPr>
        <w:t xml:space="preserve"> Limited can exercise its right raising the conversion application to court.</w:t>
      </w:r>
      <w:r w:rsidR="00BC1BCD" w:rsidRPr="00A56277">
        <w:rPr>
          <w:rFonts w:ascii="Arial" w:eastAsia="新細明體" w:hAnsi="Arial" w:cs="Arial" w:hint="eastAsia"/>
          <w:color w:val="7B7B7B" w:themeColor="accent3" w:themeShade="BF"/>
          <w:sz w:val="22"/>
          <w:szCs w:val="22"/>
          <w:lang w:val="en-GB" w:eastAsia="zh-HK"/>
        </w:rPr>
        <w:t xml:space="preserve">  </w:t>
      </w:r>
    </w:p>
    <w:p w:rsidR="00A56277" w:rsidRDefault="00A56277" w:rsidP="00A56277">
      <w:pPr>
        <w:pStyle w:val="a3"/>
        <w:ind w:left="360"/>
        <w:jc w:val="both"/>
        <w:rPr>
          <w:rFonts w:ascii="Arial" w:eastAsia="新細明體" w:hAnsi="Arial" w:cs="Arial"/>
          <w:color w:val="7B7B7B" w:themeColor="accent3" w:themeShade="BF"/>
          <w:sz w:val="22"/>
          <w:szCs w:val="22"/>
          <w:lang w:val="en-GB" w:eastAsia="zh-HK"/>
        </w:rPr>
      </w:pPr>
    </w:p>
    <w:p w:rsidR="00A56277" w:rsidRDefault="00515769" w:rsidP="00A56277">
      <w:pPr>
        <w:pStyle w:val="a3"/>
        <w:numPr>
          <w:ilvl w:val="0"/>
          <w:numId w:val="40"/>
        </w:numPr>
        <w:jc w:val="both"/>
        <w:rPr>
          <w:rFonts w:ascii="Arial" w:eastAsia="新細明體" w:hAnsi="Arial" w:cs="Arial"/>
          <w:color w:val="7B7B7B" w:themeColor="accent3" w:themeShade="BF"/>
          <w:sz w:val="22"/>
          <w:szCs w:val="22"/>
          <w:lang w:val="en-GB" w:eastAsia="zh-HK"/>
        </w:rPr>
      </w:pPr>
      <w:r w:rsidRPr="00A56277">
        <w:rPr>
          <w:rFonts w:ascii="Arial" w:eastAsia="新細明體" w:hAnsi="Arial" w:cs="Arial" w:hint="eastAsia"/>
          <w:color w:val="7B7B7B" w:themeColor="accent3" w:themeShade="BF"/>
          <w:sz w:val="22"/>
          <w:szCs w:val="22"/>
          <w:lang w:val="en-GB" w:eastAsia="zh-HK"/>
        </w:rPr>
        <w:t xml:space="preserve">Secondly, it appears to be </w:t>
      </w:r>
      <w:r w:rsidRPr="00A56277">
        <w:rPr>
          <w:rFonts w:ascii="Arial" w:eastAsia="新細明體" w:hAnsi="Arial" w:cs="Arial"/>
          <w:color w:val="7B7B7B" w:themeColor="accent3" w:themeShade="BF"/>
          <w:sz w:val="22"/>
          <w:szCs w:val="22"/>
          <w:lang w:val="en-GB" w:eastAsia="zh-HK"/>
        </w:rPr>
        <w:t>unjustifiable</w:t>
      </w:r>
      <w:r w:rsidRPr="00A56277">
        <w:rPr>
          <w:rFonts w:ascii="Arial" w:eastAsia="新細明體" w:hAnsi="Arial" w:cs="Arial" w:hint="eastAsia"/>
          <w:color w:val="7B7B7B" w:themeColor="accent3" w:themeShade="BF"/>
          <w:sz w:val="22"/>
          <w:szCs w:val="22"/>
          <w:lang w:val="en-GB" w:eastAsia="zh-HK"/>
        </w:rPr>
        <w:t xml:space="preserve"> to allow the conversion since the liquidation was ordered based on the satisfaction of bankruptcy test.  </w:t>
      </w:r>
    </w:p>
    <w:p w:rsidR="00515769" w:rsidRDefault="00515769" w:rsidP="00A56277">
      <w:pPr>
        <w:pStyle w:val="a3"/>
        <w:numPr>
          <w:ilvl w:val="0"/>
          <w:numId w:val="40"/>
        </w:numPr>
        <w:jc w:val="both"/>
        <w:rPr>
          <w:rFonts w:ascii="Arial" w:eastAsia="新細明體" w:hAnsi="Arial" w:cs="Arial"/>
          <w:color w:val="7B7B7B" w:themeColor="accent3" w:themeShade="BF"/>
          <w:sz w:val="22"/>
          <w:szCs w:val="22"/>
          <w:lang w:val="en-GB" w:eastAsia="zh-HK"/>
        </w:rPr>
      </w:pPr>
      <w:r w:rsidRPr="00A56277">
        <w:rPr>
          <w:rFonts w:ascii="Arial" w:eastAsia="新細明體" w:hAnsi="Arial" w:cs="Arial" w:hint="eastAsia"/>
          <w:color w:val="7B7B7B" w:themeColor="accent3" w:themeShade="BF"/>
          <w:sz w:val="22"/>
          <w:szCs w:val="22"/>
          <w:lang w:val="en-GB" w:eastAsia="zh-HK"/>
        </w:rPr>
        <w:t xml:space="preserve">Thirdly, </w:t>
      </w:r>
      <w:r w:rsidR="00BC1BCD" w:rsidRPr="00A56277">
        <w:rPr>
          <w:rFonts w:ascii="Arial" w:eastAsia="新細明體" w:hAnsi="Arial" w:cs="Arial" w:hint="eastAsia"/>
          <w:color w:val="7B7B7B" w:themeColor="accent3" w:themeShade="BF"/>
          <w:sz w:val="22"/>
          <w:szCs w:val="22"/>
          <w:lang w:val="en-GB" w:eastAsia="zh-HK"/>
        </w:rPr>
        <w:t>the creditors</w:t>
      </w:r>
      <w:r w:rsidR="00BC1BCD" w:rsidRPr="00A56277">
        <w:rPr>
          <w:rFonts w:ascii="Arial" w:eastAsia="新細明體" w:hAnsi="Arial" w:cs="Arial"/>
          <w:color w:val="7B7B7B" w:themeColor="accent3" w:themeShade="BF"/>
          <w:sz w:val="22"/>
          <w:szCs w:val="22"/>
          <w:lang w:val="en-GB" w:eastAsia="zh-HK"/>
        </w:rPr>
        <w:t>’</w:t>
      </w:r>
      <w:r w:rsidR="00BC1BCD" w:rsidRPr="00A56277">
        <w:rPr>
          <w:rFonts w:ascii="Arial" w:eastAsia="新細明體" w:hAnsi="Arial" w:cs="Arial" w:hint="eastAsia"/>
          <w:color w:val="7B7B7B" w:themeColor="accent3" w:themeShade="BF"/>
          <w:sz w:val="22"/>
          <w:szCs w:val="22"/>
          <w:lang w:val="en-GB" w:eastAsia="zh-HK"/>
        </w:rPr>
        <w:t xml:space="preserve"> interests under this conversion exercise are at risk.  </w:t>
      </w:r>
    </w:p>
    <w:p w:rsidR="00A56277" w:rsidRPr="00A56277" w:rsidRDefault="00A56277" w:rsidP="00A56277">
      <w:pPr>
        <w:pStyle w:val="a3"/>
        <w:ind w:left="360"/>
        <w:jc w:val="both"/>
        <w:rPr>
          <w:rFonts w:ascii="Arial" w:eastAsia="新細明體" w:hAnsi="Arial" w:cs="Arial"/>
          <w:color w:val="7B7B7B" w:themeColor="accent3" w:themeShade="BF"/>
          <w:sz w:val="22"/>
          <w:szCs w:val="22"/>
          <w:lang w:val="en-GB" w:eastAsia="zh-HK"/>
        </w:rPr>
      </w:pPr>
    </w:p>
    <w:p w:rsidR="00BC1BCD" w:rsidRPr="000C2C13" w:rsidRDefault="00BC1BCD" w:rsidP="00515769">
      <w:pPr>
        <w:jc w:val="both"/>
        <w:rPr>
          <w:rFonts w:ascii="Arial" w:hAnsi="Arial" w:cs="Arial"/>
          <w:color w:val="7B7B7B" w:themeColor="accent3" w:themeShade="BF"/>
          <w:sz w:val="22"/>
          <w:szCs w:val="22"/>
          <w:lang w:val="en-GB"/>
        </w:rPr>
      </w:pPr>
      <w:proofErr w:type="gramStart"/>
      <w:r>
        <w:rPr>
          <w:rFonts w:ascii="Arial" w:eastAsia="新細明體" w:hAnsi="Arial" w:cs="Arial"/>
          <w:color w:val="7B7B7B" w:themeColor="accent3" w:themeShade="BF"/>
          <w:sz w:val="22"/>
          <w:szCs w:val="22"/>
          <w:lang w:val="en-GB" w:eastAsia="zh-HK"/>
        </w:rPr>
        <w:t>In</w:t>
      </w:r>
      <w:r>
        <w:rPr>
          <w:rFonts w:ascii="Arial" w:eastAsia="新細明體" w:hAnsi="Arial" w:cs="Arial" w:hint="eastAsia"/>
          <w:color w:val="7B7B7B" w:themeColor="accent3" w:themeShade="BF"/>
          <w:sz w:val="22"/>
          <w:szCs w:val="22"/>
          <w:lang w:val="en-GB" w:eastAsia="zh-HK"/>
        </w:rPr>
        <w:t xml:space="preserve"> view of the above, unless with substantial justification on the conversion to </w:t>
      </w:r>
      <w:r>
        <w:rPr>
          <w:rFonts w:ascii="Arial" w:eastAsia="新細明體" w:hAnsi="Arial" w:cs="Arial"/>
          <w:color w:val="7B7B7B" w:themeColor="accent3" w:themeShade="BF"/>
          <w:sz w:val="22"/>
          <w:szCs w:val="22"/>
          <w:lang w:val="en-GB" w:eastAsia="zh-HK"/>
        </w:rPr>
        <w:t>reorganisation</w:t>
      </w:r>
      <w:r>
        <w:rPr>
          <w:rFonts w:ascii="Arial" w:eastAsia="新細明體" w:hAnsi="Arial" w:cs="Arial" w:hint="eastAsia"/>
          <w:color w:val="7B7B7B" w:themeColor="accent3" w:themeShade="BF"/>
          <w:sz w:val="22"/>
          <w:szCs w:val="22"/>
          <w:lang w:val="en-GB" w:eastAsia="zh-HK"/>
        </w:rPr>
        <w:t xml:space="preserve"> plan, the court might not be allowed the application raised by the </w:t>
      </w:r>
      <w:proofErr w:type="spellStart"/>
      <w:r>
        <w:rPr>
          <w:rFonts w:ascii="Arial" w:eastAsia="新細明體" w:hAnsi="Arial" w:cs="Arial" w:hint="eastAsia"/>
          <w:color w:val="7B7B7B" w:themeColor="accent3" w:themeShade="BF"/>
          <w:sz w:val="22"/>
          <w:szCs w:val="22"/>
          <w:lang w:val="en-GB" w:eastAsia="zh-HK"/>
        </w:rPr>
        <w:t>CEO</w:t>
      </w:r>
      <w:proofErr w:type="spellEnd"/>
      <w:r>
        <w:rPr>
          <w:rFonts w:ascii="Arial" w:eastAsia="新細明體" w:hAnsi="Arial" w:cs="Arial" w:hint="eastAsia"/>
          <w:color w:val="7B7B7B" w:themeColor="accent3" w:themeShade="BF"/>
          <w:sz w:val="22"/>
          <w:szCs w:val="22"/>
          <w:lang w:val="en-GB" w:eastAsia="zh-HK"/>
        </w:rPr>
        <w:t xml:space="preserve"> of </w:t>
      </w:r>
      <w:proofErr w:type="spellStart"/>
      <w:r>
        <w:rPr>
          <w:rFonts w:ascii="Arial" w:eastAsia="新細明體" w:hAnsi="Arial" w:cs="Arial" w:hint="eastAsia"/>
          <w:color w:val="7B7B7B" w:themeColor="accent3" w:themeShade="BF"/>
          <w:sz w:val="22"/>
          <w:szCs w:val="22"/>
          <w:lang w:val="en-GB" w:eastAsia="zh-HK"/>
        </w:rPr>
        <w:t>SanLong</w:t>
      </w:r>
      <w:proofErr w:type="spellEnd"/>
      <w:r>
        <w:rPr>
          <w:rFonts w:ascii="Arial" w:eastAsia="新細明體" w:hAnsi="Arial" w:cs="Arial" w:hint="eastAsia"/>
          <w:color w:val="7B7B7B" w:themeColor="accent3" w:themeShade="BF"/>
          <w:sz w:val="22"/>
          <w:szCs w:val="22"/>
          <w:lang w:val="en-GB" w:eastAsia="zh-HK"/>
        </w:rPr>
        <w:t xml:space="preserve"> Limited.</w:t>
      </w:r>
      <w:proofErr w:type="gramEnd"/>
    </w:p>
    <w:p w:rsidR="00A54652" w:rsidRDefault="00A54652" w:rsidP="00735EEB">
      <w:pPr>
        <w:autoSpaceDE w:val="0"/>
        <w:autoSpaceDN w:val="0"/>
        <w:adjustRightInd w:val="0"/>
        <w:rPr>
          <w:rFonts w:ascii="Arial" w:eastAsiaTheme="minorEastAsia" w:hAnsi="Arial" w:cs="Arial"/>
          <w:color w:val="7B7B7B" w:themeColor="accent3" w:themeShade="BF"/>
          <w:sz w:val="22"/>
          <w:szCs w:val="22"/>
          <w:lang w:val="en-GB" w:eastAsia="zh-HK"/>
        </w:rPr>
      </w:pPr>
    </w:p>
    <w:p w:rsidR="00A56277" w:rsidRPr="00A56277" w:rsidRDefault="00A56277" w:rsidP="00735EEB">
      <w:pPr>
        <w:autoSpaceDE w:val="0"/>
        <w:autoSpaceDN w:val="0"/>
        <w:adjustRightInd w:val="0"/>
        <w:rPr>
          <w:rFonts w:ascii="Arial" w:eastAsiaTheme="minorEastAsia" w:hAnsi="Arial" w:cs="Arial"/>
          <w:color w:val="7B7B7B" w:themeColor="accent3" w:themeShade="BF"/>
          <w:sz w:val="22"/>
          <w:szCs w:val="22"/>
          <w:lang w:val="en-GB" w:eastAsia="zh-HK"/>
        </w:rPr>
      </w:pPr>
    </w:p>
    <w:p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rsidR="00183819" w:rsidRDefault="00183819" w:rsidP="00735EEB">
      <w:pPr>
        <w:autoSpaceDE w:val="0"/>
        <w:autoSpaceDN w:val="0"/>
        <w:adjustRightInd w:val="0"/>
        <w:rPr>
          <w:rFonts w:ascii="Arial" w:hAnsi="Arial" w:cs="Arial"/>
          <w:bCs/>
          <w:sz w:val="22"/>
          <w:szCs w:val="22"/>
          <w:lang w:val="en-GB"/>
        </w:rPr>
      </w:pPr>
    </w:p>
    <w:p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rsidR="00AA6528" w:rsidRDefault="00AA6528" w:rsidP="00735EEB">
      <w:pPr>
        <w:autoSpaceDE w:val="0"/>
        <w:autoSpaceDN w:val="0"/>
        <w:adjustRightInd w:val="0"/>
        <w:rPr>
          <w:rFonts w:ascii="Arial" w:hAnsi="Arial" w:cs="Arial"/>
          <w:sz w:val="22"/>
          <w:szCs w:val="22"/>
          <w:lang w:val="en-GB"/>
        </w:rPr>
      </w:pPr>
    </w:p>
    <w:p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w:t>
      </w:r>
      <w:proofErr w:type="spellStart"/>
      <w:r w:rsidR="00A44D05">
        <w:rPr>
          <w:rFonts w:ascii="Arial" w:hAnsi="Arial" w:cs="Arial"/>
          <w:sz w:val="22"/>
          <w:szCs w:val="22"/>
          <w:lang w:val="en-GB"/>
        </w:rPr>
        <w:t>CEO</w:t>
      </w:r>
      <w:proofErr w:type="spellEnd"/>
      <w:r w:rsidR="00A44D05">
        <w:rPr>
          <w:rFonts w:ascii="Arial" w:hAnsi="Arial" w:cs="Arial"/>
          <w:sz w:val="22"/>
          <w:szCs w:val="22"/>
          <w:lang w:val="en-GB"/>
        </w:rPr>
        <w:t xml:space="preserve">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rsidR="002476AF" w:rsidRDefault="002476AF" w:rsidP="00735EEB">
      <w:pPr>
        <w:autoSpaceDE w:val="0"/>
        <w:autoSpaceDN w:val="0"/>
        <w:adjustRightInd w:val="0"/>
        <w:rPr>
          <w:rFonts w:ascii="Arial" w:hAnsi="Arial" w:cs="Arial"/>
          <w:sz w:val="22"/>
          <w:szCs w:val="22"/>
          <w:lang w:val="en-GB"/>
        </w:rPr>
      </w:pPr>
    </w:p>
    <w:p w:rsidR="00A54652" w:rsidRDefault="0023679F" w:rsidP="0023679F">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The reorganisation plan will be effectively upon ultimately confirmed by the court.  Under Article 87 of the </w:t>
      </w:r>
      <w:r>
        <w:rPr>
          <w:rFonts w:ascii="Arial" w:eastAsia="新細明體" w:hAnsi="Arial" w:cs="Arial"/>
          <w:color w:val="7B7B7B" w:themeColor="accent3" w:themeShade="BF"/>
          <w:sz w:val="22"/>
          <w:szCs w:val="22"/>
          <w:lang w:val="en-GB" w:eastAsia="zh-HK"/>
        </w:rPr>
        <w:t>China</w:t>
      </w:r>
      <w:r>
        <w:rPr>
          <w:rFonts w:ascii="Arial" w:eastAsia="新細明體" w:hAnsi="Arial" w:cs="Arial" w:hint="eastAsia"/>
          <w:color w:val="7B7B7B" w:themeColor="accent3" w:themeShade="BF"/>
          <w:sz w:val="22"/>
          <w:szCs w:val="22"/>
          <w:lang w:val="en-GB" w:eastAsia="zh-HK"/>
        </w:rPr>
        <w:t xml:space="preserve"> Enterprise Bankruptcy Law of 2006</w:t>
      </w:r>
      <w:r w:rsidR="00DE3551">
        <w:rPr>
          <w:rFonts w:ascii="Arial" w:eastAsia="新細明體" w:hAnsi="Arial" w:cs="Arial" w:hint="eastAsia"/>
          <w:color w:val="7B7B7B" w:themeColor="accent3" w:themeShade="BF"/>
          <w:sz w:val="22"/>
          <w:szCs w:val="22"/>
          <w:lang w:val="en-GB" w:eastAsia="zh-HK"/>
        </w:rPr>
        <w:t xml:space="preserve"> (</w:t>
      </w:r>
      <w:r w:rsidR="00DE3551">
        <w:rPr>
          <w:rFonts w:ascii="Arial" w:eastAsia="新細明體" w:hAnsi="Arial" w:cs="Arial"/>
          <w:color w:val="7B7B7B" w:themeColor="accent3" w:themeShade="BF"/>
          <w:sz w:val="22"/>
          <w:szCs w:val="22"/>
          <w:lang w:val="en-GB" w:eastAsia="zh-HK"/>
        </w:rPr>
        <w:t>“</w:t>
      </w:r>
      <w:r w:rsidR="00DE3551">
        <w:rPr>
          <w:rFonts w:ascii="Arial" w:eastAsia="新細明體" w:hAnsi="Arial" w:cs="Arial" w:hint="eastAsia"/>
          <w:color w:val="7B7B7B" w:themeColor="accent3" w:themeShade="BF"/>
          <w:sz w:val="22"/>
          <w:szCs w:val="22"/>
          <w:lang w:val="en-GB" w:eastAsia="zh-HK"/>
        </w:rPr>
        <w:t>the Law</w:t>
      </w:r>
      <w:r w:rsidR="00DE3551">
        <w:rPr>
          <w:rFonts w:ascii="Arial" w:eastAsia="新細明體" w:hAnsi="Arial" w:cs="Arial"/>
          <w:color w:val="7B7B7B" w:themeColor="accent3" w:themeShade="BF"/>
          <w:sz w:val="22"/>
          <w:szCs w:val="22"/>
          <w:lang w:val="en-GB" w:eastAsia="zh-HK"/>
        </w:rPr>
        <w:t>”</w:t>
      </w:r>
      <w:r w:rsidR="00DE3551">
        <w:rPr>
          <w:rFonts w:ascii="Arial" w:eastAsia="新細明體" w:hAnsi="Arial" w:cs="Arial" w:hint="eastAsia"/>
          <w:color w:val="7B7B7B" w:themeColor="accent3" w:themeShade="BF"/>
          <w:sz w:val="22"/>
          <w:szCs w:val="22"/>
          <w:lang w:val="en-GB" w:eastAsia="zh-HK"/>
        </w:rPr>
        <w:t>)</w:t>
      </w:r>
      <w:r w:rsidR="00C05CC8">
        <w:rPr>
          <w:rFonts w:ascii="Arial" w:eastAsia="新細明體" w:hAnsi="Arial" w:cs="Arial" w:hint="eastAsia"/>
          <w:color w:val="7B7B7B" w:themeColor="accent3" w:themeShade="BF"/>
          <w:sz w:val="22"/>
          <w:szCs w:val="22"/>
          <w:lang w:val="en-GB" w:eastAsia="zh-HK"/>
        </w:rPr>
        <w:t xml:space="preserve">, the court has a duty to cram-down a reorganisation plan even it has been voted down by one or more class of creditors or </w:t>
      </w:r>
      <w:r w:rsidR="00C05CC8" w:rsidRPr="00DE3551">
        <w:rPr>
          <w:rFonts w:ascii="Arial" w:eastAsia="新細明體" w:hAnsi="Arial" w:cs="Arial" w:hint="eastAsia"/>
          <w:color w:val="7B7B7B" w:themeColor="accent3" w:themeShade="BF"/>
          <w:sz w:val="22"/>
          <w:szCs w:val="22"/>
          <w:lang w:val="en-GB" w:eastAsia="zh-HK"/>
        </w:rPr>
        <w:t>shareholders.</w:t>
      </w:r>
      <w:r w:rsidR="00DE3551">
        <w:rPr>
          <w:rFonts w:ascii="Arial" w:eastAsia="新細明體" w:hAnsi="Arial" w:cs="Arial" w:hint="eastAsia"/>
          <w:color w:val="7B7B7B" w:themeColor="accent3" w:themeShade="BF"/>
          <w:sz w:val="22"/>
          <w:szCs w:val="22"/>
          <w:lang w:val="en-GB" w:eastAsia="zh-HK"/>
        </w:rPr>
        <w:t xml:space="preserve">  Under Article 87 of the Law, six conditions must be satisfied before the court to exercise cram-down approval on a reorganisation plan.</w:t>
      </w:r>
    </w:p>
    <w:p w:rsidR="00A56277" w:rsidRDefault="00A56277" w:rsidP="0023679F">
      <w:pPr>
        <w:jc w:val="both"/>
        <w:rPr>
          <w:rFonts w:ascii="Arial" w:eastAsia="新細明體" w:hAnsi="Arial" w:cs="Arial"/>
          <w:color w:val="7B7B7B" w:themeColor="accent3" w:themeShade="BF"/>
          <w:sz w:val="22"/>
          <w:szCs w:val="22"/>
          <w:lang w:val="en-GB" w:eastAsia="zh-HK"/>
        </w:rPr>
      </w:pPr>
    </w:p>
    <w:p w:rsidR="00DE3551" w:rsidRDefault="00DE3551" w:rsidP="0023679F">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The six conditions can be summarised into the following three tests:-</w:t>
      </w:r>
    </w:p>
    <w:p w:rsidR="00DE3551" w:rsidRDefault="00DE3551" w:rsidP="00DE3551">
      <w:pPr>
        <w:pStyle w:val="a3"/>
        <w:numPr>
          <w:ilvl w:val="0"/>
          <w:numId w:val="39"/>
        </w:num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F</w:t>
      </w:r>
      <w:r>
        <w:rPr>
          <w:rFonts w:ascii="Arial" w:eastAsia="新細明體" w:hAnsi="Arial" w:cs="Arial" w:hint="eastAsia"/>
          <w:color w:val="7B7B7B" w:themeColor="accent3" w:themeShade="BF"/>
          <w:sz w:val="22"/>
          <w:szCs w:val="22"/>
          <w:lang w:val="en-GB" w:eastAsia="zh-HK"/>
        </w:rPr>
        <w:t xml:space="preserve">air and equitable test, i.e. to apply the </w:t>
      </w:r>
      <w:proofErr w:type="spellStart"/>
      <w:r>
        <w:rPr>
          <w:rFonts w:ascii="Arial" w:eastAsia="新細明體" w:hAnsi="Arial" w:cs="Arial" w:hint="eastAsia"/>
          <w:color w:val="7B7B7B" w:themeColor="accent3" w:themeShade="BF"/>
          <w:sz w:val="22"/>
          <w:szCs w:val="22"/>
          <w:lang w:val="en-GB" w:eastAsia="zh-HK"/>
        </w:rPr>
        <w:t>pari</w:t>
      </w:r>
      <w:proofErr w:type="spellEnd"/>
      <w:r>
        <w:rPr>
          <w:rFonts w:ascii="Arial" w:eastAsia="新細明體" w:hAnsi="Arial" w:cs="Arial" w:hint="eastAsia"/>
          <w:color w:val="7B7B7B" w:themeColor="accent3" w:themeShade="BF"/>
          <w:sz w:val="22"/>
          <w:szCs w:val="22"/>
          <w:lang w:val="en-GB" w:eastAsia="zh-HK"/>
        </w:rPr>
        <w:t xml:space="preserve"> </w:t>
      </w:r>
      <w:proofErr w:type="spellStart"/>
      <w:r>
        <w:rPr>
          <w:rFonts w:ascii="Arial" w:eastAsia="新細明體" w:hAnsi="Arial" w:cs="Arial" w:hint="eastAsia"/>
          <w:color w:val="7B7B7B" w:themeColor="accent3" w:themeShade="BF"/>
          <w:sz w:val="22"/>
          <w:szCs w:val="22"/>
          <w:lang w:val="en-GB" w:eastAsia="zh-HK"/>
        </w:rPr>
        <w:t>passu</w:t>
      </w:r>
      <w:proofErr w:type="spellEnd"/>
      <w:r>
        <w:rPr>
          <w:rFonts w:ascii="Arial" w:eastAsia="新細明體" w:hAnsi="Arial" w:cs="Arial" w:hint="eastAsia"/>
          <w:color w:val="7B7B7B" w:themeColor="accent3" w:themeShade="BF"/>
          <w:sz w:val="22"/>
          <w:szCs w:val="22"/>
          <w:lang w:val="en-GB" w:eastAsia="zh-HK"/>
        </w:rPr>
        <w:t xml:space="preserve"> principle between creditors;</w:t>
      </w:r>
    </w:p>
    <w:p w:rsidR="00DE3551" w:rsidRDefault="00DE3551" w:rsidP="00DE3551">
      <w:pPr>
        <w:pStyle w:val="a3"/>
        <w:numPr>
          <w:ilvl w:val="0"/>
          <w:numId w:val="39"/>
        </w:num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A</w:t>
      </w:r>
      <w:r>
        <w:rPr>
          <w:rFonts w:ascii="Arial" w:eastAsia="新細明體" w:hAnsi="Arial" w:cs="Arial" w:hint="eastAsia"/>
          <w:color w:val="7B7B7B" w:themeColor="accent3" w:themeShade="BF"/>
          <w:sz w:val="22"/>
          <w:szCs w:val="22"/>
          <w:lang w:val="en-GB" w:eastAsia="zh-HK"/>
        </w:rPr>
        <w:t>bsolute priority test, i.e. to pay the creditors in full prior to the shareholders; and</w:t>
      </w:r>
    </w:p>
    <w:p w:rsidR="00DE3551" w:rsidRDefault="00DE3551" w:rsidP="00DE3551">
      <w:pPr>
        <w:pStyle w:val="a3"/>
        <w:numPr>
          <w:ilvl w:val="0"/>
          <w:numId w:val="39"/>
        </w:num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Feasibility</w:t>
      </w:r>
      <w:r>
        <w:rPr>
          <w:rFonts w:ascii="Arial" w:eastAsia="新細明體" w:hAnsi="Arial" w:cs="Arial" w:hint="eastAsia"/>
          <w:color w:val="7B7B7B" w:themeColor="accent3" w:themeShade="BF"/>
          <w:sz w:val="22"/>
          <w:szCs w:val="22"/>
          <w:lang w:val="en-GB" w:eastAsia="zh-HK"/>
        </w:rPr>
        <w:t xml:space="preserve"> test, i.e. </w:t>
      </w:r>
      <w:r w:rsidR="00784600">
        <w:rPr>
          <w:rFonts w:ascii="Arial" w:eastAsia="新細明體" w:hAnsi="Arial" w:cs="Arial" w:hint="eastAsia"/>
          <w:color w:val="7B7B7B" w:themeColor="accent3" w:themeShade="BF"/>
          <w:sz w:val="22"/>
          <w:szCs w:val="22"/>
          <w:lang w:val="en-GB" w:eastAsia="zh-HK"/>
        </w:rPr>
        <w:t>to have an achievable reorganisation plan.</w:t>
      </w:r>
    </w:p>
    <w:p w:rsidR="00784600" w:rsidRDefault="00784600" w:rsidP="00784600">
      <w:pPr>
        <w:jc w:val="both"/>
        <w:rPr>
          <w:rFonts w:ascii="Arial" w:eastAsia="新細明體" w:hAnsi="Arial" w:cs="Arial"/>
          <w:color w:val="7B7B7B" w:themeColor="accent3" w:themeShade="BF"/>
          <w:sz w:val="22"/>
          <w:szCs w:val="22"/>
          <w:lang w:val="en-GB" w:eastAsia="zh-HK"/>
        </w:rPr>
      </w:pPr>
    </w:p>
    <w:p w:rsidR="00784600" w:rsidRDefault="003A7057" w:rsidP="00784600">
      <w:pPr>
        <w:jc w:val="both"/>
        <w:rPr>
          <w:rFonts w:ascii="Arial" w:eastAsia="新細明體" w:hAnsi="Arial" w:cs="Arial"/>
          <w:color w:val="7B7B7B" w:themeColor="accent3" w:themeShade="BF"/>
          <w:sz w:val="22"/>
          <w:szCs w:val="22"/>
          <w:lang w:val="en-GB" w:eastAsia="zh-HK"/>
        </w:rPr>
      </w:pPr>
      <w:r>
        <w:rPr>
          <w:rFonts w:ascii="Arial" w:eastAsia="新細明體" w:hAnsi="Arial" w:cs="Arial"/>
          <w:color w:val="7B7B7B" w:themeColor="accent3" w:themeShade="BF"/>
          <w:sz w:val="22"/>
          <w:szCs w:val="22"/>
          <w:lang w:val="en-GB" w:eastAsia="zh-HK"/>
        </w:rPr>
        <w:t>In</w:t>
      </w:r>
      <w:r>
        <w:rPr>
          <w:rFonts w:ascii="Arial" w:eastAsia="新細明體" w:hAnsi="Arial" w:cs="Arial" w:hint="eastAsia"/>
          <w:color w:val="7B7B7B" w:themeColor="accent3" w:themeShade="BF"/>
          <w:sz w:val="22"/>
          <w:szCs w:val="22"/>
          <w:lang w:val="en-GB" w:eastAsia="zh-HK"/>
        </w:rPr>
        <w:t xml:space="preserve"> </w:t>
      </w:r>
      <w:r>
        <w:rPr>
          <w:rFonts w:ascii="Arial" w:eastAsia="新細明體" w:hAnsi="Arial" w:cs="Arial"/>
          <w:color w:val="7B7B7B" w:themeColor="accent3" w:themeShade="BF"/>
          <w:sz w:val="22"/>
          <w:szCs w:val="22"/>
          <w:lang w:val="en-GB" w:eastAsia="zh-HK"/>
        </w:rPr>
        <w:t>general</w:t>
      </w:r>
      <w:r>
        <w:rPr>
          <w:rFonts w:ascii="Arial" w:eastAsia="新細明體" w:hAnsi="Arial" w:cs="Arial" w:hint="eastAsia"/>
          <w:color w:val="7B7B7B" w:themeColor="accent3" w:themeShade="BF"/>
          <w:sz w:val="22"/>
          <w:szCs w:val="22"/>
          <w:lang w:val="en-GB" w:eastAsia="zh-HK"/>
        </w:rPr>
        <w:t xml:space="preserve">, shareholders like the </w:t>
      </w:r>
      <w:proofErr w:type="spellStart"/>
      <w:r>
        <w:rPr>
          <w:rFonts w:ascii="Arial" w:eastAsia="新細明體" w:hAnsi="Arial" w:cs="Arial" w:hint="eastAsia"/>
          <w:color w:val="7B7B7B" w:themeColor="accent3" w:themeShade="BF"/>
          <w:sz w:val="22"/>
          <w:szCs w:val="22"/>
          <w:lang w:val="en-GB" w:eastAsia="zh-HK"/>
        </w:rPr>
        <w:t>CEO</w:t>
      </w:r>
      <w:proofErr w:type="spellEnd"/>
      <w:r>
        <w:rPr>
          <w:rFonts w:ascii="Arial" w:eastAsia="新細明體" w:hAnsi="Arial" w:cs="Arial" w:hint="eastAsia"/>
          <w:color w:val="7B7B7B" w:themeColor="accent3" w:themeShade="BF"/>
          <w:sz w:val="22"/>
          <w:szCs w:val="22"/>
          <w:lang w:val="en-GB" w:eastAsia="zh-HK"/>
        </w:rPr>
        <w:t xml:space="preserve"> of </w:t>
      </w:r>
      <w:proofErr w:type="spellStart"/>
      <w:r>
        <w:rPr>
          <w:rFonts w:ascii="Arial" w:eastAsia="新細明體" w:hAnsi="Arial" w:cs="Arial" w:hint="eastAsia"/>
          <w:color w:val="7B7B7B" w:themeColor="accent3" w:themeShade="BF"/>
          <w:sz w:val="22"/>
          <w:szCs w:val="22"/>
          <w:lang w:val="en-GB" w:eastAsia="zh-HK"/>
        </w:rPr>
        <w:t>SanLong</w:t>
      </w:r>
      <w:proofErr w:type="spellEnd"/>
      <w:r>
        <w:rPr>
          <w:rFonts w:ascii="Arial" w:eastAsia="新細明體" w:hAnsi="Arial" w:cs="Arial" w:hint="eastAsia"/>
          <w:color w:val="7B7B7B" w:themeColor="accent3" w:themeShade="BF"/>
          <w:sz w:val="22"/>
          <w:szCs w:val="22"/>
          <w:lang w:val="en-GB" w:eastAsia="zh-HK"/>
        </w:rPr>
        <w:t xml:space="preserve"> Limited are in weaker position due to strict </w:t>
      </w:r>
      <w:r>
        <w:rPr>
          <w:rFonts w:ascii="Arial" w:eastAsia="新細明體" w:hAnsi="Arial" w:cs="Arial"/>
          <w:color w:val="7B7B7B" w:themeColor="accent3" w:themeShade="BF"/>
          <w:sz w:val="22"/>
          <w:szCs w:val="22"/>
          <w:lang w:val="en-GB" w:eastAsia="zh-HK"/>
        </w:rPr>
        <w:t>application</w:t>
      </w:r>
      <w:r>
        <w:rPr>
          <w:rFonts w:ascii="Arial" w:eastAsia="新細明體" w:hAnsi="Arial" w:cs="Arial" w:hint="eastAsia"/>
          <w:color w:val="7B7B7B" w:themeColor="accent3" w:themeShade="BF"/>
          <w:sz w:val="22"/>
          <w:szCs w:val="22"/>
          <w:lang w:val="en-GB" w:eastAsia="zh-HK"/>
        </w:rPr>
        <w:t xml:space="preserve"> of the above absolute priority test, unless it is a listed company.  </w:t>
      </w:r>
    </w:p>
    <w:p w:rsidR="003A7057" w:rsidRDefault="003A7057" w:rsidP="00784600">
      <w:pPr>
        <w:jc w:val="both"/>
        <w:rPr>
          <w:rFonts w:ascii="Arial" w:eastAsia="新細明體" w:hAnsi="Arial" w:cs="Arial"/>
          <w:color w:val="7B7B7B" w:themeColor="accent3" w:themeShade="BF"/>
          <w:sz w:val="22"/>
          <w:szCs w:val="22"/>
          <w:lang w:val="en-GB" w:eastAsia="zh-HK"/>
        </w:rPr>
      </w:pPr>
    </w:p>
    <w:p w:rsidR="003A7057" w:rsidRPr="00784600" w:rsidRDefault="003A7057" w:rsidP="00784600">
      <w:pPr>
        <w:jc w:val="both"/>
        <w:rPr>
          <w:rFonts w:ascii="Arial" w:eastAsia="新細明體" w:hAnsi="Arial" w:cs="Arial"/>
          <w:color w:val="7B7B7B" w:themeColor="accent3" w:themeShade="BF"/>
          <w:sz w:val="22"/>
          <w:szCs w:val="22"/>
          <w:lang w:val="en-GB" w:eastAsia="zh-HK"/>
        </w:rPr>
      </w:pPr>
      <w:r>
        <w:rPr>
          <w:rFonts w:ascii="Arial" w:eastAsia="新細明體" w:hAnsi="Arial" w:cs="Arial" w:hint="eastAsia"/>
          <w:color w:val="7B7B7B" w:themeColor="accent3" w:themeShade="BF"/>
          <w:sz w:val="22"/>
          <w:szCs w:val="22"/>
          <w:lang w:val="en-GB" w:eastAsia="zh-HK"/>
        </w:rPr>
        <w:t xml:space="preserve">In these </w:t>
      </w:r>
      <w:r>
        <w:rPr>
          <w:rFonts w:ascii="Arial" w:eastAsia="新細明體" w:hAnsi="Arial" w:cs="Arial"/>
          <w:color w:val="7B7B7B" w:themeColor="accent3" w:themeShade="BF"/>
          <w:sz w:val="22"/>
          <w:szCs w:val="22"/>
          <w:lang w:val="en-GB" w:eastAsia="zh-HK"/>
        </w:rPr>
        <w:t>circumstances</w:t>
      </w:r>
      <w:r>
        <w:rPr>
          <w:rFonts w:ascii="Arial" w:eastAsia="新細明體" w:hAnsi="Arial" w:cs="Arial" w:hint="eastAsia"/>
          <w:color w:val="7B7B7B" w:themeColor="accent3" w:themeShade="BF"/>
          <w:sz w:val="22"/>
          <w:szCs w:val="22"/>
          <w:lang w:val="en-GB" w:eastAsia="zh-HK"/>
        </w:rPr>
        <w:t xml:space="preserve">, unless </w:t>
      </w:r>
      <w:proofErr w:type="spellStart"/>
      <w:r>
        <w:rPr>
          <w:rFonts w:ascii="Arial" w:eastAsia="新細明體" w:hAnsi="Arial" w:cs="Arial" w:hint="eastAsia"/>
          <w:color w:val="7B7B7B" w:themeColor="accent3" w:themeShade="BF"/>
          <w:sz w:val="22"/>
          <w:szCs w:val="22"/>
          <w:lang w:val="en-GB" w:eastAsia="zh-HK"/>
        </w:rPr>
        <w:t>Yangtse</w:t>
      </w:r>
      <w:proofErr w:type="spellEnd"/>
      <w:r>
        <w:rPr>
          <w:rFonts w:ascii="Arial" w:eastAsia="新細明體" w:hAnsi="Arial" w:cs="Arial" w:hint="eastAsia"/>
          <w:color w:val="7B7B7B" w:themeColor="accent3" w:themeShade="BF"/>
          <w:sz w:val="22"/>
          <w:szCs w:val="22"/>
          <w:lang w:val="en-GB" w:eastAsia="zh-HK"/>
        </w:rPr>
        <w:t xml:space="preserve"> Steel Limited is a listed company or the </w:t>
      </w:r>
      <w:proofErr w:type="spellStart"/>
      <w:r>
        <w:rPr>
          <w:rFonts w:ascii="Arial" w:eastAsia="新細明體" w:hAnsi="Arial" w:cs="Arial" w:hint="eastAsia"/>
          <w:color w:val="7B7B7B" w:themeColor="accent3" w:themeShade="BF"/>
          <w:sz w:val="22"/>
          <w:szCs w:val="22"/>
          <w:lang w:val="en-GB" w:eastAsia="zh-HK"/>
        </w:rPr>
        <w:t>CEO</w:t>
      </w:r>
      <w:proofErr w:type="spellEnd"/>
      <w:r>
        <w:rPr>
          <w:rFonts w:ascii="Arial" w:eastAsia="新細明體" w:hAnsi="Arial" w:cs="Arial" w:hint="eastAsia"/>
          <w:color w:val="7B7B7B" w:themeColor="accent3" w:themeShade="BF"/>
          <w:sz w:val="22"/>
          <w:szCs w:val="22"/>
          <w:lang w:val="en-GB" w:eastAsia="zh-HK"/>
        </w:rPr>
        <w:t xml:space="preserve"> of </w:t>
      </w:r>
      <w:proofErr w:type="spellStart"/>
      <w:r>
        <w:rPr>
          <w:rFonts w:ascii="Arial" w:eastAsia="新細明體" w:hAnsi="Arial" w:cs="Arial" w:hint="eastAsia"/>
          <w:color w:val="7B7B7B" w:themeColor="accent3" w:themeShade="BF"/>
          <w:sz w:val="22"/>
          <w:szCs w:val="22"/>
          <w:lang w:val="en-GB" w:eastAsia="zh-HK"/>
        </w:rPr>
        <w:t>SanLong</w:t>
      </w:r>
      <w:proofErr w:type="spellEnd"/>
      <w:r>
        <w:rPr>
          <w:rFonts w:ascii="Arial" w:eastAsia="新細明體" w:hAnsi="Arial" w:cs="Arial" w:hint="eastAsia"/>
          <w:color w:val="7B7B7B" w:themeColor="accent3" w:themeShade="BF"/>
          <w:sz w:val="22"/>
          <w:szCs w:val="22"/>
          <w:lang w:val="en-GB" w:eastAsia="zh-HK"/>
        </w:rPr>
        <w:t xml:space="preserve"> Limited can proof that the reorganisation plan is not a feasible plan, it appears that </w:t>
      </w:r>
      <w:r>
        <w:rPr>
          <w:rFonts w:ascii="Arial" w:eastAsia="新細明體" w:hAnsi="Arial" w:cs="Arial" w:hint="eastAsia"/>
          <w:color w:val="7B7B7B" w:themeColor="accent3" w:themeShade="BF"/>
          <w:sz w:val="22"/>
          <w:szCs w:val="22"/>
          <w:lang w:val="en-GB" w:eastAsia="zh-HK"/>
        </w:rPr>
        <w:lastRenderedPageBreak/>
        <w:t xml:space="preserve">the court might, with high possibility, to approve the reorganisation plan which is approved </w:t>
      </w:r>
      <w:r w:rsidR="006D1AE3">
        <w:rPr>
          <w:rFonts w:ascii="Arial" w:eastAsia="新細明體" w:hAnsi="Arial" w:cs="Arial" w:hint="eastAsia"/>
          <w:color w:val="7B7B7B" w:themeColor="accent3" w:themeShade="BF"/>
          <w:sz w:val="22"/>
          <w:szCs w:val="22"/>
          <w:lang w:val="en-GB" w:eastAsia="zh-HK"/>
        </w:rPr>
        <w:t xml:space="preserve">by all the classes of creditors.  This forcibly approval by court will make the </w:t>
      </w:r>
      <w:proofErr w:type="spellStart"/>
      <w:r w:rsidR="006D1AE3">
        <w:rPr>
          <w:rFonts w:ascii="Arial" w:eastAsia="新細明體" w:hAnsi="Arial" w:cs="Arial" w:hint="eastAsia"/>
          <w:color w:val="7B7B7B" w:themeColor="accent3" w:themeShade="BF"/>
          <w:sz w:val="22"/>
          <w:szCs w:val="22"/>
          <w:lang w:val="en-GB" w:eastAsia="zh-HK"/>
        </w:rPr>
        <w:t>CEO</w:t>
      </w:r>
      <w:proofErr w:type="spellEnd"/>
      <w:r w:rsidR="006D1AE3">
        <w:rPr>
          <w:rFonts w:ascii="Arial" w:eastAsia="新細明體" w:hAnsi="Arial" w:cs="Arial" w:hint="eastAsia"/>
          <w:color w:val="7B7B7B" w:themeColor="accent3" w:themeShade="BF"/>
          <w:sz w:val="22"/>
          <w:szCs w:val="22"/>
          <w:lang w:val="en-GB" w:eastAsia="zh-HK"/>
        </w:rPr>
        <w:t xml:space="preserve"> of </w:t>
      </w:r>
      <w:proofErr w:type="spellStart"/>
      <w:r w:rsidR="006D1AE3">
        <w:rPr>
          <w:rFonts w:ascii="Arial" w:eastAsia="新細明體" w:hAnsi="Arial" w:cs="Arial" w:hint="eastAsia"/>
          <w:color w:val="7B7B7B" w:themeColor="accent3" w:themeShade="BF"/>
          <w:sz w:val="22"/>
          <w:szCs w:val="22"/>
          <w:lang w:val="en-GB" w:eastAsia="zh-HK"/>
        </w:rPr>
        <w:t>SanLing</w:t>
      </w:r>
      <w:proofErr w:type="spellEnd"/>
      <w:r w:rsidR="006D1AE3">
        <w:rPr>
          <w:rFonts w:ascii="Arial" w:eastAsia="新細明體" w:hAnsi="Arial" w:cs="Arial" w:hint="eastAsia"/>
          <w:color w:val="7B7B7B" w:themeColor="accent3" w:themeShade="BF"/>
          <w:sz w:val="22"/>
          <w:szCs w:val="22"/>
          <w:lang w:val="en-GB" w:eastAsia="zh-HK"/>
        </w:rPr>
        <w:t xml:space="preserve"> Limited be binding on the approved reorganisation plan.</w:t>
      </w:r>
    </w:p>
    <w:p w:rsidR="009D20B1" w:rsidRDefault="009D20B1" w:rsidP="00735EEB">
      <w:pPr>
        <w:rPr>
          <w:rFonts w:ascii="Arial" w:hAnsi="Arial" w:cs="Arial"/>
          <w:color w:val="000000" w:themeColor="text1"/>
          <w:sz w:val="22"/>
          <w:szCs w:val="22"/>
          <w:lang w:val="en-GB"/>
        </w:rPr>
      </w:pPr>
    </w:p>
    <w:p w:rsidR="00CB7A2C" w:rsidRPr="003A7057" w:rsidRDefault="00CB7A2C" w:rsidP="00735EEB">
      <w:pPr>
        <w:rPr>
          <w:rFonts w:ascii="Arial" w:eastAsiaTheme="minorEastAsia" w:hAnsi="Arial" w:cs="Arial"/>
          <w:color w:val="000000" w:themeColor="text1"/>
          <w:sz w:val="22"/>
          <w:szCs w:val="22"/>
          <w:lang w:val="en-GB" w:eastAsia="zh-HK"/>
        </w:rPr>
      </w:pPr>
    </w:p>
    <w:p w:rsidR="009D20B1" w:rsidRDefault="009D20B1" w:rsidP="00735EEB">
      <w:pPr>
        <w:rPr>
          <w:rFonts w:ascii="Arial" w:hAnsi="Arial" w:cs="Arial"/>
          <w:color w:val="000000" w:themeColor="text1"/>
          <w:sz w:val="22"/>
          <w:szCs w:val="22"/>
          <w:lang w:val="en-GB"/>
        </w:rPr>
      </w:pPr>
    </w:p>
    <w:p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7D" w:rsidRDefault="00C4527D" w:rsidP="00241B44">
      <w:r>
        <w:separator/>
      </w:r>
    </w:p>
  </w:endnote>
  <w:endnote w:type="continuationSeparator" w:id="0">
    <w:p w:rsidR="00C4527D" w:rsidRDefault="00C4527D" w:rsidP="0024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rsidR="001B748D" w:rsidRPr="00FC7B47" w:rsidRDefault="001B748D"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rsidR="001B748D" w:rsidRPr="00FC7B47" w:rsidRDefault="001B748D" w:rsidP="00FC7B47">
    <w:pPr>
      <w:pStyle w:val="af"/>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rsidR="001B748D" w:rsidRPr="009B4976" w:rsidRDefault="001B748D" w:rsidP="00937069">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2C60E8">
          <w:rPr>
            <w:rStyle w:val="af1"/>
            <w:rFonts w:ascii="Arial" w:hAnsi="Arial" w:cs="Arial"/>
            <w:b/>
            <w:bCs/>
            <w:noProof/>
            <w:sz w:val="18"/>
            <w:szCs w:val="18"/>
          </w:rPr>
          <w:t>9</w:t>
        </w:r>
        <w:r w:rsidRPr="0010593A">
          <w:rPr>
            <w:rStyle w:val="af1"/>
            <w:rFonts w:ascii="Arial" w:hAnsi="Arial" w:cs="Arial"/>
            <w:b/>
            <w:bCs/>
            <w:sz w:val="18"/>
            <w:szCs w:val="18"/>
          </w:rPr>
          <w:fldChar w:fldCharType="end"/>
        </w:r>
      </w:p>
    </w:sdtContent>
  </w:sdt>
  <w:p w:rsidR="001B748D" w:rsidRPr="009B4976" w:rsidRDefault="001B748D" w:rsidP="009B4976">
    <w:pPr>
      <w:pStyle w:val="af"/>
      <w:ind w:right="360"/>
      <w:rPr>
        <w:rFonts w:ascii="Arial" w:hAnsi="Arial" w:cs="Arial"/>
        <w:sz w:val="18"/>
        <w:szCs w:val="18"/>
        <w:lang w:val="en-GB"/>
      </w:rPr>
    </w:pPr>
    <w:proofErr w:type="spellStart"/>
    <w:r>
      <w:rPr>
        <w:rFonts w:ascii="Arial" w:eastAsiaTheme="minorEastAsia" w:hAnsi="Arial" w:cs="Arial" w:hint="eastAsia"/>
        <w:sz w:val="18"/>
        <w:szCs w:val="18"/>
        <w:lang w:val="en-GB" w:eastAsia="zh-HK"/>
      </w:rPr>
      <w:t>202021IFU-319</w:t>
    </w:r>
    <w:r w:rsidRPr="009B4976">
      <w:rPr>
        <w:rFonts w:ascii="Arial" w:hAnsi="Arial" w:cs="Arial"/>
        <w:sz w:val="18"/>
        <w:szCs w:val="18"/>
        <w:lang w:val="en-GB"/>
      </w:rPr>
      <w:t>.assessment</w:t>
    </w:r>
    <w:r>
      <w:rPr>
        <w:rFonts w:ascii="Arial" w:hAnsi="Arial" w:cs="Arial"/>
        <w:sz w:val="18"/>
        <w:szCs w:val="18"/>
        <w:lang w:val="en-GB"/>
      </w:rPr>
      <w:t>8B.docx</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7D" w:rsidRDefault="00C4527D" w:rsidP="00241B44">
      <w:r>
        <w:separator/>
      </w:r>
    </w:p>
  </w:footnote>
  <w:footnote w:type="continuationSeparator" w:id="0">
    <w:p w:rsidR="00C4527D" w:rsidRDefault="00C4527D" w:rsidP="0024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27DA0C29"/>
    <w:multiLevelType w:val="hybridMultilevel"/>
    <w:tmpl w:val="9C04F27E"/>
    <w:lvl w:ilvl="0" w:tplc="200A77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nsid w:val="3CEA2E5B"/>
    <w:multiLevelType w:val="hybridMultilevel"/>
    <w:tmpl w:val="0F163CA2"/>
    <w:lvl w:ilvl="0" w:tplc="B70E40B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6C799B"/>
    <w:multiLevelType w:val="hybridMultilevel"/>
    <w:tmpl w:val="1E3E9116"/>
    <w:lvl w:ilvl="0" w:tplc="BE708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752586"/>
    <w:multiLevelType w:val="hybridMultilevel"/>
    <w:tmpl w:val="95B4A56C"/>
    <w:lvl w:ilvl="0" w:tplc="B942896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nsid w:val="5E4C628C"/>
    <w:multiLevelType w:val="hybridMultilevel"/>
    <w:tmpl w:val="6324EE58"/>
    <w:lvl w:ilvl="0" w:tplc="94C268D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6"/>
  </w:num>
  <w:num w:numId="3">
    <w:abstractNumId w:val="13"/>
  </w:num>
  <w:num w:numId="4">
    <w:abstractNumId w:val="34"/>
  </w:num>
  <w:num w:numId="5">
    <w:abstractNumId w:val="14"/>
  </w:num>
  <w:num w:numId="6">
    <w:abstractNumId w:val="26"/>
  </w:num>
  <w:num w:numId="7">
    <w:abstractNumId w:val="36"/>
  </w:num>
  <w:num w:numId="8">
    <w:abstractNumId w:val="32"/>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7"/>
  </w:num>
  <w:num w:numId="16">
    <w:abstractNumId w:val="4"/>
  </w:num>
  <w:num w:numId="17">
    <w:abstractNumId w:val="3"/>
  </w:num>
  <w:num w:numId="18">
    <w:abstractNumId w:val="1"/>
  </w:num>
  <w:num w:numId="19">
    <w:abstractNumId w:val="20"/>
  </w:num>
  <w:num w:numId="20">
    <w:abstractNumId w:val="29"/>
  </w:num>
  <w:num w:numId="21">
    <w:abstractNumId w:val="40"/>
  </w:num>
  <w:num w:numId="22">
    <w:abstractNumId w:val="5"/>
  </w:num>
  <w:num w:numId="23">
    <w:abstractNumId w:val="33"/>
  </w:num>
  <w:num w:numId="24">
    <w:abstractNumId w:val="19"/>
  </w:num>
  <w:num w:numId="25">
    <w:abstractNumId w:val="6"/>
  </w:num>
  <w:num w:numId="26">
    <w:abstractNumId w:val="39"/>
  </w:num>
  <w:num w:numId="27">
    <w:abstractNumId w:val="38"/>
  </w:num>
  <w:num w:numId="28">
    <w:abstractNumId w:val="9"/>
  </w:num>
  <w:num w:numId="29">
    <w:abstractNumId w:val="24"/>
  </w:num>
  <w:num w:numId="30">
    <w:abstractNumId w:val="30"/>
  </w:num>
  <w:num w:numId="31">
    <w:abstractNumId w:val="23"/>
  </w:num>
  <w:num w:numId="32">
    <w:abstractNumId w:val="15"/>
  </w:num>
  <w:num w:numId="33">
    <w:abstractNumId w:val="18"/>
  </w:num>
  <w:num w:numId="34">
    <w:abstractNumId w:val="22"/>
  </w:num>
  <w:num w:numId="35">
    <w:abstractNumId w:val="41"/>
  </w:num>
  <w:num w:numId="36">
    <w:abstractNumId w:val="35"/>
  </w:num>
  <w:num w:numId="37">
    <w:abstractNumId w:val="25"/>
  </w:num>
  <w:num w:numId="38">
    <w:abstractNumId w:val="12"/>
  </w:num>
  <w:num w:numId="39">
    <w:abstractNumId w:val="28"/>
  </w:num>
  <w:num w:numId="40">
    <w:abstractNumId w:val="21"/>
  </w:num>
  <w:num w:numId="41">
    <w:abstractNumId w:val="17"/>
  </w:num>
  <w:num w:numId="42">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9458"/>
  </w:hdrShapeDefaults>
  <w:footnotePr>
    <w:footnote w:id="-1"/>
    <w:footnote w:id="0"/>
  </w:footnotePr>
  <w:endnotePr>
    <w:endnote w:id="-1"/>
    <w:endnote w:id="0"/>
  </w:endnotePr>
  <w:compat>
    <w:useFELayout/>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50624"/>
    <w:rsid w:val="00065166"/>
    <w:rsid w:val="0006721C"/>
    <w:rsid w:val="00073F11"/>
    <w:rsid w:val="00082609"/>
    <w:rsid w:val="00084227"/>
    <w:rsid w:val="000851CC"/>
    <w:rsid w:val="00085B15"/>
    <w:rsid w:val="00087B8B"/>
    <w:rsid w:val="00087F21"/>
    <w:rsid w:val="00093BE8"/>
    <w:rsid w:val="000A407B"/>
    <w:rsid w:val="000A68ED"/>
    <w:rsid w:val="000B2480"/>
    <w:rsid w:val="000B5FF1"/>
    <w:rsid w:val="000B609F"/>
    <w:rsid w:val="000C2C13"/>
    <w:rsid w:val="000C4AE1"/>
    <w:rsid w:val="000C785C"/>
    <w:rsid w:val="000D55A8"/>
    <w:rsid w:val="000E4841"/>
    <w:rsid w:val="000F1677"/>
    <w:rsid w:val="000F3D6C"/>
    <w:rsid w:val="000F422F"/>
    <w:rsid w:val="00101707"/>
    <w:rsid w:val="00102003"/>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2DA2"/>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B748D"/>
    <w:rsid w:val="001C3A90"/>
    <w:rsid w:val="001C45FC"/>
    <w:rsid w:val="001C6564"/>
    <w:rsid w:val="001C70E3"/>
    <w:rsid w:val="001C798C"/>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45ED"/>
    <w:rsid w:val="002356EA"/>
    <w:rsid w:val="0023679F"/>
    <w:rsid w:val="0024116D"/>
    <w:rsid w:val="00241B44"/>
    <w:rsid w:val="00241FA3"/>
    <w:rsid w:val="00245EFB"/>
    <w:rsid w:val="0024755F"/>
    <w:rsid w:val="002476AF"/>
    <w:rsid w:val="0024785B"/>
    <w:rsid w:val="0025386E"/>
    <w:rsid w:val="002638B0"/>
    <w:rsid w:val="0026647A"/>
    <w:rsid w:val="002668D3"/>
    <w:rsid w:val="0027299F"/>
    <w:rsid w:val="002773C9"/>
    <w:rsid w:val="00284EBE"/>
    <w:rsid w:val="002903A7"/>
    <w:rsid w:val="0029433F"/>
    <w:rsid w:val="00294829"/>
    <w:rsid w:val="00295EEB"/>
    <w:rsid w:val="0029690F"/>
    <w:rsid w:val="00297C8A"/>
    <w:rsid w:val="002A15D0"/>
    <w:rsid w:val="002A2A60"/>
    <w:rsid w:val="002A37BB"/>
    <w:rsid w:val="002A4407"/>
    <w:rsid w:val="002A47E3"/>
    <w:rsid w:val="002A4B95"/>
    <w:rsid w:val="002B0F66"/>
    <w:rsid w:val="002B1C45"/>
    <w:rsid w:val="002C13C8"/>
    <w:rsid w:val="002C1D5A"/>
    <w:rsid w:val="002C3547"/>
    <w:rsid w:val="002C60E8"/>
    <w:rsid w:val="002D0021"/>
    <w:rsid w:val="002D299D"/>
    <w:rsid w:val="002D3473"/>
    <w:rsid w:val="002D71BF"/>
    <w:rsid w:val="002F1956"/>
    <w:rsid w:val="002F3440"/>
    <w:rsid w:val="002F75A3"/>
    <w:rsid w:val="00300F54"/>
    <w:rsid w:val="00303C2F"/>
    <w:rsid w:val="003042CB"/>
    <w:rsid w:val="00313685"/>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67DFC"/>
    <w:rsid w:val="0037465A"/>
    <w:rsid w:val="00382C98"/>
    <w:rsid w:val="0038533C"/>
    <w:rsid w:val="00385CA1"/>
    <w:rsid w:val="00386568"/>
    <w:rsid w:val="00390B57"/>
    <w:rsid w:val="00390D92"/>
    <w:rsid w:val="00392DAA"/>
    <w:rsid w:val="003948D5"/>
    <w:rsid w:val="00396821"/>
    <w:rsid w:val="00397D3A"/>
    <w:rsid w:val="003A051E"/>
    <w:rsid w:val="003A3368"/>
    <w:rsid w:val="003A7057"/>
    <w:rsid w:val="003B0AAE"/>
    <w:rsid w:val="003B170F"/>
    <w:rsid w:val="003B3C5F"/>
    <w:rsid w:val="003C4471"/>
    <w:rsid w:val="003D0A6D"/>
    <w:rsid w:val="003D1BA1"/>
    <w:rsid w:val="003E0B16"/>
    <w:rsid w:val="003E3AF4"/>
    <w:rsid w:val="003E67D1"/>
    <w:rsid w:val="00400FA8"/>
    <w:rsid w:val="00401D34"/>
    <w:rsid w:val="00401EEE"/>
    <w:rsid w:val="00404329"/>
    <w:rsid w:val="00404B99"/>
    <w:rsid w:val="00405027"/>
    <w:rsid w:val="00405DC1"/>
    <w:rsid w:val="00415F1F"/>
    <w:rsid w:val="00416D2B"/>
    <w:rsid w:val="0042108F"/>
    <w:rsid w:val="00430FED"/>
    <w:rsid w:val="00432529"/>
    <w:rsid w:val="00434A8C"/>
    <w:rsid w:val="00436298"/>
    <w:rsid w:val="00437297"/>
    <w:rsid w:val="00443E39"/>
    <w:rsid w:val="00444284"/>
    <w:rsid w:val="00445CE6"/>
    <w:rsid w:val="004534C2"/>
    <w:rsid w:val="0045446F"/>
    <w:rsid w:val="0045683E"/>
    <w:rsid w:val="00461FD6"/>
    <w:rsid w:val="0046226F"/>
    <w:rsid w:val="00465DE6"/>
    <w:rsid w:val="00467243"/>
    <w:rsid w:val="00477C72"/>
    <w:rsid w:val="00487A53"/>
    <w:rsid w:val="00491675"/>
    <w:rsid w:val="00493855"/>
    <w:rsid w:val="004940BC"/>
    <w:rsid w:val="004949EC"/>
    <w:rsid w:val="00495E79"/>
    <w:rsid w:val="004A0ADC"/>
    <w:rsid w:val="004A2D83"/>
    <w:rsid w:val="004A42CD"/>
    <w:rsid w:val="004A57DD"/>
    <w:rsid w:val="004A7B51"/>
    <w:rsid w:val="004A7D71"/>
    <w:rsid w:val="004A7EF3"/>
    <w:rsid w:val="004B11FD"/>
    <w:rsid w:val="004B23A2"/>
    <w:rsid w:val="004B3DB9"/>
    <w:rsid w:val="004C3DB2"/>
    <w:rsid w:val="004C5D75"/>
    <w:rsid w:val="004D1A5A"/>
    <w:rsid w:val="004D1BC6"/>
    <w:rsid w:val="004D2FFF"/>
    <w:rsid w:val="004D3721"/>
    <w:rsid w:val="004D64F9"/>
    <w:rsid w:val="004D75CF"/>
    <w:rsid w:val="004E18F0"/>
    <w:rsid w:val="004E3A6B"/>
    <w:rsid w:val="004E622C"/>
    <w:rsid w:val="004E6603"/>
    <w:rsid w:val="004E7526"/>
    <w:rsid w:val="004F5FDF"/>
    <w:rsid w:val="005035F8"/>
    <w:rsid w:val="00515769"/>
    <w:rsid w:val="005177FE"/>
    <w:rsid w:val="0052263B"/>
    <w:rsid w:val="00522E47"/>
    <w:rsid w:val="00524728"/>
    <w:rsid w:val="00525F19"/>
    <w:rsid w:val="005264E7"/>
    <w:rsid w:val="00532230"/>
    <w:rsid w:val="005331CA"/>
    <w:rsid w:val="0053634A"/>
    <w:rsid w:val="00537970"/>
    <w:rsid w:val="00540E3A"/>
    <w:rsid w:val="005419B2"/>
    <w:rsid w:val="005420EA"/>
    <w:rsid w:val="00544127"/>
    <w:rsid w:val="005463A9"/>
    <w:rsid w:val="00547CC9"/>
    <w:rsid w:val="00551038"/>
    <w:rsid w:val="00551DFB"/>
    <w:rsid w:val="00553EB2"/>
    <w:rsid w:val="00560534"/>
    <w:rsid w:val="0056391B"/>
    <w:rsid w:val="005650E2"/>
    <w:rsid w:val="00567AD7"/>
    <w:rsid w:val="005733D6"/>
    <w:rsid w:val="005756AD"/>
    <w:rsid w:val="00575B2D"/>
    <w:rsid w:val="005766C8"/>
    <w:rsid w:val="005833D0"/>
    <w:rsid w:val="005846F3"/>
    <w:rsid w:val="0058622F"/>
    <w:rsid w:val="00592F82"/>
    <w:rsid w:val="005A0CCA"/>
    <w:rsid w:val="005A2E18"/>
    <w:rsid w:val="005A6FF2"/>
    <w:rsid w:val="005A726D"/>
    <w:rsid w:val="005B5F6E"/>
    <w:rsid w:val="005B67AC"/>
    <w:rsid w:val="005B79F4"/>
    <w:rsid w:val="005C1A09"/>
    <w:rsid w:val="005C5A6D"/>
    <w:rsid w:val="005C769D"/>
    <w:rsid w:val="005D044D"/>
    <w:rsid w:val="005D16DD"/>
    <w:rsid w:val="005D2DEA"/>
    <w:rsid w:val="005D3E13"/>
    <w:rsid w:val="005D43E0"/>
    <w:rsid w:val="005D4974"/>
    <w:rsid w:val="005D58A3"/>
    <w:rsid w:val="005D7F1E"/>
    <w:rsid w:val="005E1B79"/>
    <w:rsid w:val="005E6076"/>
    <w:rsid w:val="005E7008"/>
    <w:rsid w:val="005F026D"/>
    <w:rsid w:val="005F28F9"/>
    <w:rsid w:val="005F2AEA"/>
    <w:rsid w:val="005F2D0B"/>
    <w:rsid w:val="005F2FF9"/>
    <w:rsid w:val="005F4B31"/>
    <w:rsid w:val="005F650A"/>
    <w:rsid w:val="0060233D"/>
    <w:rsid w:val="00602519"/>
    <w:rsid w:val="00610388"/>
    <w:rsid w:val="00610AC7"/>
    <w:rsid w:val="00612CA5"/>
    <w:rsid w:val="006153EC"/>
    <w:rsid w:val="00621A17"/>
    <w:rsid w:val="00627CC9"/>
    <w:rsid w:val="00627E7B"/>
    <w:rsid w:val="0063016F"/>
    <w:rsid w:val="00630542"/>
    <w:rsid w:val="00632C2D"/>
    <w:rsid w:val="00632E44"/>
    <w:rsid w:val="00632EF7"/>
    <w:rsid w:val="00634622"/>
    <w:rsid w:val="00636730"/>
    <w:rsid w:val="00636808"/>
    <w:rsid w:val="00636AE2"/>
    <w:rsid w:val="00641515"/>
    <w:rsid w:val="00654C2F"/>
    <w:rsid w:val="00657087"/>
    <w:rsid w:val="006639DB"/>
    <w:rsid w:val="00664056"/>
    <w:rsid w:val="006654E5"/>
    <w:rsid w:val="006661EF"/>
    <w:rsid w:val="00666B25"/>
    <w:rsid w:val="00672FB1"/>
    <w:rsid w:val="00676E2B"/>
    <w:rsid w:val="00677AEB"/>
    <w:rsid w:val="00680EF2"/>
    <w:rsid w:val="00687A1D"/>
    <w:rsid w:val="006919D6"/>
    <w:rsid w:val="00697EA1"/>
    <w:rsid w:val="006A2646"/>
    <w:rsid w:val="006A5375"/>
    <w:rsid w:val="006A6530"/>
    <w:rsid w:val="006A77FB"/>
    <w:rsid w:val="006B435A"/>
    <w:rsid w:val="006B4C64"/>
    <w:rsid w:val="006C22D6"/>
    <w:rsid w:val="006C79D7"/>
    <w:rsid w:val="006D1AE3"/>
    <w:rsid w:val="006D2E07"/>
    <w:rsid w:val="006D5847"/>
    <w:rsid w:val="006D6BD5"/>
    <w:rsid w:val="006E481A"/>
    <w:rsid w:val="006E5298"/>
    <w:rsid w:val="006F4A78"/>
    <w:rsid w:val="006F734A"/>
    <w:rsid w:val="00700D83"/>
    <w:rsid w:val="00704852"/>
    <w:rsid w:val="007074E9"/>
    <w:rsid w:val="0071033E"/>
    <w:rsid w:val="00713D30"/>
    <w:rsid w:val="00713DA4"/>
    <w:rsid w:val="00714BF1"/>
    <w:rsid w:val="00721383"/>
    <w:rsid w:val="0073158B"/>
    <w:rsid w:val="007333CC"/>
    <w:rsid w:val="0073399A"/>
    <w:rsid w:val="007339B1"/>
    <w:rsid w:val="007359B2"/>
    <w:rsid w:val="00735EEB"/>
    <w:rsid w:val="00740DAD"/>
    <w:rsid w:val="00742A28"/>
    <w:rsid w:val="0075354D"/>
    <w:rsid w:val="00754763"/>
    <w:rsid w:val="007603F5"/>
    <w:rsid w:val="00764DB0"/>
    <w:rsid w:val="0076764D"/>
    <w:rsid w:val="0077498C"/>
    <w:rsid w:val="007809BC"/>
    <w:rsid w:val="00784128"/>
    <w:rsid w:val="00784600"/>
    <w:rsid w:val="00787BCC"/>
    <w:rsid w:val="00793173"/>
    <w:rsid w:val="00793206"/>
    <w:rsid w:val="007937CA"/>
    <w:rsid w:val="007A2A33"/>
    <w:rsid w:val="007B22CF"/>
    <w:rsid w:val="007B3A5E"/>
    <w:rsid w:val="007B5C89"/>
    <w:rsid w:val="007C1FCC"/>
    <w:rsid w:val="007C6201"/>
    <w:rsid w:val="007D3D9E"/>
    <w:rsid w:val="007D7C92"/>
    <w:rsid w:val="007E1154"/>
    <w:rsid w:val="007E3A92"/>
    <w:rsid w:val="007E65CE"/>
    <w:rsid w:val="007E68D4"/>
    <w:rsid w:val="007E6BA4"/>
    <w:rsid w:val="007F416C"/>
    <w:rsid w:val="007F41F8"/>
    <w:rsid w:val="007F4F27"/>
    <w:rsid w:val="007F659B"/>
    <w:rsid w:val="007F7107"/>
    <w:rsid w:val="0080454E"/>
    <w:rsid w:val="00804C32"/>
    <w:rsid w:val="00806302"/>
    <w:rsid w:val="00807119"/>
    <w:rsid w:val="00814170"/>
    <w:rsid w:val="00814F76"/>
    <w:rsid w:val="008172DB"/>
    <w:rsid w:val="00823520"/>
    <w:rsid w:val="0082387F"/>
    <w:rsid w:val="0082483F"/>
    <w:rsid w:val="008279C0"/>
    <w:rsid w:val="00833E9B"/>
    <w:rsid w:val="00834304"/>
    <w:rsid w:val="008400CC"/>
    <w:rsid w:val="00840ACF"/>
    <w:rsid w:val="00856266"/>
    <w:rsid w:val="00860A53"/>
    <w:rsid w:val="00867701"/>
    <w:rsid w:val="008723F3"/>
    <w:rsid w:val="00873031"/>
    <w:rsid w:val="00876F56"/>
    <w:rsid w:val="00881DE6"/>
    <w:rsid w:val="008837A6"/>
    <w:rsid w:val="0088385B"/>
    <w:rsid w:val="00885BD4"/>
    <w:rsid w:val="0089145D"/>
    <w:rsid w:val="008A2656"/>
    <w:rsid w:val="008A4AE3"/>
    <w:rsid w:val="008A4DF2"/>
    <w:rsid w:val="008A6CFE"/>
    <w:rsid w:val="008B5333"/>
    <w:rsid w:val="008B5FCB"/>
    <w:rsid w:val="008B6223"/>
    <w:rsid w:val="008C0331"/>
    <w:rsid w:val="008C375E"/>
    <w:rsid w:val="008C66E0"/>
    <w:rsid w:val="008D3F8A"/>
    <w:rsid w:val="008D6C37"/>
    <w:rsid w:val="008E3339"/>
    <w:rsid w:val="008E3D91"/>
    <w:rsid w:val="008F20FC"/>
    <w:rsid w:val="008F5FFE"/>
    <w:rsid w:val="008F6050"/>
    <w:rsid w:val="008F7B36"/>
    <w:rsid w:val="00905A43"/>
    <w:rsid w:val="00912C79"/>
    <w:rsid w:val="00920933"/>
    <w:rsid w:val="00921B8C"/>
    <w:rsid w:val="00922B4B"/>
    <w:rsid w:val="00926B11"/>
    <w:rsid w:val="00937069"/>
    <w:rsid w:val="00942123"/>
    <w:rsid w:val="0095207B"/>
    <w:rsid w:val="0095366A"/>
    <w:rsid w:val="00955C11"/>
    <w:rsid w:val="00960457"/>
    <w:rsid w:val="00962045"/>
    <w:rsid w:val="00970874"/>
    <w:rsid w:val="00975E22"/>
    <w:rsid w:val="0097629C"/>
    <w:rsid w:val="00980E61"/>
    <w:rsid w:val="00985226"/>
    <w:rsid w:val="00991428"/>
    <w:rsid w:val="0099169D"/>
    <w:rsid w:val="00992676"/>
    <w:rsid w:val="00993420"/>
    <w:rsid w:val="009954B2"/>
    <w:rsid w:val="00996691"/>
    <w:rsid w:val="009A2E38"/>
    <w:rsid w:val="009A3AB7"/>
    <w:rsid w:val="009A7FB4"/>
    <w:rsid w:val="009B0723"/>
    <w:rsid w:val="009B07AD"/>
    <w:rsid w:val="009B0883"/>
    <w:rsid w:val="009B15E2"/>
    <w:rsid w:val="009B4976"/>
    <w:rsid w:val="009C0B8E"/>
    <w:rsid w:val="009C1BC8"/>
    <w:rsid w:val="009C2442"/>
    <w:rsid w:val="009C2467"/>
    <w:rsid w:val="009C38EB"/>
    <w:rsid w:val="009D0811"/>
    <w:rsid w:val="009D0EE1"/>
    <w:rsid w:val="009D20B1"/>
    <w:rsid w:val="009D3F45"/>
    <w:rsid w:val="009D4ABF"/>
    <w:rsid w:val="009E2AEB"/>
    <w:rsid w:val="009E2E27"/>
    <w:rsid w:val="009E45DF"/>
    <w:rsid w:val="009E4DE3"/>
    <w:rsid w:val="009F275E"/>
    <w:rsid w:val="00A047EE"/>
    <w:rsid w:val="00A064D3"/>
    <w:rsid w:val="00A067AE"/>
    <w:rsid w:val="00A2274A"/>
    <w:rsid w:val="00A235B7"/>
    <w:rsid w:val="00A27A7A"/>
    <w:rsid w:val="00A30ECC"/>
    <w:rsid w:val="00A34ABE"/>
    <w:rsid w:val="00A36940"/>
    <w:rsid w:val="00A36E49"/>
    <w:rsid w:val="00A407EF"/>
    <w:rsid w:val="00A409D4"/>
    <w:rsid w:val="00A44D05"/>
    <w:rsid w:val="00A46B4C"/>
    <w:rsid w:val="00A5117B"/>
    <w:rsid w:val="00A526D4"/>
    <w:rsid w:val="00A54652"/>
    <w:rsid w:val="00A55DB7"/>
    <w:rsid w:val="00A56277"/>
    <w:rsid w:val="00A56D34"/>
    <w:rsid w:val="00A56DA7"/>
    <w:rsid w:val="00A57FAC"/>
    <w:rsid w:val="00A60074"/>
    <w:rsid w:val="00A63C36"/>
    <w:rsid w:val="00A652FA"/>
    <w:rsid w:val="00A6627C"/>
    <w:rsid w:val="00A6642D"/>
    <w:rsid w:val="00A71019"/>
    <w:rsid w:val="00A81029"/>
    <w:rsid w:val="00A84342"/>
    <w:rsid w:val="00A845F5"/>
    <w:rsid w:val="00A84CC7"/>
    <w:rsid w:val="00A96489"/>
    <w:rsid w:val="00AA05D0"/>
    <w:rsid w:val="00AA6528"/>
    <w:rsid w:val="00AB2425"/>
    <w:rsid w:val="00AB251E"/>
    <w:rsid w:val="00AB685C"/>
    <w:rsid w:val="00AB6C2D"/>
    <w:rsid w:val="00AC08F7"/>
    <w:rsid w:val="00AC2F1F"/>
    <w:rsid w:val="00AC3839"/>
    <w:rsid w:val="00AC43F8"/>
    <w:rsid w:val="00AC7082"/>
    <w:rsid w:val="00AC769A"/>
    <w:rsid w:val="00AD12C7"/>
    <w:rsid w:val="00AD4BE8"/>
    <w:rsid w:val="00AE6E7B"/>
    <w:rsid w:val="00AF228E"/>
    <w:rsid w:val="00B016A8"/>
    <w:rsid w:val="00B0316C"/>
    <w:rsid w:val="00B07F86"/>
    <w:rsid w:val="00B11EEF"/>
    <w:rsid w:val="00B14819"/>
    <w:rsid w:val="00B15E2F"/>
    <w:rsid w:val="00B17AA9"/>
    <w:rsid w:val="00B31323"/>
    <w:rsid w:val="00B3757B"/>
    <w:rsid w:val="00B44713"/>
    <w:rsid w:val="00B51B95"/>
    <w:rsid w:val="00B53FBE"/>
    <w:rsid w:val="00B56103"/>
    <w:rsid w:val="00B64929"/>
    <w:rsid w:val="00B662E8"/>
    <w:rsid w:val="00B736DF"/>
    <w:rsid w:val="00B743D6"/>
    <w:rsid w:val="00B74FBD"/>
    <w:rsid w:val="00B77F46"/>
    <w:rsid w:val="00B82586"/>
    <w:rsid w:val="00B829A3"/>
    <w:rsid w:val="00B8406D"/>
    <w:rsid w:val="00B85CDC"/>
    <w:rsid w:val="00B86DB1"/>
    <w:rsid w:val="00B87869"/>
    <w:rsid w:val="00B9639B"/>
    <w:rsid w:val="00BA1BF3"/>
    <w:rsid w:val="00BA3AE6"/>
    <w:rsid w:val="00BA4008"/>
    <w:rsid w:val="00BA624D"/>
    <w:rsid w:val="00BB0F2B"/>
    <w:rsid w:val="00BC1BCD"/>
    <w:rsid w:val="00BC2CA2"/>
    <w:rsid w:val="00BD4C52"/>
    <w:rsid w:val="00BE2946"/>
    <w:rsid w:val="00BE4FF3"/>
    <w:rsid w:val="00BF50F7"/>
    <w:rsid w:val="00C02F29"/>
    <w:rsid w:val="00C05685"/>
    <w:rsid w:val="00C05CC8"/>
    <w:rsid w:val="00C101EB"/>
    <w:rsid w:val="00C17718"/>
    <w:rsid w:val="00C20AFE"/>
    <w:rsid w:val="00C22A25"/>
    <w:rsid w:val="00C35671"/>
    <w:rsid w:val="00C35B77"/>
    <w:rsid w:val="00C376EB"/>
    <w:rsid w:val="00C4527D"/>
    <w:rsid w:val="00C4544B"/>
    <w:rsid w:val="00C46A92"/>
    <w:rsid w:val="00C46EC1"/>
    <w:rsid w:val="00C50D55"/>
    <w:rsid w:val="00C52796"/>
    <w:rsid w:val="00C53E2C"/>
    <w:rsid w:val="00C550C8"/>
    <w:rsid w:val="00C55824"/>
    <w:rsid w:val="00C564B3"/>
    <w:rsid w:val="00C56B61"/>
    <w:rsid w:val="00C606C3"/>
    <w:rsid w:val="00C620F4"/>
    <w:rsid w:val="00C63313"/>
    <w:rsid w:val="00C72848"/>
    <w:rsid w:val="00C7736C"/>
    <w:rsid w:val="00C80915"/>
    <w:rsid w:val="00C82D87"/>
    <w:rsid w:val="00C858CF"/>
    <w:rsid w:val="00C8712A"/>
    <w:rsid w:val="00C902C8"/>
    <w:rsid w:val="00C919D1"/>
    <w:rsid w:val="00C963D3"/>
    <w:rsid w:val="00CA0C0C"/>
    <w:rsid w:val="00CB1983"/>
    <w:rsid w:val="00CB2CBB"/>
    <w:rsid w:val="00CB60B8"/>
    <w:rsid w:val="00CB7A2C"/>
    <w:rsid w:val="00CB7CAC"/>
    <w:rsid w:val="00CC4291"/>
    <w:rsid w:val="00CC5335"/>
    <w:rsid w:val="00CC5BA4"/>
    <w:rsid w:val="00CC6578"/>
    <w:rsid w:val="00CC6748"/>
    <w:rsid w:val="00CD040A"/>
    <w:rsid w:val="00CD2527"/>
    <w:rsid w:val="00CD4998"/>
    <w:rsid w:val="00CD714D"/>
    <w:rsid w:val="00CE028F"/>
    <w:rsid w:val="00CE1035"/>
    <w:rsid w:val="00CE5177"/>
    <w:rsid w:val="00CE6E50"/>
    <w:rsid w:val="00CF2819"/>
    <w:rsid w:val="00CF4F9D"/>
    <w:rsid w:val="00CF70DC"/>
    <w:rsid w:val="00D03F27"/>
    <w:rsid w:val="00D049DC"/>
    <w:rsid w:val="00D06D9A"/>
    <w:rsid w:val="00D11566"/>
    <w:rsid w:val="00D1344A"/>
    <w:rsid w:val="00D148DC"/>
    <w:rsid w:val="00D17FDC"/>
    <w:rsid w:val="00D21D8C"/>
    <w:rsid w:val="00D42641"/>
    <w:rsid w:val="00D4285A"/>
    <w:rsid w:val="00D53719"/>
    <w:rsid w:val="00D5533F"/>
    <w:rsid w:val="00D57623"/>
    <w:rsid w:val="00D6188D"/>
    <w:rsid w:val="00D63EFD"/>
    <w:rsid w:val="00D72CDC"/>
    <w:rsid w:val="00D74185"/>
    <w:rsid w:val="00D75132"/>
    <w:rsid w:val="00D77265"/>
    <w:rsid w:val="00D84752"/>
    <w:rsid w:val="00D85CDA"/>
    <w:rsid w:val="00D86B3B"/>
    <w:rsid w:val="00D8748A"/>
    <w:rsid w:val="00D93196"/>
    <w:rsid w:val="00DA0DC0"/>
    <w:rsid w:val="00DA0F44"/>
    <w:rsid w:val="00DA54A0"/>
    <w:rsid w:val="00DB243C"/>
    <w:rsid w:val="00DB24CD"/>
    <w:rsid w:val="00DB482A"/>
    <w:rsid w:val="00DB50FB"/>
    <w:rsid w:val="00DB56F2"/>
    <w:rsid w:val="00DB6EF5"/>
    <w:rsid w:val="00DC3089"/>
    <w:rsid w:val="00DC4420"/>
    <w:rsid w:val="00DD0802"/>
    <w:rsid w:val="00DD2E11"/>
    <w:rsid w:val="00DE03AF"/>
    <w:rsid w:val="00DE121C"/>
    <w:rsid w:val="00DE3551"/>
    <w:rsid w:val="00DE6633"/>
    <w:rsid w:val="00DF1B1F"/>
    <w:rsid w:val="00DF75F8"/>
    <w:rsid w:val="00DF7A3A"/>
    <w:rsid w:val="00E00C00"/>
    <w:rsid w:val="00E07C5A"/>
    <w:rsid w:val="00E11C54"/>
    <w:rsid w:val="00E15BA9"/>
    <w:rsid w:val="00E15DA3"/>
    <w:rsid w:val="00E15DF5"/>
    <w:rsid w:val="00E20822"/>
    <w:rsid w:val="00E23D20"/>
    <w:rsid w:val="00E244BA"/>
    <w:rsid w:val="00E26E19"/>
    <w:rsid w:val="00E31DF3"/>
    <w:rsid w:val="00E450A4"/>
    <w:rsid w:val="00E506BE"/>
    <w:rsid w:val="00E5251A"/>
    <w:rsid w:val="00E53829"/>
    <w:rsid w:val="00E55547"/>
    <w:rsid w:val="00E56B93"/>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EF782D"/>
    <w:rsid w:val="00F033DA"/>
    <w:rsid w:val="00F10E56"/>
    <w:rsid w:val="00F13691"/>
    <w:rsid w:val="00F13FB1"/>
    <w:rsid w:val="00F17165"/>
    <w:rsid w:val="00F17A78"/>
    <w:rsid w:val="00F24338"/>
    <w:rsid w:val="00F24428"/>
    <w:rsid w:val="00F26DD6"/>
    <w:rsid w:val="00F27CD8"/>
    <w:rsid w:val="00F30351"/>
    <w:rsid w:val="00F3323E"/>
    <w:rsid w:val="00F341F4"/>
    <w:rsid w:val="00F34F9D"/>
    <w:rsid w:val="00F35CCE"/>
    <w:rsid w:val="00F41EB4"/>
    <w:rsid w:val="00F423B6"/>
    <w:rsid w:val="00F50320"/>
    <w:rsid w:val="00F50993"/>
    <w:rsid w:val="00F5524B"/>
    <w:rsid w:val="00F57AC5"/>
    <w:rsid w:val="00F60538"/>
    <w:rsid w:val="00F61DD2"/>
    <w:rsid w:val="00F64CB8"/>
    <w:rsid w:val="00F66AFF"/>
    <w:rsid w:val="00F66CBF"/>
    <w:rsid w:val="00F71433"/>
    <w:rsid w:val="00F82492"/>
    <w:rsid w:val="00F8458D"/>
    <w:rsid w:val="00F96FF3"/>
    <w:rsid w:val="00F97C5B"/>
    <w:rsid w:val="00F97D83"/>
    <w:rsid w:val="00FA18CF"/>
    <w:rsid w:val="00FA3D50"/>
    <w:rsid w:val="00FB0775"/>
    <w:rsid w:val="00FB7C25"/>
    <w:rsid w:val="00FB7FBD"/>
    <w:rsid w:val="00FC2A53"/>
    <w:rsid w:val="00FC374A"/>
    <w:rsid w:val="00FC74C8"/>
    <w:rsid w:val="00FC7B47"/>
    <w:rsid w:val="00FD035C"/>
    <w:rsid w:val="00FD1A35"/>
    <w:rsid w:val="00FD245B"/>
    <w:rsid w:val="00FD2EA4"/>
    <w:rsid w:val="00FD36C5"/>
    <w:rsid w:val="00FD6310"/>
    <w:rsid w:val="00FD6EA0"/>
    <w:rsid w:val="00FD7C7B"/>
    <w:rsid w:val="00FE1D12"/>
    <w:rsid w:val="00FE2122"/>
    <w:rsid w:val="00FE2A86"/>
    <w:rsid w:val="00FE2DE2"/>
    <w:rsid w:val="00FE3035"/>
    <w:rsid w:val="00FE7381"/>
    <w:rsid w:val="00FF296F"/>
    <w:rsid w:val="00FF5CF6"/>
    <w:rsid w:val="00FF5E23"/>
    <w:rsid w:val="00FF75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AF"/>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r="http://schemas.openxmlformats.org/officeDocument/2006/relationships" xmlns:w="http://schemas.openxmlformats.org/wordprocessingml/2006/main">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A368-4228-4069-A417-A21AD454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12</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WU</cp:lastModifiedBy>
  <cp:revision>30</cp:revision>
  <cp:lastPrinted>2019-08-27T05:42:00Z</cp:lastPrinted>
  <dcterms:created xsi:type="dcterms:W3CDTF">2021-07-04T08:34:00Z</dcterms:created>
  <dcterms:modified xsi:type="dcterms:W3CDTF">2021-07-28T13:02:00Z</dcterms:modified>
</cp:coreProperties>
</file>