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59547D" w:rsidRDefault="002460B1" w:rsidP="00841D99">
      <w:pPr>
        <w:pStyle w:val="ListParagraph"/>
        <w:numPr>
          <w:ilvl w:val="0"/>
          <w:numId w:val="10"/>
        </w:numPr>
        <w:ind w:left="426"/>
        <w:jc w:val="both"/>
        <w:rPr>
          <w:rFonts w:ascii="Arial" w:hAnsi="Arial" w:cs="Arial"/>
          <w:sz w:val="22"/>
          <w:szCs w:val="22"/>
          <w:highlight w:val="yellow"/>
        </w:rPr>
      </w:pPr>
      <w:r w:rsidRPr="0059547D">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04659E" w:rsidRDefault="00A37300" w:rsidP="00BA7E39">
      <w:pPr>
        <w:pStyle w:val="ListParagraph"/>
        <w:numPr>
          <w:ilvl w:val="0"/>
          <w:numId w:val="11"/>
        </w:numPr>
        <w:ind w:left="426"/>
        <w:jc w:val="both"/>
        <w:rPr>
          <w:rFonts w:ascii="Arial" w:hAnsi="Arial" w:cs="Arial"/>
          <w:sz w:val="22"/>
          <w:szCs w:val="22"/>
          <w:highlight w:val="yellow"/>
        </w:rPr>
      </w:pPr>
      <w:r w:rsidRPr="0004659E">
        <w:rPr>
          <w:rFonts w:ascii="Arial" w:hAnsi="Arial" w:cs="Arial"/>
          <w:sz w:val="22"/>
          <w:szCs w:val="22"/>
          <w:highlight w:val="yellow"/>
        </w:rPr>
        <w:t xml:space="preserve">Creditors’ interests are of paramount </w:t>
      </w:r>
      <w:proofErr w:type="gramStart"/>
      <w:r w:rsidRPr="0004659E">
        <w:rPr>
          <w:rFonts w:ascii="Arial" w:hAnsi="Arial" w:cs="Arial"/>
          <w:sz w:val="22"/>
          <w:szCs w:val="22"/>
          <w:highlight w:val="yellow"/>
        </w:rPr>
        <w:t>importance,</w:t>
      </w:r>
      <w:proofErr w:type="gramEnd"/>
      <w:r w:rsidRPr="0004659E">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D20A34" w:rsidRDefault="003A29B7" w:rsidP="00403FEE">
      <w:pPr>
        <w:pStyle w:val="ListParagraph"/>
        <w:numPr>
          <w:ilvl w:val="0"/>
          <w:numId w:val="12"/>
        </w:numPr>
        <w:ind w:left="426"/>
        <w:jc w:val="both"/>
        <w:rPr>
          <w:rFonts w:ascii="Arial" w:hAnsi="Arial" w:cs="Arial"/>
          <w:sz w:val="22"/>
          <w:szCs w:val="22"/>
          <w:highlight w:val="yellow"/>
        </w:rPr>
      </w:pPr>
      <w:r w:rsidRPr="00D20A34">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D20A34" w:rsidRDefault="00076A9F" w:rsidP="00403FEE">
      <w:pPr>
        <w:pStyle w:val="ListParagraph"/>
        <w:numPr>
          <w:ilvl w:val="0"/>
          <w:numId w:val="13"/>
        </w:numPr>
        <w:ind w:left="426"/>
        <w:jc w:val="both"/>
        <w:rPr>
          <w:rFonts w:ascii="Arial" w:hAnsi="Arial" w:cs="Arial"/>
          <w:sz w:val="22"/>
          <w:szCs w:val="22"/>
          <w:highlight w:val="yellow"/>
        </w:rPr>
      </w:pPr>
      <w:r w:rsidRPr="00D20A34">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D20A34" w:rsidRDefault="00F01639" w:rsidP="00F01639">
      <w:pPr>
        <w:pStyle w:val="ListParagraph"/>
        <w:numPr>
          <w:ilvl w:val="0"/>
          <w:numId w:val="14"/>
        </w:numPr>
        <w:ind w:left="426"/>
        <w:jc w:val="both"/>
        <w:rPr>
          <w:rFonts w:ascii="Arial" w:hAnsi="Arial" w:cs="Arial"/>
          <w:sz w:val="22"/>
          <w:szCs w:val="22"/>
          <w:highlight w:val="yellow"/>
        </w:rPr>
      </w:pPr>
      <w:r w:rsidRPr="00D20A34">
        <w:rPr>
          <w:rFonts w:ascii="Arial" w:hAnsi="Arial" w:cs="Arial"/>
          <w:sz w:val="22"/>
          <w:szCs w:val="22"/>
          <w:highlight w:val="yellow"/>
        </w:rPr>
        <w:t>a</w:t>
      </w:r>
      <w:r w:rsidR="007425B0" w:rsidRPr="00D20A34">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D20A34"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D20A34">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Pr="002577C4">
        <w:rPr>
          <w:rFonts w:ascii="Arial" w:eastAsiaTheme="minorHAnsi" w:hAnsi="Arial" w:cs="Arial"/>
          <w:i/>
          <w:iCs/>
          <w:sz w:val="22"/>
          <w:szCs w:val="22"/>
          <w:lang w:val="en-GB"/>
        </w:rPr>
        <w:t>curriculum vitae</w:t>
      </w:r>
      <w:proofErr w:type="gramEnd"/>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D20A34"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D20A34">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Default="00501270" w:rsidP="001478F8">
      <w:pPr>
        <w:pStyle w:val="ListParagraph"/>
        <w:numPr>
          <w:ilvl w:val="0"/>
          <w:numId w:val="18"/>
        </w:numPr>
        <w:ind w:left="426"/>
        <w:jc w:val="both"/>
        <w:rPr>
          <w:rFonts w:ascii="Arial" w:eastAsiaTheme="minorHAnsi" w:hAnsi="Arial" w:cs="Arial"/>
          <w:sz w:val="22"/>
          <w:szCs w:val="22"/>
          <w:lang w:val="en-GB"/>
        </w:rPr>
      </w:pPr>
      <w:r w:rsidRPr="00E67D05">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r>
        <w:rPr>
          <w:rFonts w:ascii="Arial" w:eastAsiaTheme="minorHAnsi" w:hAnsi="Arial" w:cs="Arial"/>
          <w:sz w:val="22"/>
          <w:szCs w:val="22"/>
          <w:lang w:val="en-GB"/>
        </w:rPr>
        <w:t>.</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E67D05" w:rsidRDefault="00F83703" w:rsidP="00047A13">
      <w:pPr>
        <w:pStyle w:val="ListParagraph"/>
        <w:numPr>
          <w:ilvl w:val="0"/>
          <w:numId w:val="19"/>
        </w:numPr>
        <w:ind w:left="426"/>
        <w:jc w:val="both"/>
        <w:rPr>
          <w:rFonts w:ascii="Arial" w:hAnsi="Arial" w:cs="Arial"/>
          <w:sz w:val="22"/>
          <w:szCs w:val="22"/>
          <w:highlight w:val="yellow"/>
        </w:rPr>
      </w:pPr>
      <w:r w:rsidRPr="00E67D05">
        <w:rPr>
          <w:rFonts w:ascii="Arial" w:hAnsi="Arial" w:cs="Arial"/>
          <w:sz w:val="22"/>
          <w:szCs w:val="22"/>
          <w:highlight w:val="yellow"/>
        </w:rPr>
        <w:t xml:space="preserve">This statement is false since the practitioner might have carried out </w:t>
      </w:r>
      <w:r w:rsidR="00BC285B" w:rsidRPr="00E67D05">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9E4D37" w:rsidRDefault="006A1258" w:rsidP="006A1258">
      <w:pPr>
        <w:pStyle w:val="ListParagraph"/>
        <w:numPr>
          <w:ilvl w:val="0"/>
          <w:numId w:val="20"/>
        </w:numPr>
        <w:ind w:left="426"/>
        <w:jc w:val="both"/>
        <w:rPr>
          <w:rFonts w:ascii="Arial" w:hAnsi="Arial" w:cs="Arial"/>
          <w:sz w:val="22"/>
          <w:szCs w:val="22"/>
          <w:highlight w:val="yellow"/>
        </w:rPr>
      </w:pPr>
      <w:r w:rsidRPr="009E4D37">
        <w:rPr>
          <w:rFonts w:ascii="Arial" w:hAnsi="Arial" w:cs="Arial"/>
          <w:sz w:val="22"/>
          <w:szCs w:val="22"/>
          <w:highlight w:val="yellow"/>
        </w:rPr>
        <w:t>r</w:t>
      </w:r>
      <w:r w:rsidR="00701CCC" w:rsidRPr="009E4D37">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67A76120" w:rsidR="009B07AD" w:rsidRPr="00715B20" w:rsidRDefault="009B07AD" w:rsidP="001E7F8C">
      <w:pPr>
        <w:pStyle w:val="ListParagraph"/>
        <w:numPr>
          <w:ilvl w:val="0"/>
          <w:numId w:val="21"/>
        </w:numPr>
        <w:jc w:val="both"/>
        <w:rPr>
          <w:rFonts w:ascii="Arial" w:hAnsi="Arial" w:cs="Arial"/>
          <w:sz w:val="22"/>
          <w:szCs w:val="22"/>
          <w:lang w:val="en-GB"/>
        </w:rPr>
      </w:pPr>
      <w:r w:rsidRPr="001E7F8C">
        <w:rPr>
          <w:rFonts w:ascii="Arial" w:hAnsi="Arial" w:cs="Arial"/>
          <w:color w:val="7B7B7B" w:themeColor="accent3" w:themeShade="BF"/>
          <w:sz w:val="22"/>
          <w:szCs w:val="22"/>
          <w:lang w:val="en-GB"/>
        </w:rPr>
        <w:t>[</w:t>
      </w:r>
      <w:r w:rsidR="00715B20">
        <w:rPr>
          <w:rFonts w:ascii="Arial" w:hAnsi="Arial" w:cs="Arial"/>
          <w:color w:val="7B7B7B" w:themeColor="accent3" w:themeShade="BF"/>
          <w:sz w:val="22"/>
          <w:szCs w:val="22"/>
          <w:lang w:val="en-GB"/>
        </w:rPr>
        <w:t>The duty to act in good faith</w:t>
      </w:r>
    </w:p>
    <w:p w14:paraId="1B45FCD7" w14:textId="2A195850" w:rsidR="00715B20" w:rsidRPr="00715B20" w:rsidRDefault="00715B20" w:rsidP="001E7F8C">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duty to act in the best interest of the beneficiaries of the fiduciary duty</w:t>
      </w:r>
    </w:p>
    <w:p w14:paraId="295DACF6" w14:textId="22B2C453" w:rsidR="00715B20" w:rsidRPr="00715B20" w:rsidRDefault="00715B20" w:rsidP="001E7F8C">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duty of independence and impartiality</w:t>
      </w:r>
    </w:p>
    <w:p w14:paraId="3F2276F3" w14:textId="4F48A599" w:rsidR="00715B20" w:rsidRPr="00715B20" w:rsidRDefault="00715B20" w:rsidP="001E7F8C">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duty to act with care</w:t>
      </w:r>
    </w:p>
    <w:p w14:paraId="3105CCA7" w14:textId="77777777" w:rsidR="00715B20" w:rsidRPr="001E7F8C" w:rsidRDefault="00715B20" w:rsidP="00715B20">
      <w:pPr>
        <w:pStyle w:val="ListParagraph"/>
        <w:jc w:val="both"/>
        <w:rPr>
          <w:rFonts w:ascii="Arial" w:hAnsi="Arial" w:cs="Arial"/>
          <w:sz w:val="22"/>
          <w:szCs w:val="22"/>
          <w:lang w:val="en-GB"/>
        </w:rPr>
      </w:pPr>
    </w:p>
    <w:p w14:paraId="22C610C9" w14:textId="16EF6256" w:rsidR="00DE03AF" w:rsidRPr="00715B20" w:rsidRDefault="00DE03AF" w:rsidP="002A37BB">
      <w:pPr>
        <w:jc w:val="both"/>
        <w:rPr>
          <w:rFonts w:ascii="Arial" w:hAnsi="Arial" w:cs="Arial"/>
          <w:sz w:val="22"/>
          <w:szCs w:val="22"/>
          <w:lang w:val="en-GB"/>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7129DF9D"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w:t>
      </w:r>
      <w:r w:rsidR="003157BB">
        <w:rPr>
          <w:rFonts w:ascii="Arial" w:hAnsi="Arial" w:cs="Arial"/>
          <w:color w:val="7B7B7B" w:themeColor="accent3" w:themeShade="BF"/>
          <w:sz w:val="22"/>
          <w:szCs w:val="22"/>
        </w:rPr>
        <w:t xml:space="preserve">The two-pronged nature of the duty of independence and impartiality warrants the </w:t>
      </w:r>
      <w:r w:rsidR="00C26C84">
        <w:rPr>
          <w:rFonts w:ascii="Arial" w:hAnsi="Arial" w:cs="Arial"/>
          <w:color w:val="7B7B7B" w:themeColor="accent3" w:themeShade="BF"/>
          <w:sz w:val="22"/>
          <w:szCs w:val="22"/>
        </w:rPr>
        <w:t>IP not</w:t>
      </w:r>
      <w:r w:rsidR="003157BB">
        <w:rPr>
          <w:rFonts w:ascii="Arial" w:hAnsi="Arial" w:cs="Arial"/>
          <w:color w:val="7B7B7B" w:themeColor="accent3" w:themeShade="BF"/>
          <w:sz w:val="22"/>
          <w:szCs w:val="22"/>
        </w:rPr>
        <w:t xml:space="preserve"> only to be independent and impartial but to be seen as such by any objective observer. In this way, the </w:t>
      </w:r>
      <w:r w:rsidR="00C26C84">
        <w:rPr>
          <w:rFonts w:ascii="Arial" w:hAnsi="Arial" w:cs="Arial"/>
          <w:color w:val="7B7B7B" w:themeColor="accent3" w:themeShade="BF"/>
          <w:sz w:val="22"/>
          <w:szCs w:val="22"/>
        </w:rPr>
        <w:t>IP should</w:t>
      </w:r>
      <w:r w:rsidR="003157BB">
        <w:rPr>
          <w:rFonts w:ascii="Arial" w:hAnsi="Arial" w:cs="Arial"/>
          <w:color w:val="7B7B7B" w:themeColor="accent3" w:themeShade="BF"/>
          <w:sz w:val="22"/>
          <w:szCs w:val="22"/>
        </w:rPr>
        <w:t xml:space="preserve"> be free from any influences and constraints that may hamper his </w:t>
      </w:r>
      <w:r w:rsidR="00057C58">
        <w:rPr>
          <w:rFonts w:ascii="Arial" w:hAnsi="Arial" w:cs="Arial"/>
          <w:color w:val="7B7B7B" w:themeColor="accent3" w:themeShade="BF"/>
          <w:sz w:val="22"/>
          <w:szCs w:val="22"/>
        </w:rPr>
        <w:t>independence. On the other hand, even he is not being influenced or constrain</w:t>
      </w:r>
      <w:r w:rsidR="00B9319C">
        <w:rPr>
          <w:rFonts w:ascii="Arial" w:hAnsi="Arial" w:cs="Arial"/>
          <w:color w:val="7B7B7B" w:themeColor="accent3" w:themeShade="BF"/>
          <w:sz w:val="22"/>
          <w:szCs w:val="22"/>
        </w:rPr>
        <w:t>ed</w:t>
      </w:r>
      <w:r w:rsidR="00057C58">
        <w:rPr>
          <w:rFonts w:ascii="Arial" w:hAnsi="Arial" w:cs="Arial"/>
          <w:color w:val="7B7B7B" w:themeColor="accent3" w:themeShade="BF"/>
          <w:sz w:val="22"/>
          <w:szCs w:val="22"/>
        </w:rPr>
        <w:t>, he should keep away from acts that may make him to be seen as being influenced and constrain</w:t>
      </w:r>
      <w:r w:rsidR="00B9319C">
        <w:rPr>
          <w:rFonts w:ascii="Arial" w:hAnsi="Arial" w:cs="Arial"/>
          <w:color w:val="7B7B7B" w:themeColor="accent3" w:themeShade="BF"/>
          <w:sz w:val="22"/>
          <w:szCs w:val="22"/>
        </w:rPr>
        <w:t>ed</w:t>
      </w:r>
      <w:r w:rsidR="00057C58">
        <w:rPr>
          <w:rFonts w:ascii="Arial" w:hAnsi="Arial" w:cs="Arial"/>
          <w:color w:val="7B7B7B" w:themeColor="accent3" w:themeShade="BF"/>
          <w:sz w:val="22"/>
          <w:szCs w:val="22"/>
        </w:rPr>
        <w:t xml:space="preserve"> due to whatever affiliations.</w:t>
      </w:r>
      <w:r w:rsidRPr="002A37BB">
        <w:rPr>
          <w:rFonts w:ascii="Arial" w:hAnsi="Arial" w:cs="Arial"/>
          <w:color w:val="7B7B7B" w:themeColor="accent3" w:themeShade="BF"/>
          <w:sz w:val="22"/>
          <w:szCs w:val="22"/>
        </w:rPr>
        <w:t>]</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301AC69C"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C26C84">
        <w:rPr>
          <w:rFonts w:ascii="Arial" w:hAnsi="Arial" w:cs="Arial"/>
          <w:color w:val="7B7B7B" w:themeColor="accent3" w:themeShade="BF"/>
          <w:sz w:val="22"/>
          <w:szCs w:val="22"/>
          <w:lang w:val="en-GB"/>
        </w:rPr>
        <w:t>Time-based fee is the preferred method for calculating the IP’S fee however it may still pose the ethical problem of determining effectively the time spent on the work and the quantum of work done</w:t>
      </w:r>
      <w:proofErr w:type="gramStart"/>
      <w:r w:rsidR="00C26C84">
        <w:rPr>
          <w:rFonts w:ascii="Arial" w:hAnsi="Arial" w:cs="Arial"/>
          <w:color w:val="7B7B7B" w:themeColor="accent3" w:themeShade="BF"/>
          <w:sz w:val="22"/>
          <w:szCs w:val="22"/>
          <w:lang w:val="en-GB"/>
        </w:rPr>
        <w:t xml:space="preserve">. </w:t>
      </w:r>
      <w:r w:rsidRPr="002A37BB">
        <w:rPr>
          <w:rFonts w:ascii="Arial" w:hAnsi="Arial" w:cs="Arial"/>
          <w:color w:val="7B7B7B" w:themeColor="accent3" w:themeShade="BF"/>
          <w:sz w:val="22"/>
          <w:szCs w:val="22"/>
          <w:lang w:val="en-GB"/>
        </w:rPr>
        <w:t>]</w:t>
      </w:r>
      <w:proofErr w:type="gramEnd"/>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64D93725" w14:textId="77777777" w:rsidR="00B24C73" w:rsidRPr="00B24C73" w:rsidRDefault="00B24C73" w:rsidP="00FF285C">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lang w:val="en-GB"/>
        </w:rPr>
        <w:t>Self-interest may inappropriately influence the behaviour of Ips in that, in a bid to benefit from a subsequent appointment, he may wilfully not do his best in rescuing a company in order to eventually be appointed liquidator.</w:t>
      </w:r>
    </w:p>
    <w:p w14:paraId="773C45D5" w14:textId="77777777" w:rsidR="00676F84" w:rsidRPr="00676F84" w:rsidRDefault="00676F84" w:rsidP="00FF285C">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lang w:val="en-GB"/>
        </w:rPr>
        <w:t>Self- review refers to a situation wherein the CIP having served in a previous position with the debtor may find it difficult to produce unbiased appraisals of previous decisions in which he was involved</w:t>
      </w:r>
    </w:p>
    <w:p w14:paraId="0AAF76E2" w14:textId="77777777" w:rsidR="00444568" w:rsidRPr="00444568" w:rsidRDefault="00676F84" w:rsidP="00FF285C">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lang w:val="en-GB"/>
        </w:rPr>
        <w:t xml:space="preserve">Advocacy can equally hamper independence and this could be easily perceived in a situation wherein a </w:t>
      </w:r>
      <w:r w:rsidR="00444568">
        <w:rPr>
          <w:rFonts w:ascii="Arial" w:hAnsi="Arial" w:cs="Arial"/>
          <w:color w:val="7B7B7B" w:themeColor="accent3" w:themeShade="BF"/>
          <w:sz w:val="22"/>
          <w:szCs w:val="22"/>
          <w:lang w:val="en-GB"/>
        </w:rPr>
        <w:t>member</w:t>
      </w:r>
      <w:r>
        <w:rPr>
          <w:rFonts w:ascii="Arial" w:hAnsi="Arial" w:cs="Arial"/>
          <w:color w:val="7B7B7B" w:themeColor="accent3" w:themeShade="BF"/>
          <w:sz w:val="22"/>
          <w:szCs w:val="22"/>
          <w:lang w:val="en-GB"/>
        </w:rPr>
        <w:t xml:space="preserve"> has had to defend a previous position by virtue of his </w:t>
      </w:r>
      <w:r>
        <w:rPr>
          <w:rFonts w:ascii="Arial" w:hAnsi="Arial" w:cs="Arial"/>
          <w:color w:val="7B7B7B" w:themeColor="accent3" w:themeShade="BF"/>
          <w:sz w:val="22"/>
          <w:szCs w:val="22"/>
          <w:lang w:val="en-GB"/>
        </w:rPr>
        <w:lastRenderedPageBreak/>
        <w:t xml:space="preserve">appointment and later on it becomes difficult for him to make reasoned and objective </w:t>
      </w:r>
      <w:r w:rsidR="00444568">
        <w:rPr>
          <w:rFonts w:ascii="Arial" w:hAnsi="Arial" w:cs="Arial"/>
          <w:color w:val="7B7B7B" w:themeColor="accent3" w:themeShade="BF"/>
          <w:sz w:val="22"/>
          <w:szCs w:val="22"/>
          <w:lang w:val="en-GB"/>
        </w:rPr>
        <w:t>appraisals of such previous positions</w:t>
      </w:r>
    </w:p>
    <w:p w14:paraId="0C9F7F52" w14:textId="1A29D71A" w:rsidR="008C3440" w:rsidRPr="008C3440" w:rsidRDefault="00444568" w:rsidP="00FF285C">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rPr>
        <w:t xml:space="preserve">Familiarity can equally give rise to independence threat. A longstanding relationship </w:t>
      </w:r>
      <w:r w:rsidR="008C3440">
        <w:rPr>
          <w:rFonts w:ascii="Arial" w:hAnsi="Arial" w:cs="Arial"/>
          <w:color w:val="7B7B7B" w:themeColor="accent3" w:themeShade="BF"/>
          <w:sz w:val="22"/>
          <w:szCs w:val="22"/>
        </w:rPr>
        <w:t>between an insolvency practitioner and</w:t>
      </w:r>
      <w:r>
        <w:rPr>
          <w:rFonts w:ascii="Arial" w:hAnsi="Arial" w:cs="Arial"/>
          <w:color w:val="7B7B7B" w:themeColor="accent3" w:themeShade="BF"/>
          <w:sz w:val="22"/>
          <w:szCs w:val="22"/>
        </w:rPr>
        <w:t xml:space="preserve"> a stakeholder in an </w:t>
      </w:r>
      <w:r w:rsidR="008C3440">
        <w:rPr>
          <w:rFonts w:ascii="Arial" w:hAnsi="Arial" w:cs="Arial"/>
          <w:color w:val="7B7B7B" w:themeColor="accent3" w:themeShade="BF"/>
          <w:sz w:val="22"/>
          <w:szCs w:val="22"/>
        </w:rPr>
        <w:t>insolvency proceeding may be perceived as grounds for partiality.</w:t>
      </w:r>
    </w:p>
    <w:p w14:paraId="4024A332" w14:textId="589EABDA" w:rsidR="00544127" w:rsidRPr="00FF285C" w:rsidRDefault="008C3440" w:rsidP="00FF285C">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rPr>
        <w:t>Intimidation can substantially affect the independence of an IP. This intimidation maybe in form of threatened litigation or even physical threat.</w:t>
      </w:r>
      <w:r w:rsidR="00DF75F8" w:rsidRPr="00FF285C">
        <w:rPr>
          <w:rFonts w:ascii="Arial" w:hAnsi="Arial" w:cs="Arial"/>
          <w:color w:val="7B7B7B" w:themeColor="accent3" w:themeShade="BF"/>
          <w:sz w:val="22"/>
          <w:szCs w:val="22"/>
          <w:lang w:val="en-GB"/>
        </w:rPr>
        <w:t>]</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32484F56" w14:textId="77777777" w:rsidR="002A53A4"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2A53A4">
        <w:rPr>
          <w:rFonts w:ascii="Arial" w:hAnsi="Arial" w:cs="Arial"/>
          <w:color w:val="7B7B7B" w:themeColor="accent3" w:themeShade="BF"/>
          <w:sz w:val="22"/>
          <w:szCs w:val="22"/>
          <w:lang w:val="en-GB"/>
        </w:rPr>
        <w:t>The disbursements made to third parties and especially fees paid to other legal professionals could be a major concern as it always raises a lot of eyebrows. For this reason, the IP has to endeavour to be very minding of stakeholders’ perception of his choices especially when it comes to the amount of fees paid.</w:t>
      </w:r>
    </w:p>
    <w:p w14:paraId="10E765F4" w14:textId="77777777" w:rsidR="002A53A4" w:rsidRDefault="002A53A4" w:rsidP="002A37BB">
      <w:pPr>
        <w:jc w:val="both"/>
        <w:rPr>
          <w:rFonts w:ascii="Arial" w:hAnsi="Arial" w:cs="Arial"/>
          <w:color w:val="7B7B7B" w:themeColor="accent3" w:themeShade="BF"/>
          <w:sz w:val="22"/>
          <w:szCs w:val="22"/>
          <w:lang w:val="en-GB"/>
        </w:rPr>
      </w:pPr>
    </w:p>
    <w:p w14:paraId="24148799" w14:textId="77777777" w:rsidR="002B4A70" w:rsidRDefault="002A53A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 should always consider if the fee to be paid is reasonable and appropriate given the particular circumstances</w:t>
      </w:r>
      <w:r w:rsidR="002B4A70">
        <w:rPr>
          <w:rFonts w:ascii="Arial" w:hAnsi="Arial" w:cs="Arial"/>
          <w:color w:val="7B7B7B" w:themeColor="accent3" w:themeShade="BF"/>
          <w:sz w:val="22"/>
          <w:szCs w:val="22"/>
          <w:lang w:val="en-GB"/>
        </w:rPr>
        <w:t xml:space="preserve">. In the Australian case of Re </w:t>
      </w:r>
      <w:proofErr w:type="spellStart"/>
      <w:r w:rsidR="002B4A70">
        <w:rPr>
          <w:rFonts w:ascii="Arial" w:hAnsi="Arial" w:cs="Arial"/>
          <w:color w:val="7B7B7B" w:themeColor="accent3" w:themeShade="BF"/>
          <w:sz w:val="22"/>
          <w:szCs w:val="22"/>
          <w:lang w:val="en-GB"/>
        </w:rPr>
        <w:t>Korda</w:t>
      </w:r>
      <w:proofErr w:type="spellEnd"/>
      <w:r w:rsidR="002B4A70">
        <w:rPr>
          <w:rFonts w:ascii="Arial" w:hAnsi="Arial" w:cs="Arial"/>
          <w:color w:val="7B7B7B" w:themeColor="accent3" w:themeShade="BF"/>
          <w:sz w:val="22"/>
          <w:szCs w:val="22"/>
          <w:lang w:val="en-GB"/>
        </w:rPr>
        <w:t>, Finkelstein J stated that, the IP has to exercise his commercial judgement when negotiating such judgement and he should equally monitor the fees claimed by such professionals.</w:t>
      </w:r>
    </w:p>
    <w:p w14:paraId="77533A3D" w14:textId="77777777" w:rsidR="002B4A70" w:rsidRDefault="002B4A70" w:rsidP="002A37BB">
      <w:pPr>
        <w:jc w:val="both"/>
        <w:rPr>
          <w:rFonts w:ascii="Arial" w:hAnsi="Arial" w:cs="Arial"/>
          <w:color w:val="7B7B7B" w:themeColor="accent3" w:themeShade="BF"/>
          <w:sz w:val="22"/>
          <w:szCs w:val="22"/>
          <w:lang w:val="en-GB"/>
        </w:rPr>
      </w:pPr>
    </w:p>
    <w:p w14:paraId="5823F956" w14:textId="77777777" w:rsidR="002B4A70" w:rsidRDefault="002B4A7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IP equally has to judge for himself whether any such legal service is warranted and how pertinent is it to the effective running of the insolvency process.</w:t>
      </w:r>
    </w:p>
    <w:p w14:paraId="52BB7C92" w14:textId="77777777" w:rsidR="002B4A70" w:rsidRDefault="002B4A70" w:rsidP="002A37BB">
      <w:pPr>
        <w:jc w:val="both"/>
        <w:rPr>
          <w:rFonts w:ascii="Arial" w:hAnsi="Arial" w:cs="Arial"/>
          <w:color w:val="7B7B7B" w:themeColor="accent3" w:themeShade="BF"/>
          <w:sz w:val="22"/>
          <w:szCs w:val="22"/>
          <w:lang w:val="en-GB"/>
        </w:rPr>
      </w:pPr>
    </w:p>
    <w:p w14:paraId="7940D274" w14:textId="57F377DE" w:rsidR="00DF75F8" w:rsidRPr="002A37BB" w:rsidRDefault="0063498D" w:rsidP="002A37BB">
      <w:pPr>
        <w:jc w:val="both"/>
        <w:rPr>
          <w:rFonts w:ascii="Arial" w:hAnsi="Arial" w:cs="Arial"/>
          <w:sz w:val="22"/>
          <w:szCs w:val="22"/>
          <w:lang w:val="en-GB"/>
        </w:rPr>
      </w:pPr>
      <w:r>
        <w:rPr>
          <w:rFonts w:ascii="Arial" w:hAnsi="Arial" w:cs="Arial"/>
          <w:color w:val="7B7B7B" w:themeColor="accent3" w:themeShade="BF"/>
          <w:sz w:val="22"/>
          <w:szCs w:val="22"/>
          <w:lang w:val="en-GB"/>
        </w:rPr>
        <w:t>In a case where a relationship exists between the service provider and the IP, he should make adequate disclosure of such relationship and specify why that particular provider has been retained.</w:t>
      </w:r>
      <w:r w:rsidR="002A53A4">
        <w:rPr>
          <w:rFonts w:ascii="Arial" w:hAnsi="Arial" w:cs="Arial"/>
          <w:color w:val="7B7B7B" w:themeColor="accent3" w:themeShade="BF"/>
          <w:sz w:val="22"/>
          <w:szCs w:val="22"/>
          <w:lang w:val="en-GB"/>
        </w:rPr>
        <w:t>]</w:t>
      </w: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 xml:space="preserve">law and godfather to his daughter. During </w:t>
      </w:r>
      <w:r w:rsidRPr="00132584">
        <w:rPr>
          <w:rFonts w:ascii="Arial" w:hAnsi="Arial" w:cs="Arial"/>
          <w:sz w:val="22"/>
          <w:szCs w:val="22"/>
          <w:lang w:val="en-GB"/>
        </w:rPr>
        <w:lastRenderedPageBreak/>
        <w:t>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3283CB54" w14:textId="77777777" w:rsidR="0031403D" w:rsidRDefault="00A5099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 Relation’s declaration of non-existence of wrongdoing and maladministration is a glaring example of lack of integrity. Concealing the true nature of the administration of the company is a lack of honesty. From the facts of the case, the directors were aware of the faulty machinery that let to the demise of the company but the IP fails to make this revelation because of promises he has made to the directors. Ips should refrain from such practices because they erode the confidence of the stakeholders and public at large in the profession of insolvency practice.</w:t>
      </w:r>
    </w:p>
    <w:p w14:paraId="218033B4" w14:textId="77777777" w:rsidR="0031403D" w:rsidRDefault="0031403D" w:rsidP="00087F21">
      <w:pPr>
        <w:autoSpaceDE w:val="0"/>
        <w:autoSpaceDN w:val="0"/>
        <w:adjustRightInd w:val="0"/>
        <w:jc w:val="both"/>
        <w:rPr>
          <w:rFonts w:ascii="Arial" w:hAnsi="Arial" w:cs="Arial"/>
          <w:color w:val="7B7B7B" w:themeColor="accent3" w:themeShade="BF"/>
          <w:sz w:val="22"/>
          <w:szCs w:val="22"/>
          <w:lang w:val="en-GB"/>
        </w:rPr>
      </w:pPr>
    </w:p>
    <w:p w14:paraId="503C600E" w14:textId="77777777" w:rsidR="0038643B" w:rsidRDefault="0031403D"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ethical issue arises from the affiliation that exist between the IP and one of the directors. Such a situation would seriously compromise the objectivity and independence of </w:t>
      </w:r>
      <w:r>
        <w:rPr>
          <w:rFonts w:ascii="Arial" w:hAnsi="Arial" w:cs="Arial"/>
          <w:color w:val="7B7B7B" w:themeColor="accent3" w:themeShade="BF"/>
          <w:sz w:val="22"/>
          <w:szCs w:val="22"/>
          <w:lang w:val="en-GB"/>
        </w:rPr>
        <w:lastRenderedPageBreak/>
        <w:t>the IP.</w:t>
      </w:r>
      <w:r w:rsidR="0038643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For the image of the profession, an IP should not accept appointments in connection with an estate if he is in relation with any stakeholder </w:t>
      </w:r>
      <w:r w:rsidR="0038643B">
        <w:rPr>
          <w:rFonts w:ascii="Arial" w:hAnsi="Arial" w:cs="Arial"/>
          <w:color w:val="7B7B7B" w:themeColor="accent3" w:themeShade="BF"/>
          <w:sz w:val="22"/>
          <w:szCs w:val="22"/>
          <w:lang w:val="en-GB"/>
        </w:rPr>
        <w:t>concerned with the estate. The IP should ensure that his conduct is not only fair but be seen to be fair by any objective observer.</w:t>
      </w:r>
      <w:r w:rsidR="00A5099F">
        <w:rPr>
          <w:rFonts w:ascii="Arial" w:hAnsi="Arial" w:cs="Arial"/>
          <w:color w:val="7B7B7B" w:themeColor="accent3" w:themeShade="BF"/>
          <w:sz w:val="22"/>
          <w:szCs w:val="22"/>
          <w:lang w:val="en-GB"/>
        </w:rPr>
        <w:t xml:space="preserve"> </w:t>
      </w:r>
    </w:p>
    <w:p w14:paraId="5AFF7230" w14:textId="77777777" w:rsidR="0038643B" w:rsidRDefault="0038643B" w:rsidP="00087F21">
      <w:pPr>
        <w:autoSpaceDE w:val="0"/>
        <w:autoSpaceDN w:val="0"/>
        <w:adjustRightInd w:val="0"/>
        <w:jc w:val="both"/>
        <w:rPr>
          <w:rFonts w:ascii="Arial" w:hAnsi="Arial" w:cs="Arial"/>
          <w:color w:val="7B7B7B" w:themeColor="accent3" w:themeShade="BF"/>
          <w:sz w:val="22"/>
          <w:szCs w:val="22"/>
          <w:lang w:val="en-GB"/>
        </w:rPr>
      </w:pPr>
    </w:p>
    <w:p w14:paraId="626FA5C6" w14:textId="07028DA2" w:rsidR="002D3473" w:rsidRPr="002A37BB" w:rsidRDefault="0038643B"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subsequent appointment of Mr Relation as the liquidator is an issue of ethics that should be seriously frowned at. In this scenario one would not expect Mr. Relation to effectively review past operations in which he himself was </w:t>
      </w:r>
      <w:r w:rsidR="00315C82">
        <w:rPr>
          <w:rFonts w:ascii="Arial" w:hAnsi="Arial" w:cs="Arial"/>
          <w:color w:val="7B7B7B" w:themeColor="accent3" w:themeShade="BF"/>
          <w:sz w:val="22"/>
          <w:szCs w:val="22"/>
          <w:lang w:val="en-GB"/>
        </w:rPr>
        <w:t>involved</w:t>
      </w:r>
      <w:r>
        <w:rPr>
          <w:rFonts w:ascii="Arial" w:hAnsi="Arial" w:cs="Arial"/>
          <w:color w:val="7B7B7B" w:themeColor="accent3" w:themeShade="BF"/>
          <w:sz w:val="22"/>
          <w:szCs w:val="22"/>
          <w:lang w:val="en-GB"/>
        </w:rPr>
        <w:t xml:space="preserve"> as restructuring officer</w:t>
      </w:r>
      <w:r w:rsidR="00315C82">
        <w:rPr>
          <w:rFonts w:ascii="Arial" w:hAnsi="Arial" w:cs="Arial"/>
          <w:color w:val="7B7B7B" w:themeColor="accent3" w:themeShade="BF"/>
          <w:sz w:val="22"/>
          <w:szCs w:val="22"/>
          <w:lang w:val="en-GB"/>
        </w:rPr>
        <w:t>.</w:t>
      </w:r>
      <w:r w:rsidR="002D3473" w:rsidRPr="002A37BB">
        <w:rPr>
          <w:rFonts w:ascii="Arial" w:hAnsi="Arial" w:cs="Arial"/>
          <w:color w:val="7B7B7B" w:themeColor="accent3" w:themeShade="BF"/>
          <w:sz w:val="22"/>
          <w:szCs w:val="22"/>
          <w:lang w:val="en-GB"/>
        </w:rPr>
        <w:t>]</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proofErr w:type="spellStart"/>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w:t>
      </w:r>
      <w:proofErr w:type="spellEnd"/>
      <w:r w:rsidR="0077498C" w:rsidRPr="00B77F46">
        <w:rPr>
          <w:rFonts w:ascii="Arial" w:hAnsi="Arial" w:cs="Arial"/>
          <w:b/>
          <w:bCs/>
          <w:sz w:val="22"/>
          <w:szCs w:val="22"/>
          <w:lang w:val="en-GB"/>
        </w:rPr>
        <w:t>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6A463" w14:textId="77777777" w:rsidR="00B228B9" w:rsidRDefault="00B228B9" w:rsidP="00241B44">
      <w:r>
        <w:separator/>
      </w:r>
    </w:p>
  </w:endnote>
  <w:endnote w:type="continuationSeparator" w:id="0">
    <w:p w14:paraId="7CC25333" w14:textId="77777777" w:rsidR="00B228B9" w:rsidRDefault="00B228B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C2807">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031A7A0B"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C4DEB" w14:textId="77777777" w:rsidR="00B228B9" w:rsidRDefault="00B228B9" w:rsidP="00241B44">
      <w:r>
        <w:separator/>
      </w:r>
    </w:p>
  </w:footnote>
  <w:footnote w:type="continuationSeparator" w:id="0">
    <w:p w14:paraId="2B7C4905" w14:textId="77777777" w:rsidR="00B228B9" w:rsidRDefault="00B228B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B45793"/>
    <w:multiLevelType w:val="hybridMultilevel"/>
    <w:tmpl w:val="E77A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DE40F9"/>
    <w:multiLevelType w:val="hybridMultilevel"/>
    <w:tmpl w:val="A384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9"/>
  </w:num>
  <w:num w:numId="6">
    <w:abstractNumId w:val="20"/>
  </w:num>
  <w:num w:numId="7">
    <w:abstractNumId w:val="21"/>
  </w:num>
  <w:num w:numId="8">
    <w:abstractNumId w:val="17"/>
  </w:num>
  <w:num w:numId="9">
    <w:abstractNumId w:val="12"/>
  </w:num>
  <w:num w:numId="10">
    <w:abstractNumId w:val="3"/>
  </w:num>
  <w:num w:numId="11">
    <w:abstractNumId w:val="6"/>
  </w:num>
  <w:num w:numId="12">
    <w:abstractNumId w:val="5"/>
  </w:num>
  <w:num w:numId="13">
    <w:abstractNumId w:val="16"/>
  </w:num>
  <w:num w:numId="14">
    <w:abstractNumId w:val="2"/>
  </w:num>
  <w:num w:numId="15">
    <w:abstractNumId w:val="8"/>
  </w:num>
  <w:num w:numId="16">
    <w:abstractNumId w:val="14"/>
  </w:num>
  <w:num w:numId="17">
    <w:abstractNumId w:val="0"/>
  </w:num>
  <w:num w:numId="18">
    <w:abstractNumId w:val="18"/>
  </w:num>
  <w:num w:numId="19">
    <w:abstractNumId w:val="13"/>
  </w:num>
  <w:num w:numId="20">
    <w:abstractNumId w:val="1"/>
  </w:num>
  <w:num w:numId="21">
    <w:abstractNumId w:val="11"/>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20557"/>
    <w:rsid w:val="00021FC2"/>
    <w:rsid w:val="000250C7"/>
    <w:rsid w:val="00026F16"/>
    <w:rsid w:val="00037621"/>
    <w:rsid w:val="00044D46"/>
    <w:rsid w:val="00045088"/>
    <w:rsid w:val="00045904"/>
    <w:rsid w:val="0004659E"/>
    <w:rsid w:val="00047A13"/>
    <w:rsid w:val="000502FD"/>
    <w:rsid w:val="00057C58"/>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E7F8C"/>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A53A4"/>
    <w:rsid w:val="002B1C45"/>
    <w:rsid w:val="002B4A70"/>
    <w:rsid w:val="002C13C8"/>
    <w:rsid w:val="002C3547"/>
    <w:rsid w:val="002C5F61"/>
    <w:rsid w:val="002D0021"/>
    <w:rsid w:val="002D299D"/>
    <w:rsid w:val="002D3473"/>
    <w:rsid w:val="002E2B14"/>
    <w:rsid w:val="002F1956"/>
    <w:rsid w:val="002F3440"/>
    <w:rsid w:val="002F75A3"/>
    <w:rsid w:val="00303C2F"/>
    <w:rsid w:val="0031403D"/>
    <w:rsid w:val="003144EF"/>
    <w:rsid w:val="003157BB"/>
    <w:rsid w:val="00315C8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43B"/>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4568"/>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547D"/>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498D"/>
    <w:rsid w:val="00636808"/>
    <w:rsid w:val="00641515"/>
    <w:rsid w:val="00654C2F"/>
    <w:rsid w:val="00657087"/>
    <w:rsid w:val="006639DB"/>
    <w:rsid w:val="006661EF"/>
    <w:rsid w:val="00676F84"/>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15B20"/>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7119"/>
    <w:rsid w:val="00815328"/>
    <w:rsid w:val="0082483F"/>
    <w:rsid w:val="008279C0"/>
    <w:rsid w:val="00841D99"/>
    <w:rsid w:val="00867701"/>
    <w:rsid w:val="008723F3"/>
    <w:rsid w:val="00876F56"/>
    <w:rsid w:val="00881DE6"/>
    <w:rsid w:val="008837A6"/>
    <w:rsid w:val="0089145D"/>
    <w:rsid w:val="00896196"/>
    <w:rsid w:val="008A4DF2"/>
    <w:rsid w:val="008A6CFE"/>
    <w:rsid w:val="008B5333"/>
    <w:rsid w:val="008B6223"/>
    <w:rsid w:val="008C3440"/>
    <w:rsid w:val="008C4CD6"/>
    <w:rsid w:val="008C66E0"/>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37"/>
    <w:rsid w:val="009E4DE3"/>
    <w:rsid w:val="009F275E"/>
    <w:rsid w:val="00A047EE"/>
    <w:rsid w:val="00A2274A"/>
    <w:rsid w:val="00A235B7"/>
    <w:rsid w:val="00A27A7A"/>
    <w:rsid w:val="00A34ABE"/>
    <w:rsid w:val="00A37300"/>
    <w:rsid w:val="00A407EF"/>
    <w:rsid w:val="00A40CCE"/>
    <w:rsid w:val="00A46B4C"/>
    <w:rsid w:val="00A5099F"/>
    <w:rsid w:val="00A5117B"/>
    <w:rsid w:val="00A56D34"/>
    <w:rsid w:val="00A60074"/>
    <w:rsid w:val="00A6627C"/>
    <w:rsid w:val="00A71019"/>
    <w:rsid w:val="00A81029"/>
    <w:rsid w:val="00A845F5"/>
    <w:rsid w:val="00A96489"/>
    <w:rsid w:val="00AA1DE2"/>
    <w:rsid w:val="00AB2425"/>
    <w:rsid w:val="00AB685C"/>
    <w:rsid w:val="00AB6C2D"/>
    <w:rsid w:val="00AC08F7"/>
    <w:rsid w:val="00AC2807"/>
    <w:rsid w:val="00AC3839"/>
    <w:rsid w:val="00AC7082"/>
    <w:rsid w:val="00AD4BE8"/>
    <w:rsid w:val="00AF228E"/>
    <w:rsid w:val="00B016A8"/>
    <w:rsid w:val="00B14819"/>
    <w:rsid w:val="00B15E2F"/>
    <w:rsid w:val="00B17AA9"/>
    <w:rsid w:val="00B228B9"/>
    <w:rsid w:val="00B24C73"/>
    <w:rsid w:val="00B44713"/>
    <w:rsid w:val="00B51B95"/>
    <w:rsid w:val="00B56103"/>
    <w:rsid w:val="00B64929"/>
    <w:rsid w:val="00B736DF"/>
    <w:rsid w:val="00B743D6"/>
    <w:rsid w:val="00B74FBD"/>
    <w:rsid w:val="00B77F46"/>
    <w:rsid w:val="00B82586"/>
    <w:rsid w:val="00B829A3"/>
    <w:rsid w:val="00B86DB1"/>
    <w:rsid w:val="00B87869"/>
    <w:rsid w:val="00B9319C"/>
    <w:rsid w:val="00B9639B"/>
    <w:rsid w:val="00BA1E4F"/>
    <w:rsid w:val="00BA7E39"/>
    <w:rsid w:val="00BB0F2B"/>
    <w:rsid w:val="00BC285B"/>
    <w:rsid w:val="00BE4FF3"/>
    <w:rsid w:val="00BF50F7"/>
    <w:rsid w:val="00C02F29"/>
    <w:rsid w:val="00C10B1A"/>
    <w:rsid w:val="00C17718"/>
    <w:rsid w:val="00C20AFE"/>
    <w:rsid w:val="00C22A25"/>
    <w:rsid w:val="00C26C84"/>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0A34"/>
    <w:rsid w:val="00D21D8C"/>
    <w:rsid w:val="00D41474"/>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67D05"/>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85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valdezndumbe@gmail.com</cp:lastModifiedBy>
  <cp:revision>6</cp:revision>
  <cp:lastPrinted>2019-08-27T05:42:00Z</cp:lastPrinted>
  <dcterms:created xsi:type="dcterms:W3CDTF">2021-07-22T07:30:00Z</dcterms:created>
  <dcterms:modified xsi:type="dcterms:W3CDTF">2021-07-28T09:36:00Z</dcterms:modified>
</cp:coreProperties>
</file>