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7777777" w:rsidR="0011473D" w:rsidRDefault="00C56B61"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D12C7">
        <w:rPr>
          <w:rFonts w:ascii="Arial" w:hAnsi="Arial" w:cs="Arial"/>
          <w:b/>
          <w:color w:val="000000" w:themeColor="text1"/>
          <w:sz w:val="28"/>
          <w:szCs w:val="28"/>
          <w:lang w:val="en-GB"/>
        </w:rPr>
        <w:t>8A</w:t>
      </w:r>
    </w:p>
    <w:p w14:paraId="142F4BBC" w14:textId="77777777" w:rsidR="002638B0" w:rsidRDefault="002638B0"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DAFAF01" w:rsidR="002638B0" w:rsidRPr="00E11C54" w:rsidRDefault="00AD12C7"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11C54">
        <w:rPr>
          <w:rFonts w:ascii="Arial" w:hAnsi="Arial" w:cs="Arial"/>
          <w:b/>
          <w:color w:val="000000" w:themeColor="text1"/>
          <w:sz w:val="28"/>
          <w:szCs w:val="28"/>
          <w:lang w:val="en-GB"/>
        </w:rPr>
        <w:t>AUSTRALIA</w:t>
      </w:r>
    </w:p>
    <w:p w14:paraId="43FD13D3" w14:textId="77777777" w:rsidR="00434A8C" w:rsidRPr="007C6201" w:rsidRDefault="00434A8C" w:rsidP="00D1442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33508B95" w14:textId="77777777" w:rsidR="00AC750A" w:rsidRPr="001E23FD" w:rsidRDefault="00AC750A" w:rsidP="00AC750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407A8C6" w14:textId="77777777" w:rsidR="00AC750A" w:rsidRPr="001E23FD" w:rsidRDefault="00AC750A" w:rsidP="00AC750A">
      <w:pPr>
        <w:jc w:val="both"/>
        <w:rPr>
          <w:rFonts w:ascii="Arial" w:hAnsi="Arial" w:cs="Arial"/>
          <w:b/>
          <w:sz w:val="22"/>
          <w:szCs w:val="22"/>
          <w:lang w:val="en-GB"/>
        </w:rPr>
      </w:pPr>
    </w:p>
    <w:p w14:paraId="24E27F03" w14:textId="77777777" w:rsidR="00AC750A" w:rsidRPr="001E23FD" w:rsidRDefault="00AC750A" w:rsidP="00AC750A">
      <w:pPr>
        <w:jc w:val="both"/>
        <w:rPr>
          <w:rFonts w:ascii="Arial" w:hAnsi="Arial" w:cs="Arial"/>
          <w:sz w:val="22"/>
          <w:szCs w:val="22"/>
          <w:lang w:val="en-GB"/>
        </w:rPr>
      </w:pPr>
    </w:p>
    <w:p w14:paraId="202F49B8"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12BD117" w14:textId="77777777" w:rsidR="00AC750A" w:rsidRPr="001E23FD" w:rsidRDefault="00AC750A" w:rsidP="00AC750A">
      <w:pPr>
        <w:ind w:left="720" w:hanging="720"/>
        <w:jc w:val="both"/>
        <w:rPr>
          <w:rFonts w:ascii="Arial" w:hAnsi="Arial" w:cs="Arial"/>
          <w:sz w:val="22"/>
          <w:szCs w:val="22"/>
          <w:lang w:val="en-GB"/>
        </w:rPr>
      </w:pPr>
    </w:p>
    <w:p w14:paraId="1901308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DAE93D6" w14:textId="77777777" w:rsidR="00AC750A" w:rsidRPr="001E23FD" w:rsidRDefault="00AC750A" w:rsidP="00AC750A">
      <w:pPr>
        <w:ind w:left="720" w:hanging="720"/>
        <w:jc w:val="both"/>
        <w:rPr>
          <w:rFonts w:ascii="Arial" w:hAnsi="Arial" w:cs="Arial"/>
          <w:sz w:val="22"/>
          <w:szCs w:val="22"/>
          <w:lang w:val="en-GB"/>
        </w:rPr>
      </w:pPr>
    </w:p>
    <w:p w14:paraId="0D6A63D1"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584120E" w14:textId="77777777" w:rsidR="00AC750A" w:rsidRPr="001E23FD" w:rsidRDefault="00AC750A" w:rsidP="00AC750A">
      <w:pPr>
        <w:ind w:left="720" w:hanging="720"/>
        <w:jc w:val="both"/>
        <w:rPr>
          <w:rFonts w:ascii="Arial" w:hAnsi="Arial" w:cs="Arial"/>
          <w:sz w:val="22"/>
          <w:szCs w:val="22"/>
          <w:lang w:val="en-GB"/>
        </w:rPr>
      </w:pPr>
    </w:p>
    <w:p w14:paraId="76B587B6" w14:textId="48939C24"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w:t>
      </w:r>
      <w:proofErr w:type="gramStart"/>
      <w:r w:rsidRPr="001E23FD">
        <w:rPr>
          <w:rFonts w:ascii="Arial" w:hAnsi="Arial" w:cs="Arial"/>
          <w:b/>
          <w:bCs/>
          <w:sz w:val="22"/>
          <w:szCs w:val="22"/>
          <w:lang w:val="en-GB"/>
        </w:rPr>
        <w:t>studentnumber.assessment</w:t>
      </w:r>
      <w:proofErr w:type="gramEnd"/>
      <w:r>
        <w:rPr>
          <w:rFonts w:ascii="Arial" w:hAnsi="Arial" w:cs="Arial"/>
          <w:b/>
          <w:bCs/>
          <w:sz w:val="22"/>
          <w:szCs w:val="22"/>
          <w:lang w:val="en-GB"/>
        </w:rPr>
        <w:t>8A</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202021IFU-314.assessment</w:t>
      </w:r>
      <w:r>
        <w:rPr>
          <w:rFonts w:ascii="Arial" w:hAnsi="Arial" w:cs="Arial"/>
          <w:sz w:val="22"/>
          <w:szCs w:val="22"/>
          <w:lang w:val="en-GB"/>
        </w:rPr>
        <w:t>8A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D244F26" w14:textId="77777777" w:rsidR="00AC750A" w:rsidRPr="001E23FD" w:rsidRDefault="00AC750A" w:rsidP="00AC750A">
      <w:pPr>
        <w:ind w:left="720" w:hanging="720"/>
        <w:jc w:val="both"/>
        <w:rPr>
          <w:rFonts w:ascii="Arial" w:hAnsi="Arial" w:cs="Arial"/>
          <w:sz w:val="22"/>
          <w:szCs w:val="22"/>
          <w:lang w:val="en-GB"/>
        </w:rPr>
      </w:pPr>
    </w:p>
    <w:p w14:paraId="64FD2C5C"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F9BB12B" w14:textId="77777777" w:rsidR="00AC750A" w:rsidRPr="001E23FD" w:rsidRDefault="00AC750A" w:rsidP="00AC750A">
      <w:pPr>
        <w:ind w:left="720" w:hanging="720"/>
        <w:jc w:val="both"/>
        <w:rPr>
          <w:rFonts w:ascii="Arial" w:hAnsi="Arial" w:cs="Arial"/>
          <w:sz w:val="22"/>
          <w:szCs w:val="22"/>
          <w:lang w:val="en-GB"/>
        </w:rPr>
      </w:pPr>
    </w:p>
    <w:p w14:paraId="72E8A01A" w14:textId="77777777" w:rsidR="00AC750A" w:rsidRPr="001E23FD" w:rsidRDefault="00AC750A" w:rsidP="00AC750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152EB59" w14:textId="77777777" w:rsidR="00AC750A" w:rsidRPr="001E23FD" w:rsidRDefault="00AC750A" w:rsidP="00AC750A">
      <w:pPr>
        <w:ind w:left="720" w:hanging="720"/>
        <w:jc w:val="both"/>
        <w:rPr>
          <w:rFonts w:ascii="Arial" w:hAnsi="Arial" w:cs="Arial"/>
          <w:sz w:val="22"/>
          <w:szCs w:val="22"/>
          <w:lang w:val="en-GB"/>
        </w:rPr>
      </w:pPr>
    </w:p>
    <w:p w14:paraId="5EA5E58F" w14:textId="2E4C6C7A" w:rsidR="004A2D83" w:rsidRPr="00592F82" w:rsidRDefault="00AC750A" w:rsidP="00AC750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1A2660" w:rsidRPr="001A2660">
        <w:rPr>
          <w:rFonts w:ascii="Arial" w:hAnsi="Arial" w:cs="Arial"/>
          <w:b/>
          <w:bCs/>
          <w:sz w:val="22"/>
          <w:szCs w:val="22"/>
          <w:lang w:val="en-GB"/>
        </w:rPr>
        <w:t>7</w:t>
      </w:r>
      <w:r w:rsidRPr="001A2660">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7F8EDB85"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2688761B" w14:textId="77777777" w:rsidR="00D0796B" w:rsidRPr="00D0796B" w:rsidRDefault="00D0796B" w:rsidP="00D0796B">
      <w:pPr>
        <w:ind w:left="66"/>
        <w:jc w:val="both"/>
        <w:rPr>
          <w:rFonts w:ascii="Arial" w:hAnsi="Arial" w:cs="Arial"/>
          <w:sz w:val="22"/>
          <w:szCs w:val="22"/>
          <w:lang w:val="en-GB"/>
        </w:rPr>
      </w:pPr>
    </w:p>
    <w:p w14:paraId="61C5BCD2" w14:textId="5C27ACDE"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791FB04A" w14:textId="77777777" w:rsidR="00D0796B" w:rsidRPr="00D0796B" w:rsidRDefault="00D0796B" w:rsidP="00D0796B">
      <w:pPr>
        <w:ind w:left="66"/>
        <w:jc w:val="both"/>
        <w:rPr>
          <w:rFonts w:ascii="Arial" w:hAnsi="Arial" w:cs="Arial"/>
          <w:sz w:val="22"/>
          <w:szCs w:val="22"/>
          <w:lang w:val="en-GB"/>
        </w:rPr>
      </w:pPr>
    </w:p>
    <w:p w14:paraId="79E9BF78" w14:textId="4FBAF973" w:rsidR="00AD12C7" w:rsidRDefault="00AD12C7" w:rsidP="00D0796B">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53008047" w14:textId="77777777" w:rsidR="00D0796B" w:rsidRPr="00D0796B" w:rsidRDefault="00D0796B" w:rsidP="00D0796B">
      <w:pPr>
        <w:ind w:left="66"/>
        <w:jc w:val="both"/>
        <w:rPr>
          <w:rFonts w:ascii="Arial" w:hAnsi="Arial" w:cs="Arial"/>
          <w:sz w:val="22"/>
          <w:szCs w:val="22"/>
          <w:lang w:val="en-GB"/>
        </w:rPr>
      </w:pPr>
    </w:p>
    <w:p w14:paraId="1763501D" w14:textId="75E6BA71" w:rsidR="00AD12C7" w:rsidRPr="00D5619E" w:rsidRDefault="00AD12C7" w:rsidP="00D0796B">
      <w:pPr>
        <w:pStyle w:val="ListParagraph"/>
        <w:numPr>
          <w:ilvl w:val="0"/>
          <w:numId w:val="11"/>
        </w:numPr>
        <w:ind w:left="426"/>
        <w:jc w:val="both"/>
        <w:rPr>
          <w:rFonts w:ascii="Arial" w:hAnsi="Arial" w:cs="Arial"/>
          <w:sz w:val="22"/>
          <w:szCs w:val="22"/>
          <w:highlight w:val="yellow"/>
          <w:lang w:val="en-GB"/>
        </w:rPr>
      </w:pPr>
      <w:r w:rsidRPr="00D5619E">
        <w:rPr>
          <w:rFonts w:ascii="Arial" w:hAnsi="Arial" w:cs="Arial"/>
          <w:sz w:val="22"/>
          <w:szCs w:val="22"/>
          <w:highlight w:val="yellow"/>
          <w:lang w:val="en-GB"/>
        </w:rPr>
        <w:t>apply to the court for the decision to be reversed or varied</w:t>
      </w:r>
      <w:r w:rsidR="005A2E18" w:rsidRPr="00D5619E">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2E18">
        <w:rPr>
          <w:rFonts w:ascii="Arial" w:hAnsi="Arial" w:cs="Arial"/>
          <w:b/>
          <w:bCs/>
          <w:sz w:val="22"/>
          <w:szCs w:val="22"/>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24174AD2" w:rsidR="00AD12C7" w:rsidRPr="00642E3D" w:rsidRDefault="005A2E18" w:rsidP="00D0796B">
      <w:pPr>
        <w:pStyle w:val="ListParagraph"/>
        <w:numPr>
          <w:ilvl w:val="0"/>
          <w:numId w:val="12"/>
        </w:numPr>
        <w:ind w:left="426"/>
        <w:rPr>
          <w:rFonts w:ascii="Arial" w:hAnsi="Arial" w:cs="Arial"/>
          <w:sz w:val="22"/>
          <w:szCs w:val="22"/>
          <w:highlight w:val="yellow"/>
          <w:lang w:val="en-GB"/>
        </w:rPr>
      </w:pPr>
      <w:r w:rsidRPr="00642E3D">
        <w:rPr>
          <w:rFonts w:ascii="Arial" w:hAnsi="Arial" w:cs="Arial"/>
          <w:sz w:val="22"/>
          <w:szCs w:val="22"/>
          <w:highlight w:val="yellow"/>
          <w:lang w:val="en-GB"/>
        </w:rPr>
        <w:t>R</w:t>
      </w:r>
      <w:r w:rsidR="00AD12C7" w:rsidRPr="00642E3D">
        <w:rPr>
          <w:rFonts w:ascii="Arial" w:hAnsi="Arial" w:cs="Arial"/>
          <w:sz w:val="22"/>
          <w:szCs w:val="22"/>
          <w:highlight w:val="yellow"/>
          <w:lang w:val="en-GB"/>
        </w:rPr>
        <w:t>eceivership</w:t>
      </w:r>
      <w:r w:rsidRPr="00642E3D">
        <w:rPr>
          <w:rFonts w:ascii="Arial" w:hAnsi="Arial" w:cs="Arial"/>
          <w:sz w:val="22"/>
          <w:szCs w:val="22"/>
          <w:highlight w:val="yellow"/>
          <w:lang w:val="en-GB"/>
        </w:rPr>
        <w:t>.</w:t>
      </w:r>
    </w:p>
    <w:p w14:paraId="2C9E1842" w14:textId="77777777" w:rsidR="00D0796B" w:rsidRPr="00D0796B" w:rsidRDefault="00D0796B" w:rsidP="00D0796B">
      <w:pPr>
        <w:ind w:left="66"/>
        <w:rPr>
          <w:rFonts w:ascii="Arial" w:hAnsi="Arial" w:cs="Arial"/>
          <w:sz w:val="22"/>
          <w:szCs w:val="22"/>
          <w:lang w:val="en-GB"/>
        </w:rPr>
      </w:pPr>
    </w:p>
    <w:p w14:paraId="046C5A60" w14:textId="481557C5"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75D4F874" w14:textId="77777777" w:rsidR="00D0796B" w:rsidRPr="00D0796B" w:rsidRDefault="00D0796B" w:rsidP="00D0796B">
      <w:pPr>
        <w:ind w:left="66"/>
        <w:rPr>
          <w:rFonts w:ascii="Arial" w:hAnsi="Arial" w:cs="Arial"/>
          <w:sz w:val="22"/>
          <w:szCs w:val="22"/>
          <w:lang w:val="en-GB"/>
        </w:rPr>
      </w:pPr>
    </w:p>
    <w:p w14:paraId="4BD3B791" w14:textId="064C7CD2" w:rsidR="00AD12C7"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3F5D2F60" w14:textId="77777777" w:rsidR="00D0796B" w:rsidRPr="00D0796B" w:rsidRDefault="00D0796B" w:rsidP="00D0796B">
      <w:pPr>
        <w:ind w:left="66"/>
        <w:rPr>
          <w:rFonts w:ascii="Arial" w:hAnsi="Arial" w:cs="Arial"/>
          <w:sz w:val="22"/>
          <w:szCs w:val="22"/>
          <w:lang w:val="en-GB"/>
        </w:rPr>
      </w:pPr>
    </w:p>
    <w:p w14:paraId="14361357" w14:textId="55D00623" w:rsidR="00AD12C7" w:rsidRPr="005A2E18" w:rsidRDefault="005A2E18" w:rsidP="00D0796B">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453FFD48" w14:textId="1AEFF55D" w:rsidR="00AD12C7" w:rsidRDefault="00AD12C7" w:rsidP="00AD12C7">
      <w:pPr>
        <w:ind w:left="720" w:hanging="720"/>
        <w:rPr>
          <w:rFonts w:ascii="Arial" w:hAnsi="Arial" w:cs="Arial"/>
          <w:sz w:val="22"/>
          <w:szCs w:val="22"/>
          <w:lang w:val="en-GB"/>
        </w:rPr>
      </w:pPr>
      <w:r>
        <w:rPr>
          <w:rFonts w:ascii="Arial" w:hAnsi="Arial" w:cs="Arial"/>
          <w:sz w:val="22"/>
          <w:szCs w:val="22"/>
          <w:lang w:val="en-GB"/>
        </w:rPr>
        <w:t>The purpose of the Assetless Administration Fund is to:</w:t>
      </w:r>
    </w:p>
    <w:p w14:paraId="42E49670" w14:textId="77777777" w:rsidR="00AD12C7" w:rsidRDefault="00AD12C7" w:rsidP="00AD12C7">
      <w:pPr>
        <w:ind w:left="720" w:hanging="720"/>
        <w:rPr>
          <w:rFonts w:ascii="Arial" w:hAnsi="Arial" w:cs="Arial"/>
          <w:sz w:val="22"/>
          <w:szCs w:val="22"/>
          <w:lang w:val="en-GB"/>
        </w:rPr>
      </w:pPr>
    </w:p>
    <w:p w14:paraId="566C1403" w14:textId="5A3D4A25"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AFSA to trustees into the bankruptcies of individuals with few or no assets, to assist trustees in deciding whether to commence enforcement action</w:t>
      </w:r>
      <w:r w:rsidR="00BA3AE6">
        <w:rPr>
          <w:rFonts w:ascii="Arial" w:hAnsi="Arial" w:cs="Arial"/>
          <w:sz w:val="22"/>
          <w:szCs w:val="22"/>
          <w:lang w:val="en-GB"/>
        </w:rPr>
        <w:t>.</w:t>
      </w:r>
    </w:p>
    <w:p w14:paraId="7C525643" w14:textId="77777777" w:rsidR="00D0796B" w:rsidRPr="00D0796B" w:rsidRDefault="00D0796B" w:rsidP="00D0796B">
      <w:pPr>
        <w:ind w:left="66"/>
        <w:jc w:val="both"/>
        <w:rPr>
          <w:rFonts w:ascii="Arial" w:hAnsi="Arial" w:cs="Arial"/>
          <w:sz w:val="22"/>
          <w:szCs w:val="22"/>
          <w:lang w:val="en-GB"/>
        </w:rPr>
      </w:pPr>
    </w:p>
    <w:p w14:paraId="0B48A251" w14:textId="7DC44CF6"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t>finance preliminary investigations and reports by ASIC to liquidators into the failure of companies with few or no assets, to assist liquidators in deciding whether to commence enforcement action</w:t>
      </w:r>
      <w:r w:rsidR="00BA3AE6">
        <w:rPr>
          <w:rFonts w:ascii="Arial" w:hAnsi="Arial" w:cs="Arial"/>
          <w:sz w:val="22"/>
          <w:szCs w:val="22"/>
          <w:lang w:val="en-GB"/>
        </w:rPr>
        <w:t>.</w:t>
      </w:r>
    </w:p>
    <w:p w14:paraId="6EC966AF" w14:textId="77777777" w:rsidR="00D0796B" w:rsidRPr="00D0796B" w:rsidRDefault="00D0796B" w:rsidP="00D0796B">
      <w:pPr>
        <w:ind w:left="66"/>
        <w:jc w:val="both"/>
        <w:rPr>
          <w:rFonts w:ascii="Arial" w:hAnsi="Arial" w:cs="Arial"/>
          <w:sz w:val="22"/>
          <w:szCs w:val="22"/>
          <w:lang w:val="en-GB"/>
        </w:rPr>
      </w:pPr>
    </w:p>
    <w:p w14:paraId="7C87AE20" w14:textId="3F754860" w:rsidR="00AD12C7" w:rsidRDefault="00AD12C7" w:rsidP="00D0796B">
      <w:pPr>
        <w:pStyle w:val="ListParagraph"/>
        <w:numPr>
          <w:ilvl w:val="0"/>
          <w:numId w:val="13"/>
        </w:numPr>
        <w:ind w:left="426"/>
        <w:jc w:val="both"/>
        <w:rPr>
          <w:rFonts w:ascii="Arial" w:hAnsi="Arial" w:cs="Arial"/>
          <w:sz w:val="22"/>
          <w:szCs w:val="22"/>
          <w:lang w:val="en-GB"/>
        </w:rPr>
      </w:pPr>
      <w:r w:rsidRPr="005A2E18">
        <w:rPr>
          <w:rFonts w:ascii="Arial" w:hAnsi="Arial" w:cs="Arial"/>
          <w:sz w:val="22"/>
          <w:szCs w:val="22"/>
          <w:lang w:val="en-GB"/>
        </w:rPr>
        <w:lastRenderedPageBreak/>
        <w:t>finance preliminary investigations and reports to AFSA by trustees into the bankruptcies of individuals with few or no assets, to assist AFSA in deciding whether to commence enforcement action</w:t>
      </w:r>
      <w:r w:rsidR="00BA3AE6">
        <w:rPr>
          <w:rFonts w:ascii="Arial" w:hAnsi="Arial" w:cs="Arial"/>
          <w:sz w:val="22"/>
          <w:szCs w:val="22"/>
          <w:lang w:val="en-GB"/>
        </w:rPr>
        <w:t>.</w:t>
      </w:r>
    </w:p>
    <w:p w14:paraId="11666E02" w14:textId="77777777" w:rsidR="00D0796B" w:rsidRPr="00D0796B" w:rsidRDefault="00D0796B" w:rsidP="00D0796B">
      <w:pPr>
        <w:ind w:left="66"/>
        <w:jc w:val="both"/>
        <w:rPr>
          <w:rFonts w:ascii="Arial" w:hAnsi="Arial" w:cs="Arial"/>
          <w:sz w:val="22"/>
          <w:szCs w:val="22"/>
          <w:lang w:val="en-GB"/>
        </w:rPr>
      </w:pPr>
    </w:p>
    <w:p w14:paraId="7C30045F" w14:textId="21071BFF" w:rsidR="00AD12C7" w:rsidRPr="00642E3D" w:rsidRDefault="00AD12C7" w:rsidP="00D0796B">
      <w:pPr>
        <w:pStyle w:val="ListParagraph"/>
        <w:numPr>
          <w:ilvl w:val="0"/>
          <w:numId w:val="13"/>
        </w:numPr>
        <w:ind w:left="426"/>
        <w:jc w:val="both"/>
        <w:rPr>
          <w:rFonts w:ascii="Arial" w:hAnsi="Arial" w:cs="Arial"/>
          <w:sz w:val="22"/>
          <w:szCs w:val="22"/>
          <w:highlight w:val="yellow"/>
          <w:lang w:val="en-GB"/>
        </w:rPr>
      </w:pPr>
      <w:r w:rsidRPr="00642E3D">
        <w:rPr>
          <w:rFonts w:ascii="Arial" w:hAnsi="Arial" w:cs="Arial"/>
          <w:sz w:val="22"/>
          <w:szCs w:val="22"/>
          <w:highlight w:val="yellow"/>
          <w:lang w:val="en-GB"/>
        </w:rPr>
        <w:t>finance preliminary investigations and reports to ASIC by liquidators into the failure of companies with few or no assets, to assist ASIC in deciding whether to commence enforcement action</w:t>
      </w:r>
      <w:r w:rsidR="00BA3AE6" w:rsidRPr="00642E3D">
        <w:rPr>
          <w:rFonts w:ascii="Arial" w:hAnsi="Arial" w:cs="Arial"/>
          <w:sz w:val="22"/>
          <w:szCs w:val="22"/>
          <w:highlight w:val="yellow"/>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3C6C0D82"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3 employees and an annual turnover of </w:t>
      </w:r>
      <w:r w:rsidR="00D0796B">
        <w:rPr>
          <w:rFonts w:ascii="Arial" w:hAnsi="Arial" w:cs="Arial"/>
          <w:sz w:val="22"/>
          <w:szCs w:val="22"/>
          <w:lang w:val="en-GB"/>
        </w:rPr>
        <w:t xml:space="preserve">AUD </w:t>
      </w:r>
      <w:r>
        <w:rPr>
          <w:rFonts w:ascii="Arial" w:hAnsi="Arial" w:cs="Arial"/>
          <w:sz w:val="22"/>
          <w:szCs w:val="22"/>
          <w:lang w:val="en-GB"/>
        </w:rPr>
        <w:t xml:space="preserve">950,000. It currently owes </w:t>
      </w:r>
      <w:r w:rsidR="00D0796B">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D0796B">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D0796B">
        <w:rPr>
          <w:rFonts w:ascii="Arial" w:hAnsi="Arial" w:cs="Arial"/>
          <w:b/>
          <w:bCs/>
          <w:sz w:val="22"/>
          <w:szCs w:val="22"/>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533A8599" w:rsidR="00AD12C7" w:rsidRDefault="00AD12C7" w:rsidP="00AD12C7">
      <w:pPr>
        <w:jc w:val="both"/>
        <w:rPr>
          <w:rFonts w:ascii="Arial" w:hAnsi="Arial" w:cs="Arial"/>
          <w:sz w:val="22"/>
          <w:szCs w:val="22"/>
          <w:lang w:val="en-GB"/>
        </w:rPr>
      </w:pPr>
    </w:p>
    <w:p w14:paraId="3C03F460" w14:textId="3385F5C0" w:rsidR="00AD12C7" w:rsidRDefault="00321D73"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D0796B">
        <w:rPr>
          <w:rFonts w:ascii="Arial" w:hAnsi="Arial" w:cs="Arial"/>
          <w:sz w:val="22"/>
          <w:szCs w:val="22"/>
          <w:lang w:val="en-GB"/>
        </w:rPr>
        <w:t>.</w:t>
      </w:r>
    </w:p>
    <w:p w14:paraId="3531A35D" w14:textId="77777777" w:rsidR="00F219B4" w:rsidRPr="00F219B4" w:rsidRDefault="00F219B4" w:rsidP="00F219B4">
      <w:pPr>
        <w:ind w:left="426"/>
        <w:rPr>
          <w:rFonts w:ascii="Arial" w:hAnsi="Arial" w:cs="Arial"/>
          <w:sz w:val="22"/>
          <w:szCs w:val="22"/>
          <w:lang w:val="en-GB"/>
        </w:rPr>
      </w:pPr>
    </w:p>
    <w:p w14:paraId="7EC2CC1B" w14:textId="4C54EDBE" w:rsidR="00AD12C7"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D0796B">
        <w:rPr>
          <w:rFonts w:ascii="Arial" w:hAnsi="Arial" w:cs="Arial"/>
          <w:sz w:val="22"/>
          <w:szCs w:val="22"/>
          <w:lang w:val="en-GB"/>
        </w:rPr>
        <w:t>.</w:t>
      </w:r>
    </w:p>
    <w:p w14:paraId="71316C62" w14:textId="77777777" w:rsidR="00F219B4" w:rsidRPr="00F219B4" w:rsidRDefault="00F219B4" w:rsidP="00F219B4">
      <w:pPr>
        <w:ind w:left="426"/>
        <w:rPr>
          <w:rFonts w:ascii="Arial" w:hAnsi="Arial" w:cs="Arial"/>
          <w:sz w:val="22"/>
          <w:szCs w:val="22"/>
          <w:lang w:val="en-GB"/>
        </w:rPr>
      </w:pPr>
    </w:p>
    <w:p w14:paraId="121D21B8" w14:textId="1017EE0E" w:rsidR="00AD12C7" w:rsidRPr="00642E3D" w:rsidRDefault="00321D73" w:rsidP="00F219B4">
      <w:pPr>
        <w:pStyle w:val="ListParagraph"/>
        <w:numPr>
          <w:ilvl w:val="0"/>
          <w:numId w:val="14"/>
        </w:numPr>
        <w:ind w:left="426"/>
        <w:rPr>
          <w:rFonts w:ascii="Arial" w:hAnsi="Arial" w:cs="Arial"/>
          <w:sz w:val="22"/>
          <w:szCs w:val="22"/>
          <w:highlight w:val="yellow"/>
          <w:lang w:val="en-GB"/>
        </w:rPr>
      </w:pPr>
      <w:r w:rsidRPr="00642E3D">
        <w:rPr>
          <w:rFonts w:ascii="Arial" w:hAnsi="Arial" w:cs="Arial"/>
          <w:sz w:val="22"/>
          <w:szCs w:val="22"/>
          <w:highlight w:val="yellow"/>
          <w:lang w:val="en-GB"/>
        </w:rPr>
        <w:t>A</w:t>
      </w:r>
      <w:r w:rsidR="000D2487" w:rsidRPr="00642E3D">
        <w:rPr>
          <w:rFonts w:ascii="Arial" w:hAnsi="Arial" w:cs="Arial"/>
          <w:sz w:val="22"/>
          <w:szCs w:val="22"/>
          <w:highlight w:val="yellow"/>
          <w:lang w:val="en-GB"/>
        </w:rPr>
        <w:t xml:space="preserve"> small business restructuring plan</w:t>
      </w:r>
      <w:r w:rsidR="00D0796B" w:rsidRPr="00642E3D">
        <w:rPr>
          <w:rFonts w:ascii="Arial" w:hAnsi="Arial" w:cs="Arial"/>
          <w:sz w:val="22"/>
          <w:szCs w:val="22"/>
          <w:highlight w:val="yellow"/>
          <w:lang w:val="en-GB"/>
        </w:rPr>
        <w:t>.</w:t>
      </w:r>
    </w:p>
    <w:p w14:paraId="01144BB5" w14:textId="77777777" w:rsidR="00F219B4" w:rsidRPr="00F219B4" w:rsidRDefault="00F219B4" w:rsidP="00F219B4">
      <w:pPr>
        <w:ind w:left="426"/>
        <w:rPr>
          <w:rFonts w:ascii="Arial" w:hAnsi="Arial" w:cs="Arial"/>
          <w:sz w:val="22"/>
          <w:szCs w:val="22"/>
          <w:lang w:val="en-GB"/>
        </w:rPr>
      </w:pPr>
    </w:p>
    <w:p w14:paraId="02A357B4" w14:textId="11559BBE" w:rsidR="00AD12C7" w:rsidRPr="00B8406D" w:rsidRDefault="000D2487" w:rsidP="00F219B4">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D0796B">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is </w:t>
      </w:r>
      <w:r w:rsidR="00AC68D5" w:rsidRPr="00F219B4">
        <w:rPr>
          <w:rFonts w:ascii="Arial" w:hAnsi="Arial" w:cs="Arial"/>
          <w:b/>
          <w:bCs/>
          <w:sz w:val="22"/>
          <w:szCs w:val="22"/>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35834D9"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09F02B5F" w14:textId="77777777" w:rsidR="00F219B4" w:rsidRPr="00F219B4" w:rsidRDefault="00F219B4" w:rsidP="00F219B4">
      <w:pPr>
        <w:ind w:left="66"/>
        <w:rPr>
          <w:rFonts w:ascii="Arial" w:hAnsi="Arial" w:cs="Arial"/>
          <w:sz w:val="22"/>
          <w:szCs w:val="22"/>
          <w:lang w:val="en-GB"/>
        </w:rPr>
      </w:pPr>
    </w:p>
    <w:p w14:paraId="69016785" w14:textId="5DBC9A60"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277B3DED" w14:textId="77777777" w:rsidR="00F219B4" w:rsidRPr="00F219B4" w:rsidRDefault="00F219B4" w:rsidP="00F219B4">
      <w:pPr>
        <w:ind w:left="66"/>
        <w:rPr>
          <w:rFonts w:ascii="Arial" w:hAnsi="Arial" w:cs="Arial"/>
          <w:sz w:val="22"/>
          <w:szCs w:val="22"/>
          <w:lang w:val="en-GB"/>
        </w:rPr>
      </w:pPr>
    </w:p>
    <w:p w14:paraId="75ED413D" w14:textId="3E0379E6" w:rsidR="00AD12C7" w:rsidRPr="00642E3D" w:rsidRDefault="007B3A5E" w:rsidP="00F219B4">
      <w:pPr>
        <w:pStyle w:val="ListParagraph"/>
        <w:numPr>
          <w:ilvl w:val="0"/>
          <w:numId w:val="15"/>
        </w:numPr>
        <w:ind w:left="426"/>
        <w:rPr>
          <w:rFonts w:ascii="Arial" w:hAnsi="Arial" w:cs="Arial"/>
          <w:sz w:val="22"/>
          <w:szCs w:val="22"/>
          <w:highlight w:val="yellow"/>
          <w:lang w:val="en-GB"/>
        </w:rPr>
      </w:pPr>
      <w:r w:rsidRPr="00642E3D">
        <w:rPr>
          <w:rFonts w:ascii="Arial" w:hAnsi="Arial" w:cs="Arial"/>
          <w:sz w:val="22"/>
          <w:szCs w:val="22"/>
          <w:highlight w:val="yellow"/>
          <w:lang w:val="en-GB"/>
        </w:rPr>
        <w:t>C</w:t>
      </w:r>
      <w:r w:rsidR="00AD12C7" w:rsidRPr="00642E3D">
        <w:rPr>
          <w:rFonts w:ascii="Arial" w:hAnsi="Arial" w:cs="Arial"/>
          <w:sz w:val="22"/>
          <w:szCs w:val="22"/>
          <w:highlight w:val="yellow"/>
          <w:lang w:val="en-GB"/>
        </w:rPr>
        <w:t>hoses in action relating to the debtors’ assets</w:t>
      </w:r>
      <w:r w:rsidRPr="00642E3D">
        <w:rPr>
          <w:rFonts w:ascii="Arial" w:hAnsi="Arial" w:cs="Arial"/>
          <w:sz w:val="22"/>
          <w:szCs w:val="22"/>
          <w:highlight w:val="yellow"/>
          <w:lang w:val="en-GB"/>
        </w:rPr>
        <w:t>.</w:t>
      </w:r>
    </w:p>
    <w:p w14:paraId="26684D5D" w14:textId="77777777" w:rsidR="00F219B4" w:rsidRPr="00F219B4" w:rsidRDefault="00F219B4" w:rsidP="00F219B4">
      <w:pPr>
        <w:ind w:left="66"/>
        <w:rPr>
          <w:rFonts w:ascii="Arial" w:hAnsi="Arial" w:cs="Arial"/>
          <w:sz w:val="22"/>
          <w:szCs w:val="22"/>
          <w:lang w:val="en-GB"/>
        </w:rPr>
      </w:pPr>
    </w:p>
    <w:p w14:paraId="29ECBEE4" w14:textId="0A6CB657" w:rsidR="00AD12C7" w:rsidRDefault="00FB4C6B" w:rsidP="00F219B4">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079BDB03" w14:textId="77777777" w:rsidR="00F219B4" w:rsidRPr="00F219B4" w:rsidRDefault="00F219B4" w:rsidP="00F219B4">
      <w:pPr>
        <w:ind w:left="66"/>
        <w:rPr>
          <w:rFonts w:ascii="Arial" w:hAnsi="Arial" w:cs="Arial"/>
          <w:sz w:val="22"/>
          <w:szCs w:val="22"/>
          <w:lang w:val="en-GB"/>
        </w:rPr>
      </w:pPr>
    </w:p>
    <w:p w14:paraId="7A6402DF" w14:textId="5F72CC26" w:rsidR="005B79F4" w:rsidRPr="007B3A5E" w:rsidRDefault="007B3A5E" w:rsidP="00F219B4">
      <w:pPr>
        <w:pStyle w:val="ListParagraph"/>
        <w:numPr>
          <w:ilvl w:val="0"/>
          <w:numId w:val="15"/>
        </w:numPr>
        <w:autoSpaceDE w:val="0"/>
        <w:autoSpaceDN w:val="0"/>
        <w:adjustRightInd w:val="0"/>
        <w:ind w:left="426"/>
        <w:jc w:val="both"/>
        <w:rPr>
          <w:rFonts w:ascii="Arial" w:hAnsi="Arial" w:cs="Arial"/>
          <w:sz w:val="22"/>
          <w:szCs w:val="22"/>
        </w:rPr>
      </w:pPr>
      <w:r>
        <w:rPr>
          <w:rFonts w:ascii="Arial" w:hAnsi="Arial" w:cs="Arial"/>
          <w:sz w:val="22"/>
          <w:szCs w:val="22"/>
          <w:lang w:val="en-GB"/>
        </w:rPr>
        <w:t>S</w:t>
      </w:r>
      <w:r w:rsidR="00AD12C7" w:rsidRPr="007B3A5E">
        <w:rPr>
          <w:rFonts w:ascii="Arial" w:hAnsi="Arial" w:cs="Arial"/>
          <w:sz w:val="22"/>
          <w:szCs w:val="22"/>
          <w:lang w:val="en-GB"/>
        </w:rPr>
        <w:t>uperannuation funds</w:t>
      </w:r>
      <w:r>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7B3A5E">
        <w:rPr>
          <w:rFonts w:ascii="Arial" w:hAnsi="Arial" w:cs="Arial"/>
          <w:b/>
          <w:bCs/>
          <w:sz w:val="22"/>
          <w:szCs w:val="22"/>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2499D5F6" w:rsidR="00AD12C7" w:rsidRDefault="007B3A5E"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CB200E7" w14:textId="77777777" w:rsidR="00F219B4" w:rsidRPr="00F219B4" w:rsidRDefault="00F219B4" w:rsidP="00F219B4">
      <w:pPr>
        <w:ind w:left="66"/>
        <w:jc w:val="both"/>
        <w:rPr>
          <w:rFonts w:ascii="Arial" w:hAnsi="Arial" w:cs="Arial"/>
          <w:sz w:val="22"/>
          <w:szCs w:val="22"/>
          <w:lang w:val="en-GB"/>
        </w:rPr>
      </w:pPr>
    </w:p>
    <w:p w14:paraId="0E5E1852" w14:textId="13D98326" w:rsidR="00AD12C7" w:rsidRPr="0010056D" w:rsidRDefault="007B3A5E" w:rsidP="00F219B4">
      <w:pPr>
        <w:pStyle w:val="ListParagraph"/>
        <w:numPr>
          <w:ilvl w:val="0"/>
          <w:numId w:val="16"/>
        </w:numPr>
        <w:ind w:left="426"/>
        <w:jc w:val="both"/>
        <w:rPr>
          <w:rFonts w:ascii="Arial" w:hAnsi="Arial" w:cs="Arial"/>
          <w:sz w:val="22"/>
          <w:szCs w:val="22"/>
          <w:highlight w:val="yellow"/>
          <w:lang w:val="en-GB"/>
        </w:rPr>
      </w:pPr>
      <w:r w:rsidRPr="0010056D">
        <w:rPr>
          <w:rFonts w:ascii="Arial" w:hAnsi="Arial" w:cs="Arial"/>
          <w:sz w:val="22"/>
          <w:szCs w:val="22"/>
          <w:highlight w:val="yellow"/>
          <w:lang w:val="en-GB"/>
        </w:rPr>
        <w:t>T</w:t>
      </w:r>
      <w:r w:rsidR="00AD12C7" w:rsidRPr="0010056D">
        <w:rPr>
          <w:rFonts w:ascii="Arial" w:hAnsi="Arial" w:cs="Arial"/>
          <w:sz w:val="22"/>
          <w:szCs w:val="22"/>
          <w:highlight w:val="yellow"/>
          <w:lang w:val="en-GB"/>
        </w:rPr>
        <w:t>he one-year period ending on the relation back day where the creditor had reasonable grounds for suspecting that the company was insolvent.</w:t>
      </w:r>
    </w:p>
    <w:p w14:paraId="1A890B7E" w14:textId="77777777" w:rsidR="00F219B4" w:rsidRPr="00F219B4" w:rsidRDefault="00F219B4" w:rsidP="00F219B4">
      <w:pPr>
        <w:ind w:left="66"/>
        <w:jc w:val="both"/>
        <w:rPr>
          <w:rFonts w:ascii="Arial" w:hAnsi="Arial" w:cs="Arial"/>
          <w:sz w:val="22"/>
          <w:szCs w:val="22"/>
          <w:lang w:val="en-GB"/>
        </w:rPr>
      </w:pPr>
    </w:p>
    <w:p w14:paraId="4AD7C72C" w14:textId="168AAD94"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6131C135" w14:textId="77777777" w:rsidR="00F219B4" w:rsidRPr="00F219B4" w:rsidRDefault="00F219B4" w:rsidP="00F219B4">
      <w:pPr>
        <w:ind w:left="66"/>
        <w:jc w:val="both"/>
        <w:rPr>
          <w:rFonts w:ascii="Arial" w:hAnsi="Arial" w:cs="Arial"/>
          <w:sz w:val="22"/>
          <w:szCs w:val="22"/>
          <w:lang w:val="en-GB"/>
        </w:rPr>
      </w:pPr>
    </w:p>
    <w:p w14:paraId="5300C477" w14:textId="4CCE022B" w:rsidR="00AD12C7"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lastRenderedPageBreak/>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16360563" w14:textId="77777777" w:rsidR="00F219B4" w:rsidRPr="00F219B4" w:rsidRDefault="00F219B4" w:rsidP="00F219B4">
      <w:pPr>
        <w:ind w:left="66"/>
        <w:jc w:val="both"/>
        <w:rPr>
          <w:rFonts w:ascii="Arial" w:hAnsi="Arial" w:cs="Arial"/>
          <w:sz w:val="22"/>
          <w:szCs w:val="22"/>
          <w:lang w:val="en-GB"/>
        </w:rPr>
      </w:pPr>
    </w:p>
    <w:p w14:paraId="5F7DEF22" w14:textId="7E868FB2" w:rsidR="00AD12C7" w:rsidRPr="007B3A5E" w:rsidRDefault="00023705" w:rsidP="00F219B4">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7777777" w:rsidR="005B79F4" w:rsidRDefault="005B79F4"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02E4208C" w14:textId="41D5FB03"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37A0EB33" w:rsidR="00AD12C7" w:rsidRPr="0010056D" w:rsidRDefault="00AD12C7" w:rsidP="00600B67">
      <w:pPr>
        <w:pStyle w:val="ListParagraph"/>
        <w:numPr>
          <w:ilvl w:val="0"/>
          <w:numId w:val="17"/>
        </w:numPr>
        <w:ind w:left="426"/>
        <w:jc w:val="both"/>
        <w:rPr>
          <w:rFonts w:ascii="Arial" w:hAnsi="Arial" w:cs="Arial"/>
          <w:sz w:val="22"/>
          <w:szCs w:val="22"/>
          <w:highlight w:val="yellow"/>
          <w:lang w:val="en-GB"/>
        </w:rPr>
      </w:pPr>
      <w:r w:rsidRPr="0010056D">
        <w:rPr>
          <w:rFonts w:ascii="Arial" w:hAnsi="Arial" w:cs="Arial"/>
          <w:sz w:val="22"/>
          <w:szCs w:val="22"/>
          <w:highlight w:val="yellow"/>
          <w:lang w:val="en-GB"/>
        </w:rPr>
        <w:t>is an agent of the secured creditor that appointed the receiver.</w:t>
      </w:r>
    </w:p>
    <w:p w14:paraId="336BD979" w14:textId="77777777" w:rsidR="00600B67" w:rsidRPr="00600B67" w:rsidRDefault="00600B67" w:rsidP="00600B67">
      <w:pPr>
        <w:ind w:left="66"/>
        <w:jc w:val="both"/>
        <w:rPr>
          <w:rFonts w:ascii="Arial" w:hAnsi="Arial" w:cs="Arial"/>
          <w:sz w:val="22"/>
          <w:szCs w:val="22"/>
          <w:lang w:val="en-GB"/>
        </w:rPr>
      </w:pPr>
    </w:p>
    <w:p w14:paraId="3573E23C" w14:textId="4B82B78B"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70C83F5D" w14:textId="77777777" w:rsidR="00600B67" w:rsidRPr="00600B67" w:rsidRDefault="00600B67" w:rsidP="00600B67">
      <w:pPr>
        <w:ind w:left="66"/>
        <w:jc w:val="both"/>
        <w:rPr>
          <w:rFonts w:ascii="Arial" w:hAnsi="Arial" w:cs="Arial"/>
          <w:sz w:val="22"/>
          <w:szCs w:val="22"/>
          <w:lang w:val="en-GB"/>
        </w:rPr>
      </w:pPr>
    </w:p>
    <w:p w14:paraId="39BAEA52" w14:textId="4D33B3E4" w:rsidR="00AD12C7"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and not of the secured creditor that appointed the </w:t>
      </w:r>
      <w:proofErr w:type="gramStart"/>
      <w:r w:rsidRPr="00023705">
        <w:rPr>
          <w:rFonts w:ascii="Arial" w:hAnsi="Arial" w:cs="Arial"/>
          <w:sz w:val="22"/>
          <w:szCs w:val="22"/>
          <w:lang w:val="en-GB"/>
        </w:rPr>
        <w:t>receiver.</w:t>
      </w:r>
      <w:proofErr w:type="gramEnd"/>
    </w:p>
    <w:p w14:paraId="53891B40" w14:textId="77777777" w:rsidR="00600B67" w:rsidRPr="00600B67" w:rsidRDefault="00600B67" w:rsidP="00600B67">
      <w:pPr>
        <w:ind w:left="66"/>
        <w:jc w:val="both"/>
        <w:rPr>
          <w:rFonts w:ascii="Arial" w:hAnsi="Arial" w:cs="Arial"/>
          <w:sz w:val="22"/>
          <w:szCs w:val="22"/>
          <w:lang w:val="en-GB"/>
        </w:rPr>
      </w:pPr>
    </w:p>
    <w:p w14:paraId="556D0871" w14:textId="4DE755E5" w:rsid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3ED6FE65" w14:textId="77777777" w:rsidR="00600B67" w:rsidRPr="00600B67" w:rsidRDefault="00600B67" w:rsidP="00600B67">
      <w:pPr>
        <w:ind w:left="66"/>
        <w:jc w:val="both"/>
        <w:rPr>
          <w:rFonts w:ascii="Arial" w:hAnsi="Arial" w:cs="Arial"/>
          <w:sz w:val="22"/>
          <w:szCs w:val="22"/>
          <w:lang w:val="en-GB"/>
        </w:rPr>
      </w:pPr>
    </w:p>
    <w:p w14:paraId="1804D744" w14:textId="77AEABDD" w:rsidR="00AD12C7" w:rsidRPr="00023705" w:rsidRDefault="00AD12C7" w:rsidP="00600B67">
      <w:pPr>
        <w:pStyle w:val="ListParagraph"/>
        <w:numPr>
          <w:ilvl w:val="0"/>
          <w:numId w:val="17"/>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0CC3033A" w14:textId="77777777" w:rsidR="00AD12C7" w:rsidRDefault="00AD12C7" w:rsidP="00C55824">
      <w:pPr>
        <w:jc w:val="both"/>
        <w:rPr>
          <w:rFonts w:ascii="Arial" w:eastAsiaTheme="minorHAnsi" w:hAnsi="Arial" w:cs="Arial"/>
          <w:sz w:val="22"/>
          <w:szCs w:val="22"/>
          <w:lang w:val="en-GB"/>
        </w:rPr>
      </w:pPr>
    </w:p>
    <w:p w14:paraId="32DF932E" w14:textId="745ED80D"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61E178A" w14:textId="77777777" w:rsidR="005B79F4" w:rsidRDefault="005B79F4" w:rsidP="00C55824">
      <w:pPr>
        <w:jc w:val="both"/>
        <w:rPr>
          <w:rFonts w:ascii="Arial" w:eastAsiaTheme="minorHAnsi" w:hAnsi="Arial" w:cs="Arial"/>
          <w:sz w:val="22"/>
          <w:szCs w:val="22"/>
          <w:lang w:val="en-GB"/>
        </w:rPr>
      </w:pPr>
    </w:p>
    <w:p w14:paraId="2C11E540" w14:textId="77777777" w:rsidR="009D3F45" w:rsidRDefault="009D3F45" w:rsidP="009D3F45">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D6162A3" w14:textId="77777777" w:rsidR="009D3F45" w:rsidRDefault="009D3F45" w:rsidP="00AD12C7">
      <w:pPr>
        <w:jc w:val="both"/>
        <w:rPr>
          <w:rFonts w:ascii="Arial" w:hAnsi="Arial" w:cs="Arial"/>
          <w:sz w:val="22"/>
          <w:szCs w:val="22"/>
          <w:lang w:val="en-GB"/>
        </w:rPr>
      </w:pPr>
    </w:p>
    <w:p w14:paraId="0B79DC15" w14:textId="2E535144" w:rsidR="00AD12C7" w:rsidRDefault="00AD12C7" w:rsidP="00AD12C7">
      <w:pPr>
        <w:jc w:val="both"/>
        <w:rPr>
          <w:rFonts w:ascii="Arial" w:hAnsi="Arial" w:cs="Arial"/>
          <w:sz w:val="22"/>
          <w:szCs w:val="22"/>
          <w:lang w:val="en-GB"/>
        </w:rPr>
      </w:pPr>
      <w:r>
        <w:rPr>
          <w:rFonts w:ascii="Arial" w:hAnsi="Arial" w:cs="Arial"/>
          <w:sz w:val="22"/>
          <w:szCs w:val="22"/>
          <w:lang w:val="en-GB"/>
        </w:rPr>
        <w:t>A voluntary administrator must convene and hold a first meeting of creditors within how many business days of his appointment?</w:t>
      </w:r>
    </w:p>
    <w:p w14:paraId="5CFCC807" w14:textId="77777777" w:rsidR="00AD12C7" w:rsidRDefault="00AD12C7" w:rsidP="00AD12C7">
      <w:pPr>
        <w:jc w:val="both"/>
        <w:rPr>
          <w:rFonts w:ascii="Arial" w:hAnsi="Arial" w:cs="Arial"/>
          <w:sz w:val="22"/>
          <w:szCs w:val="22"/>
          <w:lang w:val="en-GB"/>
        </w:rPr>
      </w:pPr>
    </w:p>
    <w:p w14:paraId="6892896F" w14:textId="0E10A0C3" w:rsidR="00AD12C7" w:rsidRDefault="002172B8" w:rsidP="00600B67">
      <w:pPr>
        <w:pStyle w:val="ListParagraph"/>
        <w:numPr>
          <w:ilvl w:val="0"/>
          <w:numId w:val="18"/>
        </w:numPr>
        <w:ind w:left="426"/>
        <w:rPr>
          <w:rFonts w:ascii="Arial" w:hAnsi="Arial" w:cs="Arial"/>
          <w:sz w:val="22"/>
          <w:szCs w:val="22"/>
          <w:lang w:val="en-GB"/>
        </w:rPr>
      </w:pPr>
      <w:r>
        <w:rPr>
          <w:rFonts w:ascii="Arial" w:hAnsi="Arial" w:cs="Arial"/>
          <w:sz w:val="22"/>
          <w:szCs w:val="22"/>
          <w:lang w:val="en-GB"/>
        </w:rPr>
        <w:t>3</w:t>
      </w:r>
      <w:r w:rsidR="00AD12C7" w:rsidRPr="002172B8">
        <w:rPr>
          <w:rFonts w:ascii="Arial" w:hAnsi="Arial" w:cs="Arial"/>
          <w:sz w:val="22"/>
          <w:szCs w:val="22"/>
          <w:lang w:val="en-GB"/>
        </w:rPr>
        <w:t xml:space="preserve"> business days</w:t>
      </w:r>
      <w:r>
        <w:rPr>
          <w:rFonts w:ascii="Arial" w:hAnsi="Arial" w:cs="Arial"/>
          <w:sz w:val="22"/>
          <w:szCs w:val="22"/>
          <w:lang w:val="en-GB"/>
        </w:rPr>
        <w:t>.</w:t>
      </w:r>
    </w:p>
    <w:p w14:paraId="2EF40041" w14:textId="77777777" w:rsidR="00600B67" w:rsidRPr="00600B67" w:rsidRDefault="00600B67" w:rsidP="00600B67">
      <w:pPr>
        <w:ind w:left="66"/>
        <w:rPr>
          <w:rFonts w:ascii="Arial" w:hAnsi="Arial" w:cs="Arial"/>
          <w:sz w:val="22"/>
          <w:szCs w:val="22"/>
          <w:lang w:val="en-GB"/>
        </w:rPr>
      </w:pPr>
    </w:p>
    <w:p w14:paraId="58AF5FCF" w14:textId="61BA85EB" w:rsidR="00AD12C7" w:rsidRPr="0010056D" w:rsidRDefault="00AD12C7" w:rsidP="00600B67">
      <w:pPr>
        <w:pStyle w:val="ListParagraph"/>
        <w:numPr>
          <w:ilvl w:val="0"/>
          <w:numId w:val="18"/>
        </w:numPr>
        <w:ind w:left="426"/>
        <w:rPr>
          <w:rFonts w:ascii="Arial" w:hAnsi="Arial" w:cs="Arial"/>
          <w:sz w:val="22"/>
          <w:szCs w:val="22"/>
          <w:highlight w:val="yellow"/>
          <w:lang w:val="en-GB"/>
        </w:rPr>
      </w:pPr>
      <w:r w:rsidRPr="0010056D">
        <w:rPr>
          <w:rFonts w:ascii="Arial" w:hAnsi="Arial" w:cs="Arial"/>
          <w:sz w:val="22"/>
          <w:szCs w:val="22"/>
          <w:highlight w:val="yellow"/>
          <w:lang w:val="en-GB"/>
        </w:rPr>
        <w:t>8 business days</w:t>
      </w:r>
      <w:r w:rsidR="002172B8" w:rsidRPr="0010056D">
        <w:rPr>
          <w:rFonts w:ascii="Arial" w:hAnsi="Arial" w:cs="Arial"/>
          <w:sz w:val="22"/>
          <w:szCs w:val="22"/>
          <w:highlight w:val="yellow"/>
          <w:lang w:val="en-GB"/>
        </w:rPr>
        <w:t>.</w:t>
      </w:r>
    </w:p>
    <w:p w14:paraId="4BB06D13" w14:textId="77777777" w:rsidR="00600B67" w:rsidRPr="00600B67" w:rsidRDefault="00600B67" w:rsidP="00600B67">
      <w:pPr>
        <w:ind w:left="66"/>
        <w:rPr>
          <w:rFonts w:ascii="Arial" w:hAnsi="Arial" w:cs="Arial"/>
          <w:sz w:val="22"/>
          <w:szCs w:val="22"/>
          <w:lang w:val="en-GB"/>
        </w:rPr>
      </w:pPr>
    </w:p>
    <w:p w14:paraId="5AFB6509" w14:textId="4A555089"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12 business days</w:t>
      </w:r>
      <w:r w:rsidR="002172B8">
        <w:rPr>
          <w:rFonts w:ascii="Arial" w:hAnsi="Arial" w:cs="Arial"/>
          <w:sz w:val="22"/>
          <w:szCs w:val="22"/>
          <w:lang w:val="en-GB"/>
        </w:rPr>
        <w:t>.</w:t>
      </w:r>
    </w:p>
    <w:p w14:paraId="45FF816B" w14:textId="77777777" w:rsidR="00600B67" w:rsidRPr="00600B67" w:rsidRDefault="00600B67" w:rsidP="00600B67">
      <w:pPr>
        <w:ind w:left="66"/>
        <w:rPr>
          <w:rFonts w:ascii="Arial" w:hAnsi="Arial" w:cs="Arial"/>
          <w:sz w:val="22"/>
          <w:szCs w:val="22"/>
          <w:lang w:val="en-GB"/>
        </w:rPr>
      </w:pPr>
    </w:p>
    <w:p w14:paraId="795FE621" w14:textId="7614C40E" w:rsidR="00AD12C7" w:rsidRDefault="00AD12C7" w:rsidP="00600B67">
      <w:pPr>
        <w:pStyle w:val="ListParagraph"/>
        <w:numPr>
          <w:ilvl w:val="0"/>
          <w:numId w:val="18"/>
        </w:numPr>
        <w:ind w:left="426"/>
        <w:rPr>
          <w:rFonts w:ascii="Arial" w:hAnsi="Arial" w:cs="Arial"/>
          <w:sz w:val="22"/>
          <w:szCs w:val="22"/>
          <w:lang w:val="en-GB"/>
        </w:rPr>
      </w:pPr>
      <w:r w:rsidRPr="002172B8">
        <w:rPr>
          <w:rFonts w:ascii="Arial" w:hAnsi="Arial" w:cs="Arial"/>
          <w:sz w:val="22"/>
          <w:szCs w:val="22"/>
          <w:lang w:val="en-GB"/>
        </w:rPr>
        <w:t>24 business days</w:t>
      </w:r>
      <w:r w:rsidR="002172B8">
        <w:rPr>
          <w:rFonts w:ascii="Arial" w:hAnsi="Arial" w:cs="Arial"/>
          <w:sz w:val="22"/>
          <w:szCs w:val="22"/>
          <w:lang w:val="en-GB"/>
        </w:rPr>
        <w:t>.</w:t>
      </w:r>
    </w:p>
    <w:p w14:paraId="15B2334B" w14:textId="77777777" w:rsidR="00600B67" w:rsidRPr="00600B67" w:rsidRDefault="00600B67" w:rsidP="00600B67">
      <w:pPr>
        <w:ind w:left="66"/>
        <w:rPr>
          <w:rFonts w:ascii="Arial" w:hAnsi="Arial" w:cs="Arial"/>
          <w:sz w:val="22"/>
          <w:szCs w:val="22"/>
          <w:lang w:val="en-GB"/>
        </w:rPr>
      </w:pPr>
    </w:p>
    <w:p w14:paraId="6F0C7459" w14:textId="28A32A89" w:rsidR="00AD12C7" w:rsidRPr="002172B8" w:rsidRDefault="00AD12C7" w:rsidP="00600B67">
      <w:pPr>
        <w:pStyle w:val="ListParagraph"/>
        <w:numPr>
          <w:ilvl w:val="0"/>
          <w:numId w:val="18"/>
        </w:numPr>
        <w:tabs>
          <w:tab w:val="left" w:pos="426"/>
        </w:tabs>
        <w:ind w:left="426"/>
        <w:rPr>
          <w:rFonts w:ascii="Arial" w:hAnsi="Arial" w:cs="Arial"/>
          <w:sz w:val="22"/>
          <w:szCs w:val="22"/>
          <w:lang w:val="en-GB"/>
        </w:rPr>
      </w:pPr>
      <w:r w:rsidRPr="002172B8">
        <w:rPr>
          <w:rFonts w:ascii="Arial" w:hAnsi="Arial" w:cs="Arial"/>
          <w:sz w:val="22"/>
          <w:szCs w:val="22"/>
          <w:lang w:val="en-GB"/>
        </w:rPr>
        <w:t>45 business days</w:t>
      </w:r>
      <w:r w:rsidR="002172B8">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441645F2"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258634C0" w14:textId="77777777" w:rsidR="00600B67" w:rsidRPr="00600B67" w:rsidRDefault="00600B67" w:rsidP="00600B67">
      <w:pPr>
        <w:ind w:left="66"/>
        <w:jc w:val="both"/>
        <w:rPr>
          <w:rFonts w:ascii="Arial" w:hAnsi="Arial" w:cs="Arial"/>
          <w:sz w:val="22"/>
          <w:szCs w:val="22"/>
          <w:lang w:val="en-GB"/>
        </w:rPr>
      </w:pPr>
    </w:p>
    <w:p w14:paraId="32D419A3" w14:textId="28A26971"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79B3D6A9" w14:textId="77777777" w:rsidR="00600B67" w:rsidRPr="00600B67" w:rsidRDefault="00600B67" w:rsidP="00600B67">
      <w:pPr>
        <w:ind w:left="66"/>
        <w:jc w:val="both"/>
        <w:rPr>
          <w:rFonts w:ascii="Arial" w:hAnsi="Arial" w:cs="Arial"/>
          <w:sz w:val="22"/>
          <w:szCs w:val="22"/>
          <w:lang w:val="en-GB"/>
        </w:rPr>
      </w:pPr>
    </w:p>
    <w:p w14:paraId="0DE85444" w14:textId="033EFD98"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2936EC9" w14:textId="6D90A50C" w:rsidR="00600B67" w:rsidRDefault="00600B67" w:rsidP="00600B67">
      <w:pPr>
        <w:ind w:left="66"/>
        <w:jc w:val="both"/>
        <w:rPr>
          <w:rFonts w:ascii="Arial" w:hAnsi="Arial" w:cs="Arial"/>
          <w:sz w:val="22"/>
          <w:szCs w:val="22"/>
          <w:lang w:val="en-GB"/>
        </w:rPr>
      </w:pPr>
    </w:p>
    <w:p w14:paraId="6118BB63" w14:textId="0CD9B2E3" w:rsidR="0097581F" w:rsidRDefault="0097581F" w:rsidP="00600B67">
      <w:pPr>
        <w:ind w:left="66"/>
        <w:jc w:val="both"/>
        <w:rPr>
          <w:rFonts w:ascii="Arial" w:hAnsi="Arial" w:cs="Arial"/>
          <w:sz w:val="22"/>
          <w:szCs w:val="22"/>
          <w:lang w:val="en-GB"/>
        </w:rPr>
      </w:pPr>
    </w:p>
    <w:p w14:paraId="16B073DA" w14:textId="77777777" w:rsidR="0097581F" w:rsidRPr="00600B67" w:rsidRDefault="0097581F" w:rsidP="00600B67">
      <w:pPr>
        <w:ind w:left="66"/>
        <w:jc w:val="both"/>
        <w:rPr>
          <w:rFonts w:ascii="Arial" w:hAnsi="Arial" w:cs="Arial"/>
          <w:sz w:val="22"/>
          <w:szCs w:val="22"/>
          <w:lang w:val="en-GB"/>
        </w:rPr>
      </w:pPr>
    </w:p>
    <w:p w14:paraId="24F56436" w14:textId="0D0DE234" w:rsidR="002476AF" w:rsidRDefault="00416D2B" w:rsidP="00600B67">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lastRenderedPageBreak/>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68AB8C73" w14:textId="77777777" w:rsidR="00600B67" w:rsidRPr="00600B67" w:rsidRDefault="00600B67" w:rsidP="00600B67">
      <w:pPr>
        <w:ind w:left="66"/>
        <w:jc w:val="both"/>
        <w:rPr>
          <w:rFonts w:ascii="Arial" w:hAnsi="Arial" w:cs="Arial"/>
          <w:sz w:val="22"/>
          <w:szCs w:val="22"/>
          <w:lang w:val="en-GB"/>
        </w:rPr>
      </w:pPr>
    </w:p>
    <w:p w14:paraId="7512253C" w14:textId="00F3978D" w:rsidR="002476AF" w:rsidRPr="0010056D" w:rsidRDefault="00416D2B" w:rsidP="00600B67">
      <w:pPr>
        <w:pStyle w:val="ListParagraph"/>
        <w:numPr>
          <w:ilvl w:val="0"/>
          <w:numId w:val="19"/>
        </w:numPr>
        <w:ind w:left="426"/>
        <w:jc w:val="both"/>
        <w:rPr>
          <w:rFonts w:ascii="Arial" w:hAnsi="Arial" w:cs="Arial"/>
          <w:sz w:val="22"/>
          <w:szCs w:val="22"/>
          <w:highlight w:val="yellow"/>
          <w:lang w:val="en-GB"/>
        </w:rPr>
      </w:pPr>
      <w:r w:rsidRPr="0010056D">
        <w:rPr>
          <w:rFonts w:ascii="Arial" w:hAnsi="Arial" w:cs="Arial"/>
          <w:sz w:val="22"/>
          <w:szCs w:val="22"/>
          <w:highlight w:val="yellow"/>
          <w:lang w:val="en-GB"/>
        </w:rPr>
        <w:t>T</w:t>
      </w:r>
      <w:r w:rsidR="002476AF" w:rsidRPr="0010056D">
        <w:rPr>
          <w:rFonts w:ascii="Arial" w:hAnsi="Arial" w:cs="Arial"/>
          <w:sz w:val="22"/>
          <w:szCs w:val="22"/>
          <w:highlight w:val="yellow"/>
          <w:lang w:val="en-GB"/>
        </w:rPr>
        <w:t xml:space="preserve">he part dealing with receivers, and other controllers, of property of </w:t>
      </w:r>
      <w:r w:rsidRPr="0010056D">
        <w:rPr>
          <w:rFonts w:ascii="Arial" w:hAnsi="Arial" w:cs="Arial"/>
          <w:sz w:val="22"/>
          <w:szCs w:val="22"/>
          <w:highlight w:val="yellow"/>
          <w:lang w:val="en-GB"/>
        </w:rPr>
        <w:t xml:space="preserve">the </w:t>
      </w:r>
      <w:r w:rsidR="002476AF" w:rsidRPr="0010056D">
        <w:rPr>
          <w:rFonts w:ascii="Arial" w:hAnsi="Arial" w:cs="Arial"/>
          <w:sz w:val="22"/>
          <w:szCs w:val="22"/>
          <w:highlight w:val="yellow"/>
          <w:lang w:val="en-GB"/>
        </w:rPr>
        <w:t>corporation</w:t>
      </w:r>
      <w:r w:rsidRPr="0010056D">
        <w:rPr>
          <w:rFonts w:ascii="Arial" w:hAnsi="Arial" w:cs="Arial"/>
          <w:sz w:val="22"/>
          <w:szCs w:val="22"/>
          <w:highlight w:val="yellow"/>
          <w:lang w:val="en-GB"/>
        </w:rPr>
        <w:t>.</w:t>
      </w:r>
    </w:p>
    <w:p w14:paraId="542B62C9" w14:textId="77777777" w:rsidR="00876F56" w:rsidRDefault="00876F56"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00D154E3"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13AD0344" w:rsidR="002476AF" w:rsidRDefault="002476AF" w:rsidP="00B953FA">
      <w:pPr>
        <w:pStyle w:val="ListParagraph"/>
        <w:numPr>
          <w:ilvl w:val="0"/>
          <w:numId w:val="20"/>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6F63066A" w14:textId="77777777" w:rsidR="00B953FA" w:rsidRPr="00B953FA" w:rsidRDefault="00B953FA" w:rsidP="00B953FA">
      <w:pPr>
        <w:ind w:left="66"/>
        <w:jc w:val="both"/>
        <w:rPr>
          <w:rFonts w:ascii="Arial" w:hAnsi="Arial" w:cs="Arial"/>
          <w:sz w:val="22"/>
          <w:szCs w:val="22"/>
          <w:lang w:val="en-GB"/>
        </w:rPr>
      </w:pPr>
    </w:p>
    <w:p w14:paraId="7B0A8624" w14:textId="44FA11FC" w:rsidR="002476AF" w:rsidRPr="0010056D" w:rsidRDefault="002476AF" w:rsidP="00B953FA">
      <w:pPr>
        <w:pStyle w:val="ListParagraph"/>
        <w:numPr>
          <w:ilvl w:val="0"/>
          <w:numId w:val="20"/>
        </w:numPr>
        <w:ind w:left="426"/>
        <w:jc w:val="both"/>
        <w:rPr>
          <w:rFonts w:ascii="Arial" w:hAnsi="Arial" w:cs="Arial"/>
          <w:sz w:val="22"/>
          <w:szCs w:val="22"/>
          <w:highlight w:val="yellow"/>
          <w:lang w:val="en-GB"/>
        </w:rPr>
      </w:pPr>
      <w:r w:rsidRPr="0010056D">
        <w:rPr>
          <w:rFonts w:ascii="Arial" w:hAnsi="Arial" w:cs="Arial"/>
          <w:sz w:val="22"/>
          <w:szCs w:val="22"/>
          <w:highlight w:val="yellow"/>
          <w:lang w:val="en-GB"/>
        </w:rPr>
        <w:t xml:space="preserve">simplified </w:t>
      </w:r>
      <w:r w:rsidR="008235B7" w:rsidRPr="0010056D">
        <w:rPr>
          <w:rFonts w:ascii="Arial" w:hAnsi="Arial" w:cs="Arial"/>
          <w:sz w:val="22"/>
          <w:szCs w:val="22"/>
          <w:highlight w:val="yellow"/>
          <w:lang w:val="en-GB"/>
        </w:rPr>
        <w:t>restructuring and liquidation regimes for small companies</w:t>
      </w:r>
      <w:r w:rsidRPr="0010056D">
        <w:rPr>
          <w:rFonts w:ascii="Arial" w:hAnsi="Arial" w:cs="Arial"/>
          <w:sz w:val="22"/>
          <w:szCs w:val="22"/>
          <w:highlight w:val="yellow"/>
          <w:lang w:val="en-GB"/>
        </w:rPr>
        <w:t>.</w:t>
      </w:r>
    </w:p>
    <w:p w14:paraId="4890C597" w14:textId="77777777" w:rsidR="00B953FA" w:rsidRPr="00B953FA" w:rsidRDefault="00B953FA" w:rsidP="00B953FA">
      <w:pPr>
        <w:ind w:left="66"/>
        <w:jc w:val="both"/>
        <w:rPr>
          <w:rFonts w:ascii="Arial" w:hAnsi="Arial" w:cs="Arial"/>
          <w:sz w:val="22"/>
          <w:szCs w:val="22"/>
          <w:lang w:val="en-GB"/>
        </w:rPr>
      </w:pPr>
    </w:p>
    <w:p w14:paraId="5DC90DCF" w14:textId="74F911E9" w:rsidR="002476AF" w:rsidRDefault="00416D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1231129B" w14:textId="77777777" w:rsidR="00B953FA" w:rsidRPr="00B953FA" w:rsidRDefault="00B953FA" w:rsidP="00B953FA">
      <w:pPr>
        <w:ind w:left="66"/>
        <w:jc w:val="both"/>
        <w:rPr>
          <w:rFonts w:ascii="Arial" w:hAnsi="Arial" w:cs="Arial"/>
          <w:sz w:val="22"/>
          <w:szCs w:val="22"/>
          <w:lang w:val="en-GB"/>
        </w:rPr>
      </w:pPr>
    </w:p>
    <w:p w14:paraId="0523AC6C" w14:textId="58A50D23" w:rsidR="002476AF" w:rsidRPr="00B953FA" w:rsidRDefault="00F32C2B" w:rsidP="00B953FA">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Pr="00B953FA"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46A65C7D"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00EB5F88"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0B508D1B" w14:textId="77777777" w:rsidR="00724DFA" w:rsidRDefault="00CD7A6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2.1: </w:t>
      </w:r>
      <w:r w:rsidR="004F43F3">
        <w:rPr>
          <w:rFonts w:ascii="Arial" w:hAnsi="Arial" w:cs="Arial"/>
          <w:color w:val="7B7B7B" w:themeColor="accent3" w:themeShade="BF"/>
          <w:sz w:val="22"/>
          <w:szCs w:val="22"/>
          <w:lang w:val="en-GB"/>
        </w:rPr>
        <w:t xml:space="preserve">Under the Bankruptcy Act of Australia, a bankruptcy trustee </w:t>
      </w:r>
      <w:r w:rsidR="00724DFA">
        <w:rPr>
          <w:rFonts w:ascii="Arial" w:hAnsi="Arial" w:cs="Arial"/>
          <w:color w:val="7B7B7B" w:themeColor="accent3" w:themeShade="BF"/>
          <w:sz w:val="22"/>
          <w:szCs w:val="22"/>
          <w:lang w:val="en-GB"/>
        </w:rPr>
        <w:t>can bring court proceedings to reverse the effects of below three types of voidable transactions:</w:t>
      </w:r>
    </w:p>
    <w:p w14:paraId="25E3FBBA" w14:textId="1A0CA680" w:rsidR="009B07AD" w:rsidRDefault="00724DFA" w:rsidP="00724DFA">
      <w:pPr>
        <w:pStyle w:val="ListParagraph"/>
        <w:numPr>
          <w:ilvl w:val="0"/>
          <w:numId w:val="21"/>
        </w:numPr>
        <w:jc w:val="both"/>
        <w:rPr>
          <w:rFonts w:ascii="Arial" w:hAnsi="Arial" w:cs="Arial"/>
          <w:sz w:val="22"/>
          <w:szCs w:val="22"/>
          <w:lang w:val="en-GB"/>
        </w:rPr>
      </w:pPr>
      <w:r>
        <w:rPr>
          <w:rFonts w:ascii="Arial" w:hAnsi="Arial" w:cs="Arial"/>
          <w:sz w:val="22"/>
          <w:szCs w:val="22"/>
          <w:lang w:val="en-GB"/>
        </w:rPr>
        <w:t>undervalued transactions</w:t>
      </w:r>
    </w:p>
    <w:p w14:paraId="725C3046" w14:textId="5E72C3FD" w:rsidR="00724DFA" w:rsidRDefault="00724DFA" w:rsidP="00724DFA">
      <w:pPr>
        <w:pStyle w:val="ListParagraph"/>
        <w:numPr>
          <w:ilvl w:val="0"/>
          <w:numId w:val="21"/>
        </w:numPr>
        <w:jc w:val="both"/>
        <w:rPr>
          <w:rFonts w:ascii="Arial" w:hAnsi="Arial" w:cs="Arial"/>
          <w:sz w:val="22"/>
          <w:szCs w:val="22"/>
          <w:lang w:val="en-GB"/>
        </w:rPr>
      </w:pPr>
      <w:r>
        <w:rPr>
          <w:rFonts w:ascii="Arial" w:hAnsi="Arial" w:cs="Arial"/>
          <w:sz w:val="22"/>
          <w:szCs w:val="22"/>
          <w:lang w:val="en-GB"/>
        </w:rPr>
        <w:t>transfers to defeat creditors and</w:t>
      </w:r>
    </w:p>
    <w:p w14:paraId="73D59ABF" w14:textId="1ABC1898" w:rsidR="00724DFA" w:rsidRDefault="00724DFA" w:rsidP="00724DFA">
      <w:pPr>
        <w:pStyle w:val="ListParagraph"/>
        <w:numPr>
          <w:ilvl w:val="0"/>
          <w:numId w:val="21"/>
        </w:numPr>
        <w:jc w:val="both"/>
        <w:rPr>
          <w:rFonts w:ascii="Arial" w:hAnsi="Arial" w:cs="Arial"/>
          <w:sz w:val="22"/>
          <w:szCs w:val="22"/>
          <w:lang w:val="en-GB"/>
        </w:rPr>
      </w:pPr>
      <w:r>
        <w:rPr>
          <w:rFonts w:ascii="Arial" w:hAnsi="Arial" w:cs="Arial"/>
          <w:sz w:val="22"/>
          <w:szCs w:val="22"/>
          <w:lang w:val="en-GB"/>
        </w:rPr>
        <w:t>preferential payments to creditors.</w:t>
      </w:r>
    </w:p>
    <w:p w14:paraId="3D0833E5" w14:textId="796A9F73" w:rsidR="00724DFA" w:rsidRPr="00724DFA" w:rsidRDefault="00724DFA" w:rsidP="00724DFA">
      <w:pPr>
        <w:jc w:val="both"/>
        <w:rPr>
          <w:rFonts w:ascii="Arial" w:hAnsi="Arial" w:cs="Arial"/>
          <w:sz w:val="22"/>
          <w:szCs w:val="22"/>
          <w:lang w:val="en-GB"/>
        </w:rPr>
      </w:pPr>
      <w:r>
        <w:rPr>
          <w:rFonts w:ascii="Arial" w:hAnsi="Arial" w:cs="Arial"/>
          <w:sz w:val="22"/>
          <w:szCs w:val="22"/>
          <w:lang w:val="en-GB"/>
        </w:rPr>
        <w:t xml:space="preserve">Most of these transactions should fall under a look back period which is pre-determined in the legislature. </w:t>
      </w:r>
    </w:p>
    <w:p w14:paraId="363CC2DF" w14:textId="7A8B0511" w:rsidR="00020557" w:rsidRDefault="00020557" w:rsidP="002A37BB">
      <w:pPr>
        <w:jc w:val="both"/>
        <w:rPr>
          <w:rFonts w:ascii="Arial" w:hAnsi="Arial" w:cs="Arial"/>
          <w:sz w:val="22"/>
          <w:szCs w:val="22"/>
        </w:rPr>
      </w:pPr>
    </w:p>
    <w:p w14:paraId="424E6133" w14:textId="77777777" w:rsidR="004003CF" w:rsidRDefault="004003CF"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19524C28" w:rsidR="009B07AD" w:rsidRDefault="00724DFA"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rPr>
        <w:t xml:space="preserve">Answer 2.2: </w:t>
      </w:r>
      <w:r w:rsidR="000F08CD">
        <w:rPr>
          <w:rFonts w:ascii="Arial" w:hAnsi="Arial" w:cs="Arial"/>
          <w:color w:val="7B7B7B" w:themeColor="accent3" w:themeShade="BF"/>
          <w:sz w:val="22"/>
          <w:szCs w:val="22"/>
        </w:rPr>
        <w:t xml:space="preserve">Below two are the situations which has been specified under </w:t>
      </w:r>
      <w:r w:rsidR="000F08CD">
        <w:rPr>
          <w:rFonts w:ascii="Arial" w:hAnsi="Arial" w:cs="Arial"/>
          <w:sz w:val="22"/>
          <w:szCs w:val="22"/>
          <w:lang w:val="en-GB"/>
        </w:rPr>
        <w:t>Australia’s implementation of Article 20 of the Model Law:</w:t>
      </w:r>
    </w:p>
    <w:p w14:paraId="05406324" w14:textId="56B93AF3" w:rsidR="000F08CD" w:rsidRDefault="000F08CD" w:rsidP="000F08CD">
      <w:pPr>
        <w:pStyle w:val="ListParagraph"/>
        <w:numPr>
          <w:ilvl w:val="0"/>
          <w:numId w:val="22"/>
        </w:numPr>
        <w:jc w:val="both"/>
        <w:rPr>
          <w:rFonts w:ascii="Arial" w:hAnsi="Arial" w:cs="Arial"/>
          <w:sz w:val="22"/>
          <w:szCs w:val="22"/>
        </w:rPr>
      </w:pPr>
      <w:r>
        <w:rPr>
          <w:rFonts w:ascii="Arial" w:hAnsi="Arial" w:cs="Arial"/>
          <w:sz w:val="22"/>
          <w:szCs w:val="22"/>
        </w:rPr>
        <w:t>the Bankruptcy Act or,</w:t>
      </w:r>
    </w:p>
    <w:p w14:paraId="1B175A9D" w14:textId="2AC9B85D" w:rsidR="000F08CD" w:rsidRDefault="000F08CD" w:rsidP="000F08CD">
      <w:pPr>
        <w:pStyle w:val="ListParagraph"/>
        <w:numPr>
          <w:ilvl w:val="0"/>
          <w:numId w:val="22"/>
        </w:numPr>
        <w:jc w:val="both"/>
        <w:rPr>
          <w:rFonts w:ascii="Arial" w:hAnsi="Arial" w:cs="Arial"/>
          <w:sz w:val="22"/>
          <w:szCs w:val="22"/>
        </w:rPr>
      </w:pPr>
      <w:r>
        <w:rPr>
          <w:rFonts w:ascii="Arial" w:hAnsi="Arial" w:cs="Arial"/>
          <w:sz w:val="22"/>
          <w:szCs w:val="22"/>
        </w:rPr>
        <w:t>Chapter (other than Parts 5.2 and 5.4A) of the Corporations Act,</w:t>
      </w:r>
    </w:p>
    <w:p w14:paraId="7C49F99B" w14:textId="17B29125" w:rsidR="000F08CD" w:rsidRDefault="000F08CD" w:rsidP="000F08CD">
      <w:pPr>
        <w:jc w:val="both"/>
        <w:rPr>
          <w:rFonts w:ascii="Arial" w:hAnsi="Arial" w:cs="Arial"/>
          <w:sz w:val="22"/>
          <w:szCs w:val="22"/>
        </w:rPr>
      </w:pPr>
      <w:r>
        <w:rPr>
          <w:rFonts w:ascii="Arial" w:hAnsi="Arial" w:cs="Arial"/>
          <w:sz w:val="22"/>
          <w:szCs w:val="22"/>
        </w:rPr>
        <w:t xml:space="preserve">Where the situation requires. </w:t>
      </w:r>
    </w:p>
    <w:p w14:paraId="3876E540" w14:textId="4445938E" w:rsidR="000F08CD" w:rsidRDefault="000F08CD" w:rsidP="000F08CD">
      <w:pPr>
        <w:jc w:val="both"/>
        <w:rPr>
          <w:rFonts w:ascii="Arial" w:hAnsi="Arial" w:cs="Arial"/>
          <w:sz w:val="22"/>
          <w:szCs w:val="22"/>
        </w:rPr>
      </w:pPr>
    </w:p>
    <w:p w14:paraId="3C3A771E" w14:textId="1F0FE952" w:rsidR="000F08CD" w:rsidRPr="000F08CD" w:rsidRDefault="000F08CD" w:rsidP="000F08CD">
      <w:pPr>
        <w:jc w:val="both"/>
        <w:rPr>
          <w:rFonts w:ascii="Arial" w:hAnsi="Arial" w:cs="Arial"/>
          <w:sz w:val="22"/>
          <w:szCs w:val="22"/>
        </w:rPr>
      </w:pPr>
      <w:r>
        <w:rPr>
          <w:rFonts w:ascii="Arial" w:hAnsi="Arial" w:cs="Arial"/>
          <w:sz w:val="22"/>
          <w:szCs w:val="22"/>
        </w:rPr>
        <w:t xml:space="preserve">Further, </w:t>
      </w:r>
      <w:r w:rsidR="0021710B">
        <w:rPr>
          <w:rFonts w:ascii="Arial" w:hAnsi="Arial" w:cs="Arial"/>
          <w:sz w:val="22"/>
          <w:szCs w:val="22"/>
        </w:rPr>
        <w:t xml:space="preserve">to explain, when a court in Australia is deciding about a recognition application in relation to a corporate debtor, it will see if the case is brought in for the business rescue or under a liquidation proceedings, accordingly and appropriately the court will decide whether the application should be accepted under administration or liquidation. However, it would be difficult to decide if the foreign proceeding is not clearly in either business rescue or liquidation like.  </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6F19C7BF"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10944DFF"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24E75416" w14:textId="58BC736E" w:rsidR="009E5601" w:rsidRDefault="00B86FB3" w:rsidP="009E560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2.3: </w:t>
      </w:r>
      <w:r w:rsidR="009D02F2">
        <w:rPr>
          <w:rFonts w:ascii="Arial" w:hAnsi="Arial" w:cs="Arial"/>
          <w:color w:val="7B7B7B" w:themeColor="accent3" w:themeShade="BF"/>
          <w:sz w:val="22"/>
          <w:szCs w:val="22"/>
          <w:lang w:val="en-GB"/>
        </w:rPr>
        <w:t xml:space="preserve">In Contractual provisions of any contract between the parties, an ipso facto clause, allows one party to terminate or modify the implementation </w:t>
      </w:r>
      <w:r w:rsidR="00CD71D7">
        <w:rPr>
          <w:rFonts w:ascii="Arial" w:hAnsi="Arial" w:cs="Arial"/>
          <w:color w:val="7B7B7B" w:themeColor="accent3" w:themeShade="BF"/>
          <w:sz w:val="22"/>
          <w:szCs w:val="22"/>
          <w:lang w:val="en-GB"/>
        </w:rPr>
        <w:t>of</w:t>
      </w:r>
      <w:r w:rsidR="009D02F2">
        <w:rPr>
          <w:rFonts w:ascii="Arial" w:hAnsi="Arial" w:cs="Arial"/>
          <w:color w:val="7B7B7B" w:themeColor="accent3" w:themeShade="BF"/>
          <w:sz w:val="22"/>
          <w:szCs w:val="22"/>
          <w:lang w:val="en-GB"/>
        </w:rPr>
        <w:t xml:space="preserve"> a contract </w:t>
      </w:r>
      <w:r w:rsidR="00CD71D7">
        <w:rPr>
          <w:rFonts w:ascii="Arial" w:hAnsi="Arial" w:cs="Arial"/>
          <w:color w:val="7B7B7B" w:themeColor="accent3" w:themeShade="BF"/>
          <w:sz w:val="22"/>
          <w:szCs w:val="22"/>
          <w:lang w:val="en-GB"/>
        </w:rPr>
        <w:t>upon the occurrence of a specified event which can be any insolvency related event as well. In Australia, from 1 July 2018, a stay on enforcement of ipso facto rights have been imposed (resulting in moratorium), with certain exclusions and exceptions. Further, on 1 January 2021, the scope of the mo</w:t>
      </w:r>
      <w:r w:rsidR="005842C3">
        <w:rPr>
          <w:rFonts w:ascii="Arial" w:hAnsi="Arial" w:cs="Arial"/>
          <w:color w:val="7B7B7B" w:themeColor="accent3" w:themeShade="BF"/>
          <w:sz w:val="22"/>
          <w:szCs w:val="22"/>
          <w:lang w:val="en-GB"/>
        </w:rPr>
        <w:t xml:space="preserve">ratorium </w:t>
      </w:r>
      <w:r w:rsidR="009E5601" w:rsidRPr="009E5601">
        <w:rPr>
          <w:rFonts w:ascii="Arial" w:hAnsi="Arial" w:cs="Arial"/>
          <w:color w:val="7B7B7B" w:themeColor="accent3" w:themeShade="BF"/>
          <w:sz w:val="22"/>
          <w:szCs w:val="22"/>
          <w:lang w:val="en-GB"/>
        </w:rPr>
        <w:t>was amended to reflect the new restructuring regime in Part 5.3B of the Corporations Act</w:t>
      </w:r>
      <w:r w:rsidR="009E5601">
        <w:rPr>
          <w:rFonts w:ascii="Arial" w:hAnsi="Arial" w:cs="Arial"/>
          <w:color w:val="7B7B7B" w:themeColor="accent3" w:themeShade="BF"/>
          <w:sz w:val="22"/>
          <w:szCs w:val="22"/>
          <w:lang w:val="en-GB"/>
        </w:rPr>
        <w:t xml:space="preserve">. </w:t>
      </w:r>
    </w:p>
    <w:p w14:paraId="50A52A49" w14:textId="6B541EDD" w:rsidR="009E5601" w:rsidRDefault="009E5601" w:rsidP="009E5601">
      <w:pPr>
        <w:rPr>
          <w:rFonts w:ascii="Arial" w:hAnsi="Arial" w:cs="Arial"/>
          <w:color w:val="7B7B7B" w:themeColor="accent3" w:themeShade="BF"/>
          <w:sz w:val="22"/>
          <w:szCs w:val="22"/>
          <w:lang w:val="en-GB"/>
        </w:rPr>
      </w:pPr>
    </w:p>
    <w:p w14:paraId="1530F727" w14:textId="2AC00DEE" w:rsidR="009E5601" w:rsidRDefault="009E5601" w:rsidP="009E560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the ipso facto clause, a creditor is now prevented from relying on the clause to terminate the contract with the company solely for the reason that the company has entered voluntary administration or generally week financial position. However, the ipso facto moratorium will not apply if the creditor seeks to enforce a contractual right on the independent basis if the company has not complied with a payment /obligation performance after it enters voluntary administration. </w:t>
      </w:r>
    </w:p>
    <w:p w14:paraId="24E31ACC" w14:textId="3787D033" w:rsidR="003619F3" w:rsidRDefault="003619F3" w:rsidP="009E5601">
      <w:pPr>
        <w:rPr>
          <w:rFonts w:ascii="Arial" w:hAnsi="Arial" w:cs="Arial"/>
          <w:color w:val="7B7B7B" w:themeColor="accent3" w:themeShade="BF"/>
          <w:sz w:val="22"/>
          <w:szCs w:val="22"/>
          <w:lang w:val="en-GB"/>
        </w:rPr>
      </w:pPr>
    </w:p>
    <w:p w14:paraId="704B0CAE" w14:textId="658A2E57" w:rsidR="003619F3" w:rsidRDefault="003619F3" w:rsidP="009E560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there are some exceptions </w:t>
      </w:r>
      <w:r w:rsidR="00503A03">
        <w:rPr>
          <w:rFonts w:ascii="Arial" w:hAnsi="Arial" w:cs="Arial"/>
          <w:color w:val="7B7B7B" w:themeColor="accent3" w:themeShade="BF"/>
          <w:sz w:val="22"/>
          <w:szCs w:val="22"/>
          <w:lang w:val="en-GB"/>
        </w:rPr>
        <w:t>to the ipso facto moratorium:</w:t>
      </w:r>
    </w:p>
    <w:p w14:paraId="0120BF96" w14:textId="60629A42" w:rsidR="00503A03" w:rsidRDefault="00503A03" w:rsidP="009E5601">
      <w:pPr>
        <w:rPr>
          <w:rFonts w:ascii="Arial" w:hAnsi="Arial" w:cs="Arial"/>
          <w:color w:val="7B7B7B" w:themeColor="accent3" w:themeShade="BF"/>
          <w:sz w:val="22"/>
          <w:szCs w:val="22"/>
          <w:lang w:val="en-GB"/>
        </w:rPr>
      </w:pPr>
    </w:p>
    <w:p w14:paraId="41C4BBBB" w14:textId="604DE384" w:rsidR="00503A03" w:rsidRDefault="00503A03" w:rsidP="00503A03">
      <w:pPr>
        <w:pStyle w:val="ListParagraph"/>
        <w:numPr>
          <w:ilvl w:val="0"/>
          <w:numId w:val="23"/>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derivative contract</w:t>
      </w:r>
    </w:p>
    <w:p w14:paraId="271E278E" w14:textId="365F83A6" w:rsidR="00503A03" w:rsidRDefault="00503A03" w:rsidP="00503A03">
      <w:pPr>
        <w:pStyle w:val="ListParagraph"/>
        <w:numPr>
          <w:ilvl w:val="0"/>
          <w:numId w:val="23"/>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contract related to securities and financial products</w:t>
      </w:r>
    </w:p>
    <w:p w14:paraId="5D127EFF" w14:textId="0CF22AEA" w:rsidR="00503A03" w:rsidRDefault="00503A03" w:rsidP="00503A03">
      <w:pPr>
        <w:pStyle w:val="ListParagraph"/>
        <w:numPr>
          <w:ilvl w:val="0"/>
          <w:numId w:val="23"/>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underwriting contract</w:t>
      </w:r>
    </w:p>
    <w:p w14:paraId="41650A4E" w14:textId="5294E009" w:rsidR="00503A03" w:rsidRDefault="00503A03" w:rsidP="00503A03">
      <w:pPr>
        <w:pStyle w:val="ListParagraph"/>
        <w:numPr>
          <w:ilvl w:val="0"/>
          <w:numId w:val="23"/>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business or share sale agreement</w:t>
      </w:r>
    </w:p>
    <w:p w14:paraId="34639967" w14:textId="036B89FE" w:rsidR="00503A03" w:rsidRDefault="00503A03" w:rsidP="00503A03">
      <w:pPr>
        <w:pStyle w:val="ListParagraph"/>
        <w:numPr>
          <w:ilvl w:val="0"/>
          <w:numId w:val="23"/>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factoring arrangement or</w:t>
      </w:r>
    </w:p>
    <w:p w14:paraId="4F998647" w14:textId="6D064C37" w:rsidR="00503A03" w:rsidRDefault="00503A03" w:rsidP="00503A03">
      <w:pPr>
        <w:pStyle w:val="ListParagraph"/>
        <w:numPr>
          <w:ilvl w:val="0"/>
          <w:numId w:val="23"/>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 Building and construction contracts.</w:t>
      </w:r>
    </w:p>
    <w:p w14:paraId="25A6D3F7" w14:textId="77777777" w:rsidR="00503A03" w:rsidRPr="00503A03" w:rsidRDefault="00503A03" w:rsidP="00503A03">
      <w:pPr>
        <w:rPr>
          <w:rFonts w:ascii="Arial" w:hAnsi="Arial" w:cs="Arial"/>
          <w:color w:val="7B7B7B" w:themeColor="accent3" w:themeShade="BF"/>
          <w:sz w:val="22"/>
          <w:szCs w:val="22"/>
          <w:lang w:val="en-GB"/>
        </w:rPr>
      </w:pPr>
    </w:p>
    <w:p w14:paraId="77AE460E" w14:textId="77777777" w:rsidR="00503A03" w:rsidRPr="00503A03" w:rsidRDefault="00503A03" w:rsidP="00503A03">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Apart from the above the ipso facto moratorium is also not applicable under below mentioned circumstances </w:t>
      </w:r>
      <w:r w:rsidRPr="00503A03">
        <w:rPr>
          <w:rFonts w:ascii="Arial" w:hAnsi="Arial" w:cs="Arial"/>
          <w:color w:val="7B7B7B" w:themeColor="accent3" w:themeShade="BF"/>
          <w:sz w:val="22"/>
          <w:szCs w:val="22"/>
          <w:lang w:val="en-GB"/>
        </w:rPr>
        <w:t>by reason of the counterparty becoming subject to the following insolvency regimes:</w:t>
      </w:r>
    </w:p>
    <w:p w14:paraId="7F80699E" w14:textId="73C28364" w:rsidR="00C72848" w:rsidRDefault="00C72848" w:rsidP="002A37BB">
      <w:pPr>
        <w:ind w:left="720" w:hanging="720"/>
        <w:jc w:val="both"/>
        <w:rPr>
          <w:rFonts w:ascii="Arial" w:hAnsi="Arial" w:cs="Arial"/>
          <w:color w:val="7B7B7B" w:themeColor="accent3" w:themeShade="BF"/>
          <w:sz w:val="22"/>
          <w:szCs w:val="22"/>
          <w:lang w:val="en-GB"/>
        </w:rPr>
      </w:pPr>
    </w:p>
    <w:p w14:paraId="6EFF210C" w14:textId="4CA3ACF0" w:rsidR="00503A03" w:rsidRDefault="00503A03" w:rsidP="00503A03">
      <w:pPr>
        <w:rPr>
          <w:rFonts w:ascii="Arial" w:hAnsi="Arial" w:cs="Arial"/>
          <w:color w:val="7B7B7B" w:themeColor="accent3" w:themeShade="BF"/>
          <w:sz w:val="22"/>
          <w:szCs w:val="22"/>
          <w:lang w:val="en-GB"/>
        </w:rPr>
      </w:pPr>
    </w:p>
    <w:p w14:paraId="15852BCA" w14:textId="77777777" w:rsidR="00503A03" w:rsidRPr="00DD4FA9" w:rsidRDefault="00503A03" w:rsidP="00DD4FA9">
      <w:pPr>
        <w:pStyle w:val="ListParagraph"/>
        <w:numPr>
          <w:ilvl w:val="0"/>
          <w:numId w:val="24"/>
        </w:numPr>
        <w:rPr>
          <w:rFonts w:ascii="Arial" w:hAnsi="Arial" w:cs="Arial"/>
          <w:color w:val="7B7B7B" w:themeColor="accent3" w:themeShade="BF"/>
          <w:sz w:val="22"/>
          <w:szCs w:val="22"/>
          <w:lang w:val="en-GB"/>
        </w:rPr>
      </w:pPr>
      <w:r w:rsidRPr="00DD4FA9">
        <w:rPr>
          <w:rFonts w:ascii="Arial" w:hAnsi="Arial" w:cs="Arial"/>
          <w:color w:val="7B7B7B" w:themeColor="accent3" w:themeShade="BF"/>
          <w:sz w:val="22"/>
          <w:szCs w:val="22"/>
          <w:lang w:val="en-GB"/>
        </w:rPr>
        <w:t>a receiver or other controller appointment that is not over the whole or substantially the whole of the company’s property</w:t>
      </w:r>
    </w:p>
    <w:p w14:paraId="54DDC32A" w14:textId="77777777" w:rsidR="00503A03" w:rsidRPr="00DD4FA9" w:rsidRDefault="00503A03" w:rsidP="00DD4FA9">
      <w:pPr>
        <w:pStyle w:val="ListParagraph"/>
        <w:numPr>
          <w:ilvl w:val="0"/>
          <w:numId w:val="24"/>
        </w:numPr>
        <w:rPr>
          <w:rFonts w:ascii="Arial" w:hAnsi="Arial" w:cs="Arial"/>
          <w:color w:val="7B7B7B" w:themeColor="accent3" w:themeShade="BF"/>
          <w:sz w:val="22"/>
          <w:szCs w:val="22"/>
          <w:lang w:val="en-GB"/>
        </w:rPr>
      </w:pPr>
      <w:r w:rsidRPr="00DD4FA9">
        <w:rPr>
          <w:rFonts w:ascii="Arial" w:hAnsi="Arial" w:cs="Arial"/>
          <w:color w:val="7B7B7B" w:themeColor="accent3" w:themeShade="BF"/>
          <w:sz w:val="22"/>
          <w:szCs w:val="22"/>
          <w:lang w:val="en-GB"/>
        </w:rPr>
        <w:t>a deed of company arrangement</w:t>
      </w:r>
    </w:p>
    <w:p w14:paraId="7AEBD06F" w14:textId="77777777" w:rsidR="00503A03" w:rsidRPr="00DD4FA9" w:rsidRDefault="00503A03" w:rsidP="00DD4FA9">
      <w:pPr>
        <w:pStyle w:val="ListParagraph"/>
        <w:numPr>
          <w:ilvl w:val="0"/>
          <w:numId w:val="24"/>
        </w:numPr>
        <w:rPr>
          <w:rFonts w:ascii="Arial" w:hAnsi="Arial" w:cs="Arial"/>
          <w:color w:val="7B7B7B" w:themeColor="accent3" w:themeShade="BF"/>
          <w:sz w:val="22"/>
          <w:szCs w:val="22"/>
          <w:lang w:val="en-GB"/>
        </w:rPr>
      </w:pPr>
      <w:r w:rsidRPr="00DD4FA9">
        <w:rPr>
          <w:rFonts w:ascii="Arial" w:hAnsi="Arial" w:cs="Arial"/>
          <w:color w:val="7B7B7B" w:themeColor="accent3" w:themeShade="BF"/>
          <w:sz w:val="22"/>
          <w:szCs w:val="22"/>
          <w:lang w:val="en-GB"/>
        </w:rPr>
        <w:t>a liquidation (at least in circumstances where the liquidation does not immediately follow an administration, creditors’ scheme or restructuring)</w:t>
      </w:r>
    </w:p>
    <w:p w14:paraId="0043DDC0" w14:textId="0347F76D" w:rsidR="00503A03" w:rsidRPr="00DD4FA9" w:rsidRDefault="00503A03" w:rsidP="00DD4FA9">
      <w:pPr>
        <w:pStyle w:val="ListParagraph"/>
        <w:numPr>
          <w:ilvl w:val="0"/>
          <w:numId w:val="24"/>
        </w:numPr>
        <w:rPr>
          <w:rFonts w:ascii="Arial" w:hAnsi="Arial" w:cs="Arial"/>
          <w:color w:val="7B7B7B" w:themeColor="accent3" w:themeShade="BF"/>
          <w:sz w:val="22"/>
          <w:szCs w:val="22"/>
          <w:lang w:val="en-GB"/>
        </w:rPr>
      </w:pPr>
      <w:r w:rsidRPr="00DD4FA9">
        <w:rPr>
          <w:rFonts w:ascii="Arial" w:hAnsi="Arial" w:cs="Arial"/>
          <w:color w:val="7B7B7B" w:themeColor="accent3" w:themeShade="BF"/>
          <w:sz w:val="22"/>
          <w:szCs w:val="22"/>
          <w:lang w:val="en-GB"/>
        </w:rPr>
        <w:t>a restructuring plan</w:t>
      </w:r>
    </w:p>
    <w:p w14:paraId="3E2E5C76" w14:textId="77777777" w:rsidR="00503A03" w:rsidRDefault="00503A03" w:rsidP="002A37BB">
      <w:pPr>
        <w:ind w:left="720" w:hanging="720"/>
        <w:jc w:val="both"/>
        <w:rPr>
          <w:rFonts w:ascii="Arial" w:hAnsi="Arial" w:cs="Arial"/>
          <w:color w:val="7B7B7B" w:themeColor="accent3" w:themeShade="BF"/>
          <w:sz w:val="22"/>
          <w:szCs w:val="22"/>
          <w:lang w:val="en-GB"/>
        </w:rPr>
      </w:pPr>
    </w:p>
    <w:p w14:paraId="7C5C1AC0" w14:textId="522F6B07" w:rsidR="009D02F2" w:rsidRPr="00DD4FA9" w:rsidRDefault="00DD4FA9" w:rsidP="00DD4FA9">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 if we analyse the above in case of liquidation, prima facie it is not applicable once liquidation is ordered of the corporate debtor. Although, for better realisation of assets, if liquidator deems fit, can apply to the relevant court for some reliefs. </w:t>
      </w:r>
    </w:p>
    <w:p w14:paraId="33D6D791" w14:textId="5418A7B9" w:rsidR="009D02F2" w:rsidRDefault="009D02F2" w:rsidP="002A37BB">
      <w:pPr>
        <w:ind w:left="720" w:hanging="720"/>
        <w:jc w:val="both"/>
        <w:rPr>
          <w:rFonts w:ascii="Arial" w:hAnsi="Arial" w:cs="Arial"/>
          <w:color w:val="7B7B7B" w:themeColor="accent3" w:themeShade="BF"/>
          <w:sz w:val="22"/>
          <w:szCs w:val="22"/>
          <w:lang w:val="en-GB"/>
        </w:rPr>
      </w:pPr>
    </w:p>
    <w:p w14:paraId="56568C54" w14:textId="77777777" w:rsidR="00DD4FA9" w:rsidRDefault="00DD4FA9" w:rsidP="009D02F2"/>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4662F58A" w14:textId="08469B52" w:rsidR="002476AF" w:rsidRDefault="00FA18CF" w:rsidP="002476AF">
      <w:pPr>
        <w:jc w:val="both"/>
        <w:rPr>
          <w:rFonts w:ascii="Arial" w:hAnsi="Arial" w:cs="Arial"/>
          <w:sz w:val="22"/>
          <w:szCs w:val="22"/>
          <w:lang w:val="en-GB"/>
        </w:rPr>
      </w:pPr>
      <w:r>
        <w:rPr>
          <w:rFonts w:ascii="Arial" w:hAnsi="Arial" w:cs="Arial"/>
          <w:sz w:val="22"/>
          <w:szCs w:val="22"/>
          <w:lang w:val="en-GB"/>
        </w:rPr>
        <w:t>“</w:t>
      </w:r>
      <w:r w:rsidR="002476AF">
        <w:rPr>
          <w:rFonts w:ascii="Arial" w:hAnsi="Arial" w:cs="Arial"/>
          <w:sz w:val="22"/>
          <w:szCs w:val="22"/>
          <w:lang w:val="en-GB"/>
        </w:rPr>
        <w:t>Creditors’ schemes of arrangement are costly and time-consuming and are an ineffective corporate rescue mechanism in Australia.</w:t>
      </w:r>
      <w:r>
        <w:rPr>
          <w:rFonts w:ascii="Arial" w:hAnsi="Arial" w:cs="Arial"/>
          <w:sz w:val="22"/>
          <w:szCs w:val="22"/>
          <w:lang w:val="en-GB"/>
        </w:rPr>
        <w:t>”</w:t>
      </w:r>
    </w:p>
    <w:p w14:paraId="5D728BD1" w14:textId="77777777" w:rsidR="002476AF" w:rsidRDefault="002476AF" w:rsidP="002476AF">
      <w:pPr>
        <w:ind w:left="720" w:hanging="720"/>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5EFA9CDF" w14:textId="77777777" w:rsidR="00AB5ED0" w:rsidRDefault="00DD4FA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3: </w:t>
      </w:r>
      <w:r w:rsidR="007E536D">
        <w:rPr>
          <w:rFonts w:ascii="Arial" w:hAnsi="Arial" w:cs="Arial"/>
          <w:color w:val="7B7B7B" w:themeColor="accent3" w:themeShade="BF"/>
          <w:sz w:val="22"/>
          <w:szCs w:val="22"/>
          <w:lang w:val="en-GB"/>
        </w:rPr>
        <w:t>T</w:t>
      </w:r>
      <w:r w:rsidR="003051FD">
        <w:rPr>
          <w:rFonts w:ascii="Arial" w:hAnsi="Arial" w:cs="Arial"/>
          <w:color w:val="7B7B7B" w:themeColor="accent3" w:themeShade="BF"/>
          <w:sz w:val="22"/>
          <w:szCs w:val="22"/>
          <w:lang w:val="en-GB"/>
        </w:rPr>
        <w:t xml:space="preserve">o answer the question first we need to understand that what is ‘Creditors’ schemes of arrangement is all about. </w:t>
      </w:r>
    </w:p>
    <w:p w14:paraId="6F0FFCEC" w14:textId="42981216" w:rsidR="003051FD" w:rsidRPr="00AB5ED0" w:rsidRDefault="003051FD" w:rsidP="002A37BB">
      <w:pPr>
        <w:jc w:val="both"/>
        <w:rPr>
          <w:rFonts w:ascii="Arial" w:hAnsi="Arial" w:cs="Arial"/>
          <w:color w:val="7B7B7B" w:themeColor="accent3" w:themeShade="BF"/>
          <w:sz w:val="22"/>
          <w:szCs w:val="22"/>
          <w:lang w:val="en-GB"/>
        </w:rPr>
      </w:pPr>
      <w:r w:rsidRPr="00AB5ED0">
        <w:rPr>
          <w:rFonts w:ascii="Arial" w:hAnsi="Arial" w:cs="Arial"/>
          <w:b/>
          <w:bCs/>
          <w:color w:val="7B7B7B" w:themeColor="accent3" w:themeShade="BF"/>
          <w:sz w:val="22"/>
          <w:szCs w:val="22"/>
          <w:u w:val="single"/>
          <w:lang w:val="en-GB"/>
        </w:rPr>
        <w:lastRenderedPageBreak/>
        <w:t>Creditors’ scheme of arrangement</w:t>
      </w:r>
      <w:r w:rsidRPr="00785976">
        <w:rPr>
          <w:rFonts w:ascii="Arial" w:hAnsi="Arial" w:cs="Arial"/>
          <w:b/>
          <w:bCs/>
          <w:color w:val="7B7B7B" w:themeColor="accent3" w:themeShade="BF"/>
          <w:sz w:val="22"/>
          <w:szCs w:val="22"/>
          <w:lang w:val="en-GB"/>
        </w:rPr>
        <w:t>:</w:t>
      </w:r>
    </w:p>
    <w:p w14:paraId="794E4D27" w14:textId="4BF2D005" w:rsidR="003051FD" w:rsidRDefault="003051FD" w:rsidP="002A37BB">
      <w:pPr>
        <w:jc w:val="both"/>
        <w:rPr>
          <w:rFonts w:ascii="Arial" w:hAnsi="Arial" w:cs="Arial"/>
          <w:color w:val="7B7B7B" w:themeColor="accent3" w:themeShade="BF"/>
          <w:sz w:val="22"/>
          <w:szCs w:val="22"/>
          <w:lang w:val="en-GB"/>
        </w:rPr>
      </w:pPr>
    </w:p>
    <w:p w14:paraId="3D233D96" w14:textId="37089F5B" w:rsidR="003051FD" w:rsidRDefault="008670A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t</w:t>
      </w:r>
      <w:r w:rsidR="007E536D">
        <w:rPr>
          <w:rFonts w:ascii="Arial" w:hAnsi="Arial" w:cs="Arial"/>
          <w:color w:val="7B7B7B" w:themeColor="accent3" w:themeShade="BF"/>
          <w:sz w:val="22"/>
          <w:szCs w:val="22"/>
          <w:lang w:val="en-GB"/>
        </w:rPr>
        <w:t>he</w:t>
      </w:r>
      <w:r>
        <w:rPr>
          <w:rFonts w:ascii="Arial" w:hAnsi="Arial" w:cs="Arial"/>
          <w:color w:val="7B7B7B" w:themeColor="accent3" w:themeShade="BF"/>
          <w:sz w:val="22"/>
          <w:szCs w:val="22"/>
          <w:lang w:val="en-GB"/>
        </w:rPr>
        <w:t xml:space="preserve"> directors </w:t>
      </w:r>
      <w:r w:rsidR="007E536D">
        <w:rPr>
          <w:rFonts w:ascii="Arial" w:hAnsi="Arial" w:cs="Arial"/>
          <w:color w:val="7B7B7B" w:themeColor="accent3" w:themeShade="BF"/>
          <w:sz w:val="22"/>
          <w:szCs w:val="22"/>
          <w:lang w:val="en-GB"/>
        </w:rPr>
        <w:t xml:space="preserve">of a financially distressed company enter into negotiations with company’s creditors formally in an effort to secure their support for restructuring of existing debts of the company, under the corporations act it is called Creditors’ scheme of arrangement. </w:t>
      </w:r>
    </w:p>
    <w:p w14:paraId="60D6261F" w14:textId="128158B8" w:rsidR="007E536D" w:rsidRDefault="007E536D" w:rsidP="002A37BB">
      <w:pPr>
        <w:jc w:val="both"/>
        <w:rPr>
          <w:rFonts w:ascii="Arial" w:hAnsi="Arial" w:cs="Arial"/>
          <w:color w:val="7B7B7B" w:themeColor="accent3" w:themeShade="BF"/>
          <w:sz w:val="22"/>
          <w:szCs w:val="22"/>
          <w:lang w:val="en-GB"/>
        </w:rPr>
      </w:pPr>
    </w:p>
    <w:p w14:paraId="07353C13" w14:textId="7ACF237D" w:rsidR="007E536D" w:rsidRDefault="007E536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directors have the support of the major secured creditors of the company, they can file an application to the court to avail an order to convene a meeting of the creditors to fetch the vote to approve the scheme. In case of differential treatment to creditors there would be a need to hold separate meetings of the class of creditors. And the requisite requirements</w:t>
      </w:r>
      <w:r w:rsidR="004F2BE3">
        <w:rPr>
          <w:rFonts w:ascii="Arial" w:hAnsi="Arial" w:cs="Arial"/>
          <w:color w:val="7B7B7B" w:themeColor="accent3" w:themeShade="BF"/>
          <w:sz w:val="22"/>
          <w:szCs w:val="22"/>
          <w:lang w:val="en-GB"/>
        </w:rPr>
        <w:t xml:space="preserve"> for all the classes separately</w:t>
      </w:r>
      <w:r>
        <w:rPr>
          <w:rFonts w:ascii="Arial" w:hAnsi="Arial" w:cs="Arial"/>
          <w:color w:val="7B7B7B" w:themeColor="accent3" w:themeShade="BF"/>
          <w:sz w:val="22"/>
          <w:szCs w:val="22"/>
          <w:lang w:val="en-GB"/>
        </w:rPr>
        <w:t xml:space="preserve"> </w:t>
      </w:r>
      <w:r w:rsidR="004F2BE3">
        <w:rPr>
          <w:rFonts w:ascii="Arial" w:hAnsi="Arial" w:cs="Arial"/>
          <w:color w:val="7B7B7B" w:themeColor="accent3" w:themeShade="BF"/>
          <w:sz w:val="22"/>
          <w:szCs w:val="22"/>
          <w:lang w:val="en-GB"/>
        </w:rPr>
        <w:t xml:space="preserve">to pass the scheme </w:t>
      </w:r>
      <w:r>
        <w:rPr>
          <w:rFonts w:ascii="Arial" w:hAnsi="Arial" w:cs="Arial"/>
          <w:color w:val="7B7B7B" w:themeColor="accent3" w:themeShade="BF"/>
          <w:sz w:val="22"/>
          <w:szCs w:val="22"/>
          <w:lang w:val="en-GB"/>
        </w:rPr>
        <w:t>would be as under:</w:t>
      </w:r>
    </w:p>
    <w:p w14:paraId="143112AD" w14:textId="39A63DA8" w:rsidR="007E536D" w:rsidRDefault="007E536D" w:rsidP="002A37BB">
      <w:pPr>
        <w:jc w:val="both"/>
        <w:rPr>
          <w:rFonts w:ascii="Arial" w:hAnsi="Arial" w:cs="Arial"/>
          <w:color w:val="7B7B7B" w:themeColor="accent3" w:themeShade="BF"/>
          <w:sz w:val="22"/>
          <w:szCs w:val="22"/>
          <w:lang w:val="en-GB"/>
        </w:rPr>
      </w:pPr>
    </w:p>
    <w:p w14:paraId="39982275" w14:textId="5C0F6569" w:rsidR="007E536D" w:rsidRDefault="007E536D" w:rsidP="007E536D">
      <w:pPr>
        <w:pStyle w:val="ListParagraph"/>
        <w:numPr>
          <w:ilvl w:val="0"/>
          <w:numId w:val="25"/>
        </w:numPr>
        <w:jc w:val="both"/>
        <w:rPr>
          <w:rFonts w:ascii="Arial" w:hAnsi="Arial" w:cs="Arial"/>
          <w:sz w:val="22"/>
          <w:szCs w:val="22"/>
          <w:lang w:val="en-GB"/>
        </w:rPr>
      </w:pPr>
      <w:r>
        <w:rPr>
          <w:rFonts w:ascii="Arial" w:hAnsi="Arial" w:cs="Arial"/>
          <w:sz w:val="22"/>
          <w:szCs w:val="22"/>
          <w:lang w:val="en-GB"/>
        </w:rPr>
        <w:t>a majority of creditors in fact present and voting at the meeting</w:t>
      </w:r>
    </w:p>
    <w:p w14:paraId="55B252D2" w14:textId="71C6F46B" w:rsidR="007E536D" w:rsidRDefault="004F2BE3" w:rsidP="007E536D">
      <w:pPr>
        <w:pStyle w:val="ListParagraph"/>
        <w:numPr>
          <w:ilvl w:val="0"/>
          <w:numId w:val="25"/>
        </w:numPr>
        <w:jc w:val="both"/>
        <w:rPr>
          <w:rFonts w:ascii="Arial" w:hAnsi="Arial" w:cs="Arial"/>
          <w:sz w:val="22"/>
          <w:szCs w:val="22"/>
          <w:lang w:val="en-GB"/>
        </w:rPr>
      </w:pPr>
      <w:r>
        <w:rPr>
          <w:rFonts w:ascii="Arial" w:hAnsi="Arial" w:cs="Arial"/>
          <w:sz w:val="22"/>
          <w:szCs w:val="22"/>
          <w:lang w:val="en-GB"/>
        </w:rPr>
        <w:t>75% of the total amount of the debts and claims of creditors present and voting at the meeting</w:t>
      </w:r>
    </w:p>
    <w:p w14:paraId="789B9EC2" w14:textId="1E0422A0" w:rsidR="004F2BE3" w:rsidRDefault="004F2BE3" w:rsidP="004F2BE3">
      <w:pPr>
        <w:jc w:val="both"/>
        <w:rPr>
          <w:rFonts w:ascii="Arial" w:hAnsi="Arial" w:cs="Arial"/>
          <w:sz w:val="22"/>
          <w:szCs w:val="22"/>
          <w:lang w:val="en-GB"/>
        </w:rPr>
      </w:pPr>
      <w:r>
        <w:rPr>
          <w:rFonts w:ascii="Arial" w:hAnsi="Arial" w:cs="Arial"/>
          <w:sz w:val="22"/>
          <w:szCs w:val="22"/>
          <w:lang w:val="en-GB"/>
        </w:rPr>
        <w:t xml:space="preserve">In case of meeting the above requirement happens then another application would be required to be filed to approve the scheme. </w:t>
      </w:r>
      <w:r w:rsidR="005B0278">
        <w:rPr>
          <w:rFonts w:ascii="Arial" w:hAnsi="Arial" w:cs="Arial"/>
          <w:sz w:val="22"/>
          <w:szCs w:val="22"/>
          <w:lang w:val="en-GB"/>
        </w:rPr>
        <w:t xml:space="preserve">If court approves the scheme then it would be implemented as per the terms of the scheme document and generally an administrator is not required under the act though it is desirable to appoint an administrator if the scheme is for a protracted time period. To give the scheme more effect moratorium on ipso facto </w:t>
      </w:r>
      <w:r w:rsidR="00E226AE">
        <w:rPr>
          <w:rFonts w:ascii="Arial" w:hAnsi="Arial" w:cs="Arial"/>
          <w:sz w:val="22"/>
          <w:szCs w:val="22"/>
          <w:lang w:val="en-GB"/>
        </w:rPr>
        <w:t xml:space="preserve">rights will also be there, with exclusions. </w:t>
      </w:r>
    </w:p>
    <w:p w14:paraId="1FB11B3C" w14:textId="686E8EBB" w:rsidR="00E226AE" w:rsidRDefault="00E226AE" w:rsidP="004F2BE3">
      <w:pPr>
        <w:jc w:val="both"/>
        <w:rPr>
          <w:rFonts w:ascii="Arial" w:hAnsi="Arial" w:cs="Arial"/>
          <w:sz w:val="22"/>
          <w:szCs w:val="22"/>
          <w:lang w:val="en-GB"/>
        </w:rPr>
      </w:pPr>
    </w:p>
    <w:p w14:paraId="74669624" w14:textId="7BB85F8F" w:rsidR="00E226AE" w:rsidRDefault="00E226AE" w:rsidP="004F2BE3">
      <w:pPr>
        <w:jc w:val="both"/>
        <w:rPr>
          <w:rFonts w:ascii="Arial" w:hAnsi="Arial" w:cs="Arial"/>
          <w:sz w:val="22"/>
          <w:szCs w:val="22"/>
          <w:lang w:val="en-GB"/>
        </w:rPr>
      </w:pPr>
      <w:r>
        <w:rPr>
          <w:rFonts w:ascii="Arial" w:hAnsi="Arial" w:cs="Arial"/>
          <w:sz w:val="22"/>
          <w:szCs w:val="22"/>
          <w:lang w:val="en-GB"/>
        </w:rPr>
        <w:t>The scheme of arrangement is definitely a costly and time-consuming affair in comparison to the other options available like voluntary administration and/or DOCA (Deed of company arrangement) as it requires minimum two applications to filed and it can take three months or more to approve the scheme. Though, in my views it is an effective manner of restructuring because of below reasons:</w:t>
      </w:r>
    </w:p>
    <w:p w14:paraId="77C43137" w14:textId="3CA10749" w:rsidR="00E226AE" w:rsidRDefault="00E226AE" w:rsidP="004F2BE3">
      <w:pPr>
        <w:jc w:val="both"/>
        <w:rPr>
          <w:rFonts w:ascii="Arial" w:hAnsi="Arial" w:cs="Arial"/>
          <w:sz w:val="22"/>
          <w:szCs w:val="22"/>
          <w:lang w:val="en-GB"/>
        </w:rPr>
      </w:pPr>
    </w:p>
    <w:p w14:paraId="08A1628D" w14:textId="43FA8E77" w:rsidR="00E226AE" w:rsidRDefault="00E226AE" w:rsidP="00E226AE">
      <w:pPr>
        <w:pStyle w:val="ListParagraph"/>
        <w:numPr>
          <w:ilvl w:val="0"/>
          <w:numId w:val="26"/>
        </w:numPr>
        <w:jc w:val="both"/>
        <w:rPr>
          <w:rFonts w:ascii="Arial" w:hAnsi="Arial" w:cs="Arial"/>
          <w:sz w:val="22"/>
          <w:szCs w:val="22"/>
          <w:lang w:val="en-GB"/>
        </w:rPr>
      </w:pPr>
      <w:r>
        <w:rPr>
          <w:rFonts w:ascii="Arial" w:hAnsi="Arial" w:cs="Arial"/>
          <w:sz w:val="22"/>
          <w:szCs w:val="22"/>
          <w:lang w:val="en-GB"/>
        </w:rPr>
        <w:t xml:space="preserve">It can bind dissenting secured </w:t>
      </w:r>
      <w:r w:rsidR="00E01E23">
        <w:rPr>
          <w:rFonts w:ascii="Arial" w:hAnsi="Arial" w:cs="Arial"/>
          <w:sz w:val="22"/>
          <w:szCs w:val="22"/>
          <w:lang w:val="en-GB"/>
        </w:rPr>
        <w:t>creditors</w:t>
      </w:r>
    </w:p>
    <w:p w14:paraId="040965F9" w14:textId="51FA620C" w:rsidR="00E85E69" w:rsidRDefault="00E01E23" w:rsidP="00E85E69">
      <w:pPr>
        <w:pStyle w:val="ListParagraph"/>
        <w:numPr>
          <w:ilvl w:val="0"/>
          <w:numId w:val="26"/>
        </w:numPr>
        <w:jc w:val="both"/>
        <w:rPr>
          <w:rFonts w:ascii="Arial" w:hAnsi="Arial" w:cs="Arial"/>
          <w:sz w:val="22"/>
          <w:szCs w:val="22"/>
          <w:lang w:val="en-GB"/>
        </w:rPr>
      </w:pPr>
      <w:r>
        <w:rPr>
          <w:rFonts w:ascii="Arial" w:hAnsi="Arial" w:cs="Arial"/>
          <w:sz w:val="22"/>
          <w:szCs w:val="22"/>
          <w:lang w:val="en-GB"/>
        </w:rPr>
        <w:t xml:space="preserve">It can include the release of creditors rights against third parties other than the company. </w:t>
      </w:r>
    </w:p>
    <w:p w14:paraId="0D905794" w14:textId="77777777" w:rsidR="00785976" w:rsidRPr="00785976" w:rsidRDefault="00785976" w:rsidP="00785976">
      <w:pPr>
        <w:jc w:val="both"/>
        <w:rPr>
          <w:rFonts w:ascii="Arial" w:hAnsi="Arial" w:cs="Arial"/>
          <w:sz w:val="22"/>
          <w:szCs w:val="22"/>
          <w:lang w:val="en-GB"/>
        </w:rPr>
      </w:pPr>
    </w:p>
    <w:p w14:paraId="71F88356" w14:textId="49BB7746" w:rsidR="00E85E69" w:rsidRDefault="00E85E69" w:rsidP="00E85E69">
      <w:pPr>
        <w:jc w:val="both"/>
        <w:rPr>
          <w:rFonts w:ascii="Arial" w:hAnsi="Arial" w:cs="Arial"/>
          <w:sz w:val="22"/>
          <w:szCs w:val="22"/>
          <w:lang w:val="en-GB"/>
        </w:rPr>
      </w:pPr>
      <w:r>
        <w:rPr>
          <w:rFonts w:ascii="Arial" w:hAnsi="Arial" w:cs="Arial"/>
          <w:sz w:val="22"/>
          <w:szCs w:val="22"/>
          <w:lang w:val="en-GB"/>
        </w:rPr>
        <w:t xml:space="preserve">The above stated advantages give an edge to the scheme and actually in practise because of increased complexities related to finance and restructuring and global nature of businesses, creditors scheme of arrangement is a preferred option because of its binding nature on all stakeholders with the blessings of the court and actually in Australia many high profile and large restructurings have happened under the scheme such as </w:t>
      </w:r>
      <w:proofErr w:type="spellStart"/>
      <w:r>
        <w:rPr>
          <w:rFonts w:ascii="Arial" w:hAnsi="Arial" w:cs="Arial"/>
          <w:sz w:val="22"/>
          <w:szCs w:val="22"/>
          <w:lang w:val="en-GB"/>
        </w:rPr>
        <w:t>Boart</w:t>
      </w:r>
      <w:proofErr w:type="spellEnd"/>
      <w:r>
        <w:rPr>
          <w:rFonts w:ascii="Arial" w:hAnsi="Arial" w:cs="Arial"/>
          <w:sz w:val="22"/>
          <w:szCs w:val="22"/>
          <w:lang w:val="en-GB"/>
        </w:rPr>
        <w:t xml:space="preserve"> </w:t>
      </w:r>
      <w:proofErr w:type="spellStart"/>
      <w:r>
        <w:rPr>
          <w:rFonts w:ascii="Arial" w:hAnsi="Arial" w:cs="Arial"/>
          <w:sz w:val="22"/>
          <w:szCs w:val="22"/>
          <w:lang w:val="en-GB"/>
        </w:rPr>
        <w:t>Longyear</w:t>
      </w:r>
      <w:proofErr w:type="spellEnd"/>
      <w:r>
        <w:rPr>
          <w:rFonts w:ascii="Arial" w:hAnsi="Arial" w:cs="Arial"/>
          <w:sz w:val="22"/>
          <w:szCs w:val="22"/>
          <w:lang w:val="en-GB"/>
        </w:rPr>
        <w:t xml:space="preserve">, Atlas Iron, Lehman Brothers Australia, Nine Entertainment Group, </w:t>
      </w:r>
      <w:proofErr w:type="spellStart"/>
      <w:r>
        <w:rPr>
          <w:rFonts w:ascii="Arial" w:hAnsi="Arial" w:cs="Arial"/>
          <w:sz w:val="22"/>
          <w:szCs w:val="22"/>
          <w:lang w:val="en-GB"/>
        </w:rPr>
        <w:t>Opes</w:t>
      </w:r>
      <w:proofErr w:type="spellEnd"/>
      <w:r>
        <w:rPr>
          <w:rFonts w:ascii="Arial" w:hAnsi="Arial" w:cs="Arial"/>
          <w:sz w:val="22"/>
          <w:szCs w:val="22"/>
          <w:lang w:val="en-GB"/>
        </w:rPr>
        <w:t xml:space="preserve"> Prime Group and Alinta Limited to name a few. </w:t>
      </w:r>
    </w:p>
    <w:p w14:paraId="37DB865B" w14:textId="7BBE274C" w:rsidR="00E85E69" w:rsidRDefault="00E85E69" w:rsidP="00E85E69">
      <w:pPr>
        <w:jc w:val="both"/>
        <w:rPr>
          <w:rFonts w:ascii="Arial" w:hAnsi="Arial" w:cs="Arial"/>
          <w:sz w:val="22"/>
          <w:szCs w:val="22"/>
          <w:lang w:val="en-GB"/>
        </w:rPr>
      </w:pPr>
    </w:p>
    <w:p w14:paraId="48F6916F" w14:textId="5E360EAC" w:rsidR="00E85E69" w:rsidRPr="00E85E69" w:rsidRDefault="00E85E69" w:rsidP="00E85E69">
      <w:pPr>
        <w:jc w:val="both"/>
        <w:rPr>
          <w:rFonts w:ascii="Arial" w:hAnsi="Arial" w:cs="Arial"/>
          <w:sz w:val="22"/>
          <w:szCs w:val="22"/>
          <w:lang w:val="en-GB"/>
        </w:rPr>
      </w:pPr>
      <w:r>
        <w:rPr>
          <w:rFonts w:ascii="Arial" w:hAnsi="Arial" w:cs="Arial"/>
          <w:sz w:val="22"/>
          <w:szCs w:val="22"/>
          <w:lang w:val="en-GB"/>
        </w:rPr>
        <w:t xml:space="preserve">So, in my opinion creditors scheme of arrangement is an effective method to resolve insolvencies and the popularity of the same is expected to grow. </w:t>
      </w:r>
    </w:p>
    <w:p w14:paraId="6F724901" w14:textId="17C14DFE" w:rsidR="00D17FDC" w:rsidRDefault="00D17FDC" w:rsidP="002A37BB">
      <w:pPr>
        <w:jc w:val="both"/>
        <w:rPr>
          <w:rFonts w:ascii="Arial" w:hAnsi="Arial" w:cs="Arial"/>
          <w:sz w:val="22"/>
          <w:szCs w:val="22"/>
          <w:shd w:val="clear" w:color="auto" w:fill="FFFFFF"/>
        </w:rPr>
      </w:pPr>
    </w:p>
    <w:p w14:paraId="6DD9BB66" w14:textId="2480E7E9" w:rsidR="00FA18CF" w:rsidRDefault="00FA18CF"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09013AF9"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765DAA61"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F0CDC75" w:rsidR="00E14FED" w:rsidRDefault="00E14FED" w:rsidP="00E14FED">
      <w:pPr>
        <w:jc w:val="both"/>
        <w:rPr>
          <w:rFonts w:ascii="Arial" w:hAnsi="Arial" w:cs="Arial"/>
          <w:sz w:val="22"/>
          <w:szCs w:val="22"/>
          <w:lang w:val="en-GB"/>
        </w:rPr>
      </w:pPr>
      <w:r>
        <w:rPr>
          <w:rFonts w:ascii="Arial" w:hAnsi="Arial" w:cs="Arial"/>
          <w:sz w:val="22"/>
          <w:szCs w:val="22"/>
          <w:lang w:val="en-GB"/>
        </w:rPr>
        <w:lastRenderedPageBreak/>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AussieBee and NewYums share a board of directors, made up of six Australians and one Lyonessian. Aussi</w:t>
      </w:r>
      <w:r w:rsidR="008E52BC">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5547CEE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D5785">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3EDA87C8"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D5785">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312707A" w14:textId="4D501482" w:rsidR="001A007A" w:rsidRDefault="00A84C36"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4.1: </w:t>
      </w:r>
      <w:r w:rsidR="00DB1D7C">
        <w:rPr>
          <w:rFonts w:ascii="Arial" w:hAnsi="Arial" w:cs="Arial"/>
          <w:color w:val="7B7B7B" w:themeColor="accent3" w:themeShade="BF"/>
          <w:sz w:val="22"/>
          <w:szCs w:val="22"/>
          <w:lang w:val="en-GB"/>
        </w:rPr>
        <w:t>Taking cue from a case law mentioned in the course book, namely Ackers V Deputy Commissioner of Taxation, my advise to the ATO would be to file an application</w:t>
      </w:r>
      <w:r w:rsidR="00983743">
        <w:rPr>
          <w:rFonts w:ascii="Arial" w:hAnsi="Arial" w:cs="Arial"/>
          <w:color w:val="7B7B7B" w:themeColor="accent3" w:themeShade="BF"/>
          <w:sz w:val="22"/>
          <w:szCs w:val="22"/>
          <w:lang w:val="en-GB"/>
        </w:rPr>
        <w:t xml:space="preserve"> under Article 22 of the Model law</w:t>
      </w:r>
      <w:r w:rsidR="00DB1D7C">
        <w:rPr>
          <w:rFonts w:ascii="Arial" w:hAnsi="Arial" w:cs="Arial"/>
          <w:color w:val="7B7B7B" w:themeColor="accent3" w:themeShade="BF"/>
          <w:sz w:val="22"/>
          <w:szCs w:val="22"/>
          <w:lang w:val="en-GB"/>
        </w:rPr>
        <w:t xml:space="preserve"> to the Federal Court, either to modify the recognition order (if that is already been done under the article 19 of the Model law filed by the liquidator of Aussiebee) or if that has not happened then an interjection application to recognise ATO as a revenue creditor of Aussiebee in Australia. </w:t>
      </w:r>
    </w:p>
    <w:p w14:paraId="6F792BE0" w14:textId="16952B2F" w:rsidR="00DB1D7C" w:rsidRDefault="00DB1D7C" w:rsidP="001A007A">
      <w:pPr>
        <w:autoSpaceDE w:val="0"/>
        <w:autoSpaceDN w:val="0"/>
        <w:adjustRightInd w:val="0"/>
        <w:jc w:val="both"/>
        <w:rPr>
          <w:rFonts w:ascii="Arial" w:hAnsi="Arial" w:cs="Arial"/>
          <w:color w:val="7B7B7B" w:themeColor="accent3" w:themeShade="BF"/>
          <w:sz w:val="22"/>
          <w:szCs w:val="22"/>
          <w:lang w:val="en-GB"/>
        </w:rPr>
      </w:pPr>
    </w:p>
    <w:p w14:paraId="73A678D2" w14:textId="17AFED33" w:rsidR="00DB1D7C" w:rsidRDefault="00DB1D7C"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per the judgement in the cited case law, </w:t>
      </w:r>
      <w:r w:rsidR="00983743">
        <w:rPr>
          <w:rFonts w:ascii="Arial" w:hAnsi="Arial" w:cs="Arial"/>
          <w:color w:val="7B7B7B" w:themeColor="accent3" w:themeShade="BF"/>
          <w:sz w:val="22"/>
          <w:szCs w:val="22"/>
          <w:lang w:val="en-GB"/>
        </w:rPr>
        <w:t xml:space="preserve">a debt payable to a foreign revenue creditor is not admissible in the state ordered liquidation. As in this case the liquidation of Aussiebee is ordered in </w:t>
      </w:r>
      <w:proofErr w:type="spellStart"/>
      <w:r w:rsidR="00983743">
        <w:rPr>
          <w:rFonts w:ascii="Arial" w:hAnsi="Arial" w:cs="Arial"/>
          <w:color w:val="7B7B7B" w:themeColor="accent3" w:themeShade="BF"/>
          <w:sz w:val="22"/>
          <w:szCs w:val="22"/>
          <w:lang w:val="en-GB"/>
        </w:rPr>
        <w:t>Lyonesse</w:t>
      </w:r>
      <w:proofErr w:type="spellEnd"/>
      <w:r w:rsidR="00983743">
        <w:rPr>
          <w:rFonts w:ascii="Arial" w:hAnsi="Arial" w:cs="Arial"/>
          <w:color w:val="7B7B7B" w:themeColor="accent3" w:themeShade="BF"/>
          <w:sz w:val="22"/>
          <w:szCs w:val="22"/>
          <w:lang w:val="en-GB"/>
        </w:rPr>
        <w:t xml:space="preserve">. But if the court is satisfied that the interests of the creditors are ‘adequately protected’ when granting relief under Article 19, it can order for revenue creditor to take steps to enforce its claim in Australia, expressly for the purpose of recovering an amount up to the pari passu amount the ATO would have received if he were entitled to prove for the tax debt as an unsecured creditor in the foreign main proceedings. </w:t>
      </w:r>
    </w:p>
    <w:p w14:paraId="532B71AD" w14:textId="44B4E3DF" w:rsidR="00983743" w:rsidRDefault="00983743" w:rsidP="001A007A">
      <w:pPr>
        <w:autoSpaceDE w:val="0"/>
        <w:autoSpaceDN w:val="0"/>
        <w:adjustRightInd w:val="0"/>
        <w:jc w:val="both"/>
        <w:rPr>
          <w:rFonts w:ascii="Arial" w:hAnsi="Arial" w:cs="Arial"/>
          <w:color w:val="7B7B7B" w:themeColor="accent3" w:themeShade="BF"/>
          <w:sz w:val="22"/>
          <w:szCs w:val="22"/>
          <w:lang w:val="en-GB"/>
        </w:rPr>
      </w:pPr>
    </w:p>
    <w:p w14:paraId="6A96BCAC" w14:textId="12744C71" w:rsidR="00983743" w:rsidRPr="002A37BB" w:rsidRDefault="00983743" w:rsidP="001A007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More so in this case, because when </w:t>
      </w:r>
      <w:proofErr w:type="spellStart"/>
      <w:r>
        <w:rPr>
          <w:rFonts w:ascii="Arial" w:hAnsi="Arial" w:cs="Arial"/>
          <w:color w:val="7B7B7B" w:themeColor="accent3" w:themeShade="BF"/>
          <w:sz w:val="22"/>
          <w:szCs w:val="22"/>
          <w:lang w:val="en-GB"/>
        </w:rPr>
        <w:t>NewYums</w:t>
      </w:r>
      <w:proofErr w:type="spellEnd"/>
      <w:r>
        <w:rPr>
          <w:rFonts w:ascii="Arial" w:hAnsi="Arial" w:cs="Arial"/>
          <w:color w:val="7B7B7B" w:themeColor="accent3" w:themeShade="BF"/>
          <w:sz w:val="22"/>
          <w:szCs w:val="22"/>
          <w:lang w:val="en-GB"/>
        </w:rPr>
        <w:t xml:space="preserve"> is solvent which is a company incorporated in Australia and is a wholly owned subsidiary of Au</w:t>
      </w:r>
      <w:r w:rsidR="008F456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siebee. </w:t>
      </w:r>
      <w:r w:rsidR="008F4561">
        <w:rPr>
          <w:rFonts w:ascii="Arial" w:hAnsi="Arial" w:cs="Arial"/>
          <w:color w:val="7B7B7B" w:themeColor="accent3" w:themeShade="BF"/>
          <w:sz w:val="22"/>
          <w:szCs w:val="22"/>
          <w:lang w:val="en-GB"/>
        </w:rPr>
        <w:t xml:space="preserve">And as per the numbers stated in the description, a fair chance is that ATO would be able to collect reasonably good amount in recovery for its debt against Aussiebee. </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39B91B62"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244223E" w14:textId="01CEF308" w:rsidR="003361F2" w:rsidRDefault="002476AF" w:rsidP="002476AF">
      <w:pPr>
        <w:jc w:val="both"/>
        <w:rPr>
          <w:rFonts w:ascii="Arial" w:hAnsi="Arial" w:cs="Arial"/>
          <w:iCs/>
          <w:sz w:val="22"/>
          <w:szCs w:val="22"/>
          <w:lang w:val="en-GB"/>
        </w:rPr>
      </w:pPr>
      <w:bookmarkStart w:id="1" w:name="_Hlk60755414"/>
      <w:r>
        <w:rPr>
          <w:rFonts w:ascii="Arial" w:hAnsi="Arial" w:cs="Arial"/>
          <w:sz w:val="22"/>
          <w:szCs w:val="22"/>
          <w:lang w:val="en-GB"/>
        </w:rPr>
        <w:t xml:space="preserve">Shipmin </w:t>
      </w:r>
      <w:r w:rsidR="00B811C1">
        <w:rPr>
          <w:rFonts w:ascii="Arial" w:hAnsi="Arial" w:cs="Arial"/>
          <w:sz w:val="22"/>
          <w:szCs w:val="22"/>
          <w:lang w:val="en-GB"/>
        </w:rPr>
        <w:t xml:space="preserve">Pty Ltd </w:t>
      </w:r>
      <w:r w:rsidR="0074088D">
        <w:rPr>
          <w:rFonts w:ascii="Arial" w:hAnsi="Arial" w:cs="Arial"/>
          <w:sz w:val="22"/>
          <w:szCs w:val="22"/>
          <w:lang w:val="en-GB"/>
        </w:rPr>
        <w:t xml:space="preserve">(Shipmin) </w:t>
      </w:r>
      <w:r>
        <w:rPr>
          <w:rFonts w:ascii="Arial" w:hAnsi="Arial" w:cs="Arial"/>
          <w:sz w:val="22"/>
          <w:szCs w:val="22"/>
          <w:lang w:val="en-GB"/>
        </w:rPr>
        <w:t>is a company incorporated in Australia.</w:t>
      </w:r>
      <w:r>
        <w:rPr>
          <w:rFonts w:ascii="Arial" w:hAnsi="Arial" w:cs="Arial"/>
          <w:i/>
          <w:sz w:val="22"/>
          <w:szCs w:val="22"/>
          <w:lang w:val="en-GB"/>
        </w:rPr>
        <w:t xml:space="preserve"> </w:t>
      </w:r>
      <w:r w:rsidR="004D05ED">
        <w:rPr>
          <w:rFonts w:ascii="Arial" w:hAnsi="Arial" w:cs="Arial"/>
          <w:iCs/>
          <w:sz w:val="22"/>
          <w:szCs w:val="22"/>
          <w:lang w:val="en-GB"/>
        </w:rPr>
        <w:t>Shipmin owned two cargo ships, one valued at AUD 20 million, the other at AUD 15 million. About 3 months ago, Shipmin sold the AUD 20 million cargo ship and paid the full proceeds of AUD 20 million to</w:t>
      </w:r>
      <w:r w:rsidR="003361F2">
        <w:rPr>
          <w:rFonts w:ascii="Arial" w:hAnsi="Arial" w:cs="Arial"/>
          <w:iCs/>
          <w:sz w:val="22"/>
          <w:szCs w:val="22"/>
          <w:lang w:val="en-GB"/>
        </w:rPr>
        <w:t xml:space="preserve"> its parent company</w:t>
      </w:r>
      <w:r w:rsidR="004D05ED">
        <w:rPr>
          <w:rFonts w:ascii="Arial" w:hAnsi="Arial" w:cs="Arial"/>
          <w:iCs/>
          <w:sz w:val="22"/>
          <w:szCs w:val="22"/>
          <w:lang w:val="en-GB"/>
        </w:rPr>
        <w:t xml:space="preserve"> Shipmax </w:t>
      </w:r>
      <w:r w:rsidR="003361F2">
        <w:rPr>
          <w:rFonts w:ascii="Arial" w:hAnsi="Arial" w:cs="Arial"/>
          <w:iCs/>
          <w:sz w:val="22"/>
          <w:szCs w:val="22"/>
          <w:lang w:val="en-GB"/>
        </w:rPr>
        <w:t xml:space="preserve">Ltd (Shipmax) </w:t>
      </w:r>
      <w:r w:rsidR="004D05ED">
        <w:rPr>
          <w:rFonts w:ascii="Arial" w:hAnsi="Arial" w:cs="Arial"/>
          <w:iCs/>
          <w:sz w:val="22"/>
          <w:szCs w:val="22"/>
          <w:lang w:val="en-GB"/>
        </w:rPr>
        <w:t xml:space="preserve">to reduce Shipmin’s intercompany debt to </w:t>
      </w:r>
      <w:r w:rsidR="003361F2">
        <w:rPr>
          <w:rFonts w:ascii="Arial" w:hAnsi="Arial" w:cs="Arial"/>
          <w:iCs/>
          <w:sz w:val="22"/>
          <w:szCs w:val="22"/>
          <w:lang w:val="en-GB"/>
        </w:rPr>
        <w:t>Shipmax. Shipmax is also incorporated in Australia and owns 100% of the shares in Shipmin.</w:t>
      </w:r>
    </w:p>
    <w:p w14:paraId="3A08D625" w14:textId="77777777" w:rsidR="003361F2" w:rsidRDefault="003361F2" w:rsidP="002476AF">
      <w:pPr>
        <w:jc w:val="both"/>
        <w:rPr>
          <w:rFonts w:ascii="Arial" w:hAnsi="Arial" w:cs="Arial"/>
          <w:iCs/>
          <w:sz w:val="22"/>
          <w:szCs w:val="22"/>
          <w:lang w:val="en-GB"/>
        </w:rPr>
      </w:pPr>
    </w:p>
    <w:p w14:paraId="2D6D2764" w14:textId="6681CF9B" w:rsidR="00B811C1" w:rsidRDefault="002476AF" w:rsidP="002476AF">
      <w:pPr>
        <w:jc w:val="both"/>
        <w:rPr>
          <w:rFonts w:ascii="Arial" w:hAnsi="Arial" w:cs="Arial"/>
          <w:sz w:val="22"/>
          <w:szCs w:val="22"/>
          <w:lang w:val="en-GB"/>
        </w:rPr>
      </w:pPr>
      <w:r>
        <w:rPr>
          <w:rFonts w:ascii="Arial" w:hAnsi="Arial" w:cs="Arial"/>
          <w:sz w:val="22"/>
          <w:szCs w:val="22"/>
          <w:lang w:val="en-GB"/>
        </w:rPr>
        <w:t xml:space="preserve">Shipmin </w:t>
      </w:r>
      <w:r w:rsidR="004D05ED">
        <w:rPr>
          <w:rFonts w:ascii="Arial" w:hAnsi="Arial" w:cs="Arial"/>
          <w:sz w:val="22"/>
          <w:szCs w:val="22"/>
          <w:lang w:val="en-GB"/>
        </w:rPr>
        <w:t xml:space="preserve">now </w:t>
      </w:r>
      <w:r>
        <w:rPr>
          <w:rFonts w:ascii="Arial" w:hAnsi="Arial" w:cs="Arial"/>
          <w:sz w:val="22"/>
          <w:szCs w:val="22"/>
          <w:lang w:val="en-GB"/>
        </w:rPr>
        <w:t xml:space="preserve">owns </w:t>
      </w:r>
      <w:r w:rsidR="004D05ED">
        <w:rPr>
          <w:rFonts w:ascii="Arial" w:hAnsi="Arial" w:cs="Arial"/>
          <w:sz w:val="22"/>
          <w:szCs w:val="22"/>
          <w:lang w:val="en-GB"/>
        </w:rPr>
        <w:t xml:space="preserve">only the </w:t>
      </w:r>
      <w:r>
        <w:rPr>
          <w:rFonts w:ascii="Arial" w:hAnsi="Arial" w:cs="Arial"/>
          <w:sz w:val="22"/>
          <w:szCs w:val="22"/>
          <w:lang w:val="en-GB"/>
        </w:rPr>
        <w:t xml:space="preserve">one </w:t>
      </w:r>
      <w:r w:rsidR="00B811C1">
        <w:rPr>
          <w:rFonts w:ascii="Arial" w:hAnsi="Arial" w:cs="Arial"/>
          <w:sz w:val="22"/>
          <w:szCs w:val="22"/>
          <w:lang w:val="en-GB"/>
        </w:rPr>
        <w:t xml:space="preserve">cargo </w:t>
      </w:r>
      <w:r>
        <w:rPr>
          <w:rFonts w:ascii="Arial" w:hAnsi="Arial" w:cs="Arial"/>
          <w:sz w:val="22"/>
          <w:szCs w:val="22"/>
          <w:lang w:val="en-GB"/>
        </w:rPr>
        <w:t xml:space="preserve">ship with a value of </w:t>
      </w:r>
      <w:r w:rsidR="00ED5BDC">
        <w:rPr>
          <w:rFonts w:ascii="Arial" w:hAnsi="Arial" w:cs="Arial"/>
          <w:sz w:val="22"/>
          <w:szCs w:val="22"/>
          <w:lang w:val="en-GB"/>
        </w:rPr>
        <w:t xml:space="preserve">AUD </w:t>
      </w:r>
      <w:r>
        <w:rPr>
          <w:rFonts w:ascii="Arial" w:hAnsi="Arial" w:cs="Arial"/>
          <w:sz w:val="22"/>
          <w:szCs w:val="22"/>
          <w:lang w:val="en-GB"/>
        </w:rPr>
        <w:t xml:space="preserve">15 million. Shipmin owes </w:t>
      </w:r>
      <w:r w:rsidR="00ED5BDC">
        <w:rPr>
          <w:rFonts w:ascii="Arial" w:hAnsi="Arial" w:cs="Arial"/>
          <w:sz w:val="22"/>
          <w:szCs w:val="22"/>
          <w:lang w:val="en-GB"/>
        </w:rPr>
        <w:t xml:space="preserve">AUD </w:t>
      </w:r>
      <w:r>
        <w:rPr>
          <w:rFonts w:ascii="Arial" w:hAnsi="Arial" w:cs="Arial"/>
          <w:sz w:val="22"/>
          <w:szCs w:val="22"/>
          <w:lang w:val="en-GB"/>
        </w:rPr>
        <w:t>20</w:t>
      </w:r>
      <w:r w:rsidR="006B7879">
        <w:rPr>
          <w:rFonts w:ascii="Arial" w:hAnsi="Arial" w:cs="Arial"/>
          <w:sz w:val="22"/>
          <w:szCs w:val="22"/>
          <w:lang w:val="en-GB"/>
        </w:rPr>
        <w:t> </w:t>
      </w:r>
      <w:r>
        <w:rPr>
          <w:rFonts w:ascii="Arial" w:hAnsi="Arial" w:cs="Arial"/>
          <w:sz w:val="22"/>
          <w:szCs w:val="22"/>
          <w:lang w:val="en-GB"/>
        </w:rPr>
        <w:t>million to the Commonwealth Bank of Australia (</w:t>
      </w:r>
      <w:r w:rsidRPr="00ED5BDC">
        <w:rPr>
          <w:rFonts w:ascii="Arial" w:hAnsi="Arial" w:cs="Arial"/>
          <w:bCs/>
          <w:sz w:val="22"/>
          <w:szCs w:val="22"/>
          <w:lang w:val="en-GB"/>
        </w:rPr>
        <w:t>CBA</w:t>
      </w:r>
      <w:r>
        <w:rPr>
          <w:rFonts w:ascii="Arial" w:hAnsi="Arial" w:cs="Arial"/>
          <w:sz w:val="22"/>
          <w:szCs w:val="22"/>
          <w:lang w:val="en-GB"/>
        </w:rPr>
        <w:t xml:space="preserve">), which is secured by a mortgage over </w:t>
      </w:r>
      <w:r w:rsidR="004D05ED">
        <w:rPr>
          <w:rFonts w:ascii="Arial" w:hAnsi="Arial" w:cs="Arial"/>
          <w:sz w:val="22"/>
          <w:szCs w:val="22"/>
          <w:lang w:val="en-GB"/>
        </w:rPr>
        <w:t xml:space="preserve">the remaining </w:t>
      </w:r>
      <w:r>
        <w:rPr>
          <w:rFonts w:ascii="Arial" w:hAnsi="Arial" w:cs="Arial"/>
          <w:sz w:val="22"/>
          <w:szCs w:val="22"/>
          <w:lang w:val="en-GB"/>
        </w:rPr>
        <w:t xml:space="preserve">ship. The mortgage is not registered on the Personal Property Securities Register. </w:t>
      </w:r>
    </w:p>
    <w:p w14:paraId="7010B92D" w14:textId="77777777" w:rsidR="00B811C1" w:rsidRDefault="00B811C1" w:rsidP="002476AF">
      <w:pPr>
        <w:jc w:val="both"/>
        <w:rPr>
          <w:rFonts w:ascii="Arial" w:hAnsi="Arial" w:cs="Arial"/>
          <w:sz w:val="22"/>
          <w:szCs w:val="22"/>
          <w:lang w:val="en-GB"/>
        </w:rPr>
      </w:pPr>
    </w:p>
    <w:p w14:paraId="3729DC42" w14:textId="68381B30" w:rsidR="002476AF" w:rsidRDefault="00B811C1" w:rsidP="002476AF">
      <w:pPr>
        <w:jc w:val="both"/>
        <w:rPr>
          <w:rFonts w:ascii="Arial" w:hAnsi="Arial" w:cs="Arial"/>
          <w:sz w:val="22"/>
          <w:szCs w:val="22"/>
          <w:lang w:val="en-GB"/>
        </w:rPr>
      </w:pPr>
      <w:r>
        <w:rPr>
          <w:rFonts w:ascii="Arial" w:hAnsi="Arial" w:cs="Arial"/>
          <w:sz w:val="22"/>
          <w:szCs w:val="22"/>
          <w:lang w:val="en-GB"/>
        </w:rPr>
        <w:lastRenderedPageBreak/>
        <w:t xml:space="preserve">Shipmin’s debt to CBA has been guaranteed by </w:t>
      </w:r>
      <w:r w:rsidR="004D05ED">
        <w:rPr>
          <w:rFonts w:ascii="Arial" w:hAnsi="Arial" w:cs="Arial"/>
          <w:sz w:val="22"/>
          <w:szCs w:val="22"/>
          <w:lang w:val="en-GB"/>
        </w:rPr>
        <w:t>Shipmax</w:t>
      </w:r>
      <w:r>
        <w:rPr>
          <w:rFonts w:ascii="Arial" w:hAnsi="Arial" w:cs="Arial"/>
          <w:sz w:val="22"/>
          <w:szCs w:val="22"/>
          <w:lang w:val="en-GB"/>
        </w:rPr>
        <w:t>.</w:t>
      </w:r>
      <w:r w:rsidR="002476AF">
        <w:rPr>
          <w:rFonts w:ascii="Arial" w:hAnsi="Arial" w:cs="Arial"/>
          <w:sz w:val="22"/>
          <w:szCs w:val="22"/>
          <w:lang w:val="en-GB"/>
        </w:rPr>
        <w:t xml:space="preserve"> Shipmin owes Shipmax </w:t>
      </w:r>
      <w:r w:rsidR="005C5A6D">
        <w:rPr>
          <w:rFonts w:ascii="Arial" w:hAnsi="Arial" w:cs="Arial"/>
          <w:sz w:val="22"/>
          <w:szCs w:val="22"/>
          <w:lang w:val="en-GB"/>
        </w:rPr>
        <w:t>AUD</w:t>
      </w:r>
      <w:r w:rsidR="003361F2">
        <w:rPr>
          <w:rFonts w:ascii="Arial" w:hAnsi="Arial" w:cs="Arial"/>
          <w:sz w:val="22"/>
          <w:szCs w:val="22"/>
          <w:lang w:val="en-GB"/>
        </w:rPr>
        <w:t> 180 </w:t>
      </w:r>
      <w:r w:rsidR="002476AF">
        <w:rPr>
          <w:rFonts w:ascii="Arial" w:hAnsi="Arial" w:cs="Arial"/>
          <w:sz w:val="22"/>
          <w:szCs w:val="22"/>
          <w:lang w:val="en-GB"/>
        </w:rPr>
        <w:t>million in inter</w:t>
      </w:r>
      <w:r w:rsidR="007B22CF">
        <w:rPr>
          <w:rFonts w:ascii="Arial" w:hAnsi="Arial" w:cs="Arial"/>
          <w:sz w:val="22"/>
          <w:szCs w:val="22"/>
          <w:lang w:val="en-GB"/>
        </w:rPr>
        <w:t>-</w:t>
      </w:r>
      <w:r w:rsidR="002476AF">
        <w:rPr>
          <w:rFonts w:ascii="Arial" w:hAnsi="Arial" w:cs="Arial"/>
          <w:sz w:val="22"/>
          <w:szCs w:val="22"/>
          <w:lang w:val="en-GB"/>
        </w:rPr>
        <w:t>company debt</w:t>
      </w:r>
      <w:r w:rsidR="006B7879">
        <w:rPr>
          <w:rFonts w:ascii="Arial" w:hAnsi="Arial" w:cs="Arial"/>
          <w:sz w:val="22"/>
          <w:szCs w:val="22"/>
          <w:lang w:val="en-GB"/>
        </w:rPr>
        <w:t>.</w:t>
      </w:r>
      <w:r w:rsidR="003361F2" w:rsidDel="006B7879">
        <w:rPr>
          <w:rFonts w:ascii="Arial" w:hAnsi="Arial" w:cs="Arial"/>
          <w:sz w:val="22"/>
          <w:szCs w:val="22"/>
          <w:lang w:val="en-GB"/>
        </w:rPr>
        <w:t xml:space="preserve"> </w:t>
      </w:r>
      <w:r w:rsidR="00E7563D">
        <w:rPr>
          <w:rFonts w:ascii="Arial" w:hAnsi="Arial" w:cs="Arial"/>
          <w:sz w:val="22"/>
          <w:szCs w:val="22"/>
          <w:lang w:val="en-GB"/>
        </w:rPr>
        <w:t>Shipmin has no other creditors.</w:t>
      </w:r>
    </w:p>
    <w:p w14:paraId="5BF39D87" w14:textId="77777777" w:rsidR="002476AF" w:rsidRDefault="002476AF" w:rsidP="002476AF">
      <w:pPr>
        <w:jc w:val="both"/>
        <w:rPr>
          <w:rFonts w:ascii="Arial" w:hAnsi="Arial" w:cs="Arial"/>
          <w:sz w:val="22"/>
          <w:szCs w:val="22"/>
          <w:lang w:val="en-GB"/>
        </w:rPr>
      </w:pPr>
    </w:p>
    <w:p w14:paraId="6B5A53C1" w14:textId="66C6AE46" w:rsidR="009D20B1" w:rsidRDefault="00B811C1" w:rsidP="00087F21">
      <w:pPr>
        <w:jc w:val="both"/>
        <w:rPr>
          <w:rFonts w:ascii="Arial" w:hAnsi="Arial" w:cs="Arial"/>
          <w:color w:val="000000" w:themeColor="text1"/>
          <w:sz w:val="22"/>
          <w:szCs w:val="22"/>
          <w:lang w:val="en-GB"/>
        </w:rPr>
      </w:pPr>
      <w:r>
        <w:rPr>
          <w:rFonts w:ascii="Arial" w:hAnsi="Arial" w:cs="Arial"/>
          <w:sz w:val="22"/>
          <w:szCs w:val="22"/>
          <w:lang w:val="en-GB"/>
        </w:rPr>
        <w:t xml:space="preserve">Shipmax has been placed into liquidation. </w:t>
      </w:r>
      <w:r w:rsidR="004003CF">
        <w:rPr>
          <w:rFonts w:ascii="Arial" w:hAnsi="Arial" w:cs="Arial"/>
          <w:sz w:val="22"/>
          <w:szCs w:val="22"/>
          <w:lang w:val="en-GB"/>
        </w:rPr>
        <w:t>Advise</w:t>
      </w:r>
      <w:r>
        <w:rPr>
          <w:rFonts w:ascii="Arial" w:hAnsi="Arial" w:cs="Arial"/>
          <w:sz w:val="22"/>
          <w:szCs w:val="22"/>
          <w:lang w:val="en-GB"/>
        </w:rPr>
        <w:t xml:space="preserve"> Shipmax’s liquidator on the best way to bring the operations of Shipmin to an end and maximise the return to Shipmax</w:t>
      </w:r>
      <w:r w:rsidR="006B7879">
        <w:rPr>
          <w:rFonts w:ascii="Arial" w:hAnsi="Arial" w:cs="Arial"/>
          <w:sz w:val="22"/>
          <w:szCs w:val="22"/>
          <w:lang w:val="en-GB"/>
        </w:rPr>
        <w:t xml:space="preserve"> from the assets of Shipmin</w:t>
      </w:r>
      <w:r>
        <w:rPr>
          <w:rFonts w:ascii="Arial" w:hAnsi="Arial" w:cs="Arial"/>
          <w:sz w:val="22"/>
          <w:szCs w:val="22"/>
          <w:lang w:val="en-GB"/>
        </w:rPr>
        <w:t xml:space="preserve">. </w:t>
      </w:r>
      <w:bookmarkEnd w:id="0"/>
    </w:p>
    <w:bookmarkEnd w:id="1"/>
    <w:p w14:paraId="154681F0" w14:textId="3933A239" w:rsidR="009D20B1" w:rsidRDefault="009D20B1" w:rsidP="00087F21">
      <w:pPr>
        <w:jc w:val="both"/>
        <w:rPr>
          <w:rFonts w:ascii="Arial" w:hAnsi="Arial" w:cs="Arial"/>
          <w:color w:val="000000" w:themeColor="text1"/>
          <w:sz w:val="22"/>
          <w:szCs w:val="22"/>
          <w:lang w:val="en-GB"/>
        </w:rPr>
      </w:pPr>
    </w:p>
    <w:p w14:paraId="1B6CCA9A" w14:textId="77777777" w:rsidR="00BD65A4" w:rsidRDefault="00870208"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Answer 4.2: With a presumption that </w:t>
      </w:r>
      <w:r w:rsidR="00B02CBA">
        <w:rPr>
          <w:rFonts w:ascii="Arial" w:hAnsi="Arial" w:cs="Arial"/>
          <w:color w:val="7B7B7B" w:themeColor="accent3" w:themeShade="BF"/>
          <w:sz w:val="22"/>
          <w:szCs w:val="22"/>
          <w:lang w:val="en-GB"/>
        </w:rPr>
        <w:t xml:space="preserve">Australia is a creditor friendly economy and on World Bank measures, scores an 11 (on a scale of 0-12), it </w:t>
      </w:r>
      <w:r w:rsidR="00144633">
        <w:rPr>
          <w:rFonts w:ascii="Arial" w:hAnsi="Arial" w:cs="Arial"/>
          <w:color w:val="7B7B7B" w:themeColor="accent3" w:themeShade="BF"/>
          <w:sz w:val="22"/>
          <w:szCs w:val="22"/>
          <w:lang w:val="en-GB"/>
        </w:rPr>
        <w:t xml:space="preserve">protects the rights of secured creditors. </w:t>
      </w:r>
    </w:p>
    <w:p w14:paraId="56E23E04" w14:textId="19A8E562" w:rsidR="00BD65A4" w:rsidRDefault="00BD65A4" w:rsidP="00692909">
      <w:pPr>
        <w:autoSpaceDE w:val="0"/>
        <w:autoSpaceDN w:val="0"/>
        <w:adjustRightInd w:val="0"/>
        <w:jc w:val="both"/>
        <w:rPr>
          <w:rFonts w:ascii="Arial" w:hAnsi="Arial" w:cs="Arial"/>
          <w:color w:val="7B7B7B" w:themeColor="accent3" w:themeShade="BF"/>
          <w:sz w:val="22"/>
          <w:szCs w:val="22"/>
          <w:lang w:val="en-GB"/>
        </w:rPr>
      </w:pPr>
    </w:p>
    <w:p w14:paraId="35A99D37" w14:textId="3D3DA55C" w:rsidR="00BD65A4" w:rsidRDefault="00BD65A4" w:rsidP="00BD65A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as per the Security law of Australia all the security interests created should be registered either in the relevant state law registry (for land mortgages) or on the national Personal Property Securities Register (PPSR) for all other security interests. Failing to do so will result in loss of security interest on the commencement of an external administration/liquidation and security interest will automatically vest in the grantor (usually the debtor) immediately prior to the commencement of liquidation. </w:t>
      </w:r>
    </w:p>
    <w:p w14:paraId="7F748F47" w14:textId="77777777" w:rsidR="00BD65A4" w:rsidRDefault="00BD65A4" w:rsidP="00692909">
      <w:pPr>
        <w:autoSpaceDE w:val="0"/>
        <w:autoSpaceDN w:val="0"/>
        <w:adjustRightInd w:val="0"/>
        <w:jc w:val="both"/>
        <w:rPr>
          <w:rFonts w:ascii="Arial" w:hAnsi="Arial" w:cs="Arial"/>
          <w:color w:val="7B7B7B" w:themeColor="accent3" w:themeShade="BF"/>
          <w:sz w:val="22"/>
          <w:szCs w:val="22"/>
          <w:lang w:val="en-GB"/>
        </w:rPr>
      </w:pPr>
    </w:p>
    <w:p w14:paraId="68CCCFE5" w14:textId="3DB5765B" w:rsidR="00B77F46" w:rsidRDefault="00BD65A4" w:rsidP="0069290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Now, </w:t>
      </w:r>
      <w:proofErr w:type="spellStart"/>
      <w:r w:rsidR="00870208">
        <w:rPr>
          <w:rFonts w:ascii="Arial" w:hAnsi="Arial" w:cs="Arial"/>
          <w:color w:val="7B7B7B" w:themeColor="accent3" w:themeShade="BF"/>
          <w:sz w:val="22"/>
          <w:szCs w:val="22"/>
          <w:lang w:val="en-GB"/>
        </w:rPr>
        <w:t>Shipmin</w:t>
      </w:r>
      <w:proofErr w:type="spellEnd"/>
      <w:r w:rsidR="00870208">
        <w:rPr>
          <w:rFonts w:ascii="Arial" w:hAnsi="Arial" w:cs="Arial"/>
          <w:color w:val="7B7B7B" w:themeColor="accent3" w:themeShade="BF"/>
          <w:sz w:val="22"/>
          <w:szCs w:val="22"/>
          <w:lang w:val="en-GB"/>
        </w:rPr>
        <w:t xml:space="preserve"> and </w:t>
      </w:r>
      <w:proofErr w:type="spellStart"/>
      <w:r w:rsidR="00870208">
        <w:rPr>
          <w:rFonts w:ascii="Arial" w:hAnsi="Arial" w:cs="Arial"/>
          <w:color w:val="7B7B7B" w:themeColor="accent3" w:themeShade="BF"/>
          <w:sz w:val="22"/>
          <w:szCs w:val="22"/>
          <w:lang w:val="en-GB"/>
        </w:rPr>
        <w:t>Shipmax</w:t>
      </w:r>
      <w:proofErr w:type="spellEnd"/>
      <w:r w:rsidR="00870208">
        <w:rPr>
          <w:rFonts w:ascii="Arial" w:hAnsi="Arial" w:cs="Arial"/>
          <w:color w:val="7B7B7B" w:themeColor="accent3" w:themeShade="BF"/>
          <w:sz w:val="22"/>
          <w:szCs w:val="22"/>
          <w:lang w:val="en-GB"/>
        </w:rPr>
        <w:t xml:space="preserve"> both are Australian companies registered in Australia and all the laws of Australia are applicable to both companies, we can proceed on understanding the issue and possible outcome of the above stated case study. </w:t>
      </w:r>
    </w:p>
    <w:p w14:paraId="7374585C" w14:textId="516EC346" w:rsidR="00870208" w:rsidRDefault="00870208" w:rsidP="00692909">
      <w:pPr>
        <w:autoSpaceDE w:val="0"/>
        <w:autoSpaceDN w:val="0"/>
        <w:adjustRightInd w:val="0"/>
        <w:jc w:val="both"/>
        <w:rPr>
          <w:rFonts w:ascii="Arial" w:hAnsi="Arial" w:cs="Arial"/>
          <w:color w:val="7B7B7B" w:themeColor="accent3" w:themeShade="BF"/>
          <w:sz w:val="22"/>
          <w:szCs w:val="22"/>
          <w:lang w:val="en-GB"/>
        </w:rPr>
      </w:pPr>
    </w:p>
    <w:p w14:paraId="4698441C" w14:textId="5A79B60C" w:rsidR="009E16DA" w:rsidRDefault="009E16DA" w:rsidP="00692909">
      <w:pPr>
        <w:autoSpaceDE w:val="0"/>
        <w:autoSpaceDN w:val="0"/>
        <w:adjustRightInd w:val="0"/>
        <w:jc w:val="both"/>
        <w:rPr>
          <w:rFonts w:ascii="Arial" w:hAnsi="Arial" w:cs="Arial"/>
          <w:color w:val="7B7B7B" w:themeColor="accent3" w:themeShade="BF"/>
          <w:sz w:val="22"/>
          <w:szCs w:val="22"/>
          <w:lang w:val="en-GB"/>
        </w:rPr>
      </w:pPr>
    </w:p>
    <w:p w14:paraId="0A49C16E" w14:textId="1E87F99B" w:rsidR="009E16DA" w:rsidRPr="00692909" w:rsidRDefault="009E16DA" w:rsidP="0069290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In the above cited case, although </w:t>
      </w:r>
      <w:r>
        <w:rPr>
          <w:rFonts w:ascii="Arial" w:hAnsi="Arial" w:cs="Arial"/>
          <w:sz w:val="22"/>
          <w:szCs w:val="22"/>
          <w:lang w:val="en-GB"/>
        </w:rPr>
        <w:t>Commonwealth Bank of Australia (</w:t>
      </w:r>
      <w:r w:rsidRPr="00ED5BDC">
        <w:rPr>
          <w:rFonts w:ascii="Arial" w:hAnsi="Arial" w:cs="Arial"/>
          <w:bCs/>
          <w:sz w:val="22"/>
          <w:szCs w:val="22"/>
          <w:lang w:val="en-GB"/>
        </w:rPr>
        <w:t>CBA</w:t>
      </w:r>
      <w:r>
        <w:rPr>
          <w:rFonts w:ascii="Arial" w:hAnsi="Arial" w:cs="Arial"/>
          <w:sz w:val="22"/>
          <w:szCs w:val="22"/>
          <w:lang w:val="en-GB"/>
        </w:rPr>
        <w:t xml:space="preserve">) has a security interest on a ship owned by </w:t>
      </w:r>
      <w:proofErr w:type="spellStart"/>
      <w:r>
        <w:rPr>
          <w:rFonts w:ascii="Arial" w:hAnsi="Arial" w:cs="Arial"/>
          <w:sz w:val="22"/>
          <w:szCs w:val="22"/>
          <w:lang w:val="en-GB"/>
        </w:rPr>
        <w:t>Shipmin</w:t>
      </w:r>
      <w:proofErr w:type="spellEnd"/>
      <w:r>
        <w:rPr>
          <w:rFonts w:ascii="Arial" w:hAnsi="Arial" w:cs="Arial"/>
          <w:sz w:val="22"/>
          <w:szCs w:val="22"/>
          <w:lang w:val="en-GB"/>
        </w:rPr>
        <w:t>, but the security interest is not registered with PPSR</w:t>
      </w:r>
      <w:r w:rsidR="00B02CBA">
        <w:rPr>
          <w:rFonts w:ascii="Arial" w:hAnsi="Arial" w:cs="Arial"/>
          <w:sz w:val="22"/>
          <w:szCs w:val="22"/>
          <w:lang w:val="en-GB"/>
        </w:rPr>
        <w:t>,</w:t>
      </w:r>
      <w:r>
        <w:rPr>
          <w:rFonts w:ascii="Arial" w:hAnsi="Arial" w:cs="Arial"/>
          <w:sz w:val="22"/>
          <w:szCs w:val="22"/>
          <w:lang w:val="en-GB"/>
        </w:rPr>
        <w:t xml:space="preserve"> so for that reason CBA cannot have priority on the payments towards the creditors.</w:t>
      </w:r>
      <w:r w:rsidR="00B02CBA">
        <w:rPr>
          <w:rFonts w:ascii="Arial" w:hAnsi="Arial" w:cs="Arial"/>
          <w:sz w:val="22"/>
          <w:szCs w:val="22"/>
          <w:lang w:val="en-GB"/>
        </w:rPr>
        <w:t xml:space="preserve"> And </w:t>
      </w:r>
      <w:proofErr w:type="spellStart"/>
      <w:r w:rsidR="00B02CBA">
        <w:rPr>
          <w:rFonts w:ascii="Arial" w:hAnsi="Arial" w:cs="Arial"/>
          <w:sz w:val="22"/>
          <w:szCs w:val="22"/>
          <w:lang w:val="en-GB"/>
        </w:rPr>
        <w:t>Shipmin</w:t>
      </w:r>
      <w:proofErr w:type="spellEnd"/>
      <w:r w:rsidR="00B02CBA">
        <w:rPr>
          <w:rFonts w:ascii="Arial" w:hAnsi="Arial" w:cs="Arial"/>
          <w:sz w:val="22"/>
          <w:szCs w:val="22"/>
          <w:lang w:val="en-GB"/>
        </w:rPr>
        <w:t xml:space="preserve"> being the grantor of the interest and further </w:t>
      </w:r>
      <w:proofErr w:type="spellStart"/>
      <w:r w:rsidR="00B02CBA">
        <w:rPr>
          <w:rFonts w:ascii="Arial" w:hAnsi="Arial" w:cs="Arial"/>
          <w:sz w:val="22"/>
          <w:szCs w:val="22"/>
          <w:lang w:val="en-GB"/>
        </w:rPr>
        <w:t>Shipmin</w:t>
      </w:r>
      <w:proofErr w:type="spellEnd"/>
      <w:r w:rsidR="00B02CBA">
        <w:rPr>
          <w:rFonts w:ascii="Arial" w:hAnsi="Arial" w:cs="Arial"/>
          <w:sz w:val="22"/>
          <w:szCs w:val="22"/>
          <w:lang w:val="en-GB"/>
        </w:rPr>
        <w:t xml:space="preserve"> being a </w:t>
      </w:r>
      <w:proofErr w:type="spellStart"/>
      <w:r w:rsidR="00B02CBA">
        <w:rPr>
          <w:rFonts w:ascii="Arial" w:hAnsi="Arial" w:cs="Arial"/>
          <w:sz w:val="22"/>
          <w:szCs w:val="22"/>
          <w:lang w:val="en-GB"/>
        </w:rPr>
        <w:t>subsidary</w:t>
      </w:r>
      <w:proofErr w:type="spellEnd"/>
      <w:r w:rsidR="00B02CBA">
        <w:rPr>
          <w:rFonts w:ascii="Arial" w:hAnsi="Arial" w:cs="Arial"/>
          <w:sz w:val="22"/>
          <w:szCs w:val="22"/>
          <w:lang w:val="en-GB"/>
        </w:rPr>
        <w:t xml:space="preserve"> of </w:t>
      </w:r>
      <w:proofErr w:type="spellStart"/>
      <w:r w:rsidR="00B02CBA">
        <w:rPr>
          <w:rFonts w:ascii="Arial" w:hAnsi="Arial" w:cs="Arial"/>
          <w:sz w:val="22"/>
          <w:szCs w:val="22"/>
          <w:lang w:val="en-GB"/>
        </w:rPr>
        <w:t>Shipmax</w:t>
      </w:r>
      <w:proofErr w:type="spellEnd"/>
      <w:r w:rsidR="00B02CBA">
        <w:rPr>
          <w:rFonts w:ascii="Arial" w:hAnsi="Arial" w:cs="Arial"/>
          <w:sz w:val="22"/>
          <w:szCs w:val="22"/>
          <w:lang w:val="en-GB"/>
        </w:rPr>
        <w:t xml:space="preserve"> and owing it AUD 180 million in inter-company debt, </w:t>
      </w:r>
      <w:proofErr w:type="spellStart"/>
      <w:r w:rsidR="00B02CBA">
        <w:rPr>
          <w:rFonts w:ascii="Arial" w:hAnsi="Arial" w:cs="Arial"/>
          <w:sz w:val="22"/>
          <w:szCs w:val="22"/>
          <w:lang w:val="en-GB"/>
        </w:rPr>
        <w:t>Shipmax</w:t>
      </w:r>
      <w:proofErr w:type="spellEnd"/>
      <w:r w:rsidR="00B02CBA">
        <w:rPr>
          <w:rFonts w:ascii="Arial" w:hAnsi="Arial" w:cs="Arial"/>
          <w:sz w:val="22"/>
          <w:szCs w:val="22"/>
          <w:lang w:val="en-GB"/>
        </w:rPr>
        <w:t xml:space="preserve"> would be a creditor in priority. </w:t>
      </w:r>
      <w:r w:rsidR="00BD65A4">
        <w:rPr>
          <w:rFonts w:ascii="Arial" w:hAnsi="Arial" w:cs="Arial"/>
          <w:sz w:val="22"/>
          <w:szCs w:val="22"/>
          <w:lang w:val="en-GB"/>
        </w:rPr>
        <w:t>So,</w:t>
      </w:r>
      <w:r w:rsidR="00B02CBA">
        <w:rPr>
          <w:rFonts w:ascii="Arial" w:hAnsi="Arial" w:cs="Arial"/>
          <w:sz w:val="22"/>
          <w:szCs w:val="22"/>
          <w:lang w:val="en-GB"/>
        </w:rPr>
        <w:t xml:space="preserve"> the liquidator of </w:t>
      </w:r>
      <w:proofErr w:type="spellStart"/>
      <w:r w:rsidR="00B02CBA">
        <w:rPr>
          <w:rFonts w:ascii="Arial" w:hAnsi="Arial" w:cs="Arial"/>
          <w:sz w:val="22"/>
          <w:szCs w:val="22"/>
          <w:lang w:val="en-GB"/>
        </w:rPr>
        <w:t>Shipmax</w:t>
      </w:r>
      <w:proofErr w:type="spellEnd"/>
      <w:r w:rsidR="00B02CBA">
        <w:rPr>
          <w:rFonts w:ascii="Arial" w:hAnsi="Arial" w:cs="Arial"/>
          <w:sz w:val="22"/>
          <w:szCs w:val="22"/>
          <w:lang w:val="en-GB"/>
        </w:rPr>
        <w:t xml:space="preserve"> can sell the assets of </w:t>
      </w:r>
      <w:proofErr w:type="spellStart"/>
      <w:r w:rsidR="00B02CBA">
        <w:rPr>
          <w:rFonts w:ascii="Arial" w:hAnsi="Arial" w:cs="Arial"/>
          <w:sz w:val="22"/>
          <w:szCs w:val="22"/>
          <w:lang w:val="en-GB"/>
        </w:rPr>
        <w:t>Shipmin</w:t>
      </w:r>
      <w:proofErr w:type="spellEnd"/>
      <w:r w:rsidR="00B02CBA">
        <w:rPr>
          <w:rFonts w:ascii="Arial" w:hAnsi="Arial" w:cs="Arial"/>
          <w:sz w:val="22"/>
          <w:szCs w:val="22"/>
          <w:lang w:val="en-GB"/>
        </w:rPr>
        <w:t xml:space="preserve"> and set of the inter company liability and CBA would be at loss.  </w:t>
      </w:r>
    </w:p>
    <w:sectPr w:rsidR="009E16DA" w:rsidRPr="0069290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1EDF" w14:textId="77777777" w:rsidR="00461352" w:rsidRDefault="00461352" w:rsidP="00241B44">
      <w:r>
        <w:separator/>
      </w:r>
    </w:p>
  </w:endnote>
  <w:endnote w:type="continuationSeparator" w:id="0">
    <w:p w14:paraId="1D92255B" w14:textId="77777777" w:rsidR="00461352" w:rsidRDefault="0046135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177767AE" w:rsidR="00542A3A" w:rsidRPr="009B4976" w:rsidRDefault="00AB5ED0" w:rsidP="009B4976">
    <w:pPr>
      <w:pStyle w:val="Footer"/>
      <w:ind w:right="360"/>
      <w:rPr>
        <w:rFonts w:ascii="Arial" w:hAnsi="Arial" w:cs="Arial"/>
        <w:sz w:val="18"/>
        <w:szCs w:val="18"/>
        <w:lang w:val="en-GB"/>
      </w:rPr>
    </w:pPr>
    <w:r>
      <w:rPr>
        <w:rFonts w:ascii="Arial" w:hAnsi="Arial" w:cs="Arial"/>
        <w:sz w:val="18"/>
        <w:szCs w:val="18"/>
        <w:lang w:val="en-GB"/>
      </w:rPr>
      <w:t>202021IFU-336</w:t>
    </w:r>
    <w:r w:rsidR="00542A3A" w:rsidRPr="009B4976">
      <w:rPr>
        <w:rFonts w:ascii="Arial" w:hAnsi="Arial" w:cs="Arial"/>
        <w:sz w:val="18"/>
        <w:szCs w:val="18"/>
        <w:lang w:val="en-GB"/>
      </w:rPr>
      <w:t>.assessment</w:t>
    </w:r>
    <w:r w:rsidR="00542A3A">
      <w:rPr>
        <w:rFonts w:ascii="Arial" w:hAnsi="Arial" w:cs="Arial"/>
        <w:sz w:val="18"/>
        <w:szCs w:val="18"/>
        <w:lang w:val="en-GB"/>
      </w:rPr>
      <w:t>8A.docx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6F55" w14:textId="77777777" w:rsidR="00461352" w:rsidRDefault="00461352" w:rsidP="00241B44">
      <w:r>
        <w:separator/>
      </w:r>
    </w:p>
  </w:footnote>
  <w:footnote w:type="continuationSeparator" w:id="0">
    <w:p w14:paraId="519A9366" w14:textId="77777777" w:rsidR="00461352" w:rsidRDefault="0046135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C6E60CD"/>
    <w:multiLevelType w:val="hybridMultilevel"/>
    <w:tmpl w:val="EBF82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FE4014A"/>
    <w:multiLevelType w:val="hybridMultilevel"/>
    <w:tmpl w:val="D610DF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1E97641"/>
    <w:multiLevelType w:val="hybridMultilevel"/>
    <w:tmpl w:val="E85A6CB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E0492"/>
    <w:multiLevelType w:val="hybridMultilevel"/>
    <w:tmpl w:val="F69A3A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3627071"/>
    <w:multiLevelType w:val="hybridMultilevel"/>
    <w:tmpl w:val="0DC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E2261"/>
    <w:multiLevelType w:val="hybridMultilevel"/>
    <w:tmpl w:val="B04A9904"/>
    <w:lvl w:ilvl="0" w:tplc="7514F79C">
      <w:start w:val="1"/>
      <w:numFmt w:val="upp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51225"/>
    <w:multiLevelType w:val="hybridMultilevel"/>
    <w:tmpl w:val="81AE701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09D073C"/>
    <w:multiLevelType w:val="hybridMultilevel"/>
    <w:tmpl w:val="90FEFFB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B3E4F2A"/>
    <w:multiLevelType w:val="hybridMultilevel"/>
    <w:tmpl w:val="F26CB6D0"/>
    <w:lvl w:ilvl="0" w:tplc="E73C766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54680"/>
    <w:multiLevelType w:val="hybridMultilevel"/>
    <w:tmpl w:val="A43868C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F0D7144"/>
    <w:multiLevelType w:val="hybridMultilevel"/>
    <w:tmpl w:val="14102D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1457C81"/>
    <w:multiLevelType w:val="hybridMultilevel"/>
    <w:tmpl w:val="64D0E57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D496183"/>
    <w:multiLevelType w:val="hybridMultilevel"/>
    <w:tmpl w:val="441C75D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D5A6F2B"/>
    <w:multiLevelType w:val="hybridMultilevel"/>
    <w:tmpl w:val="4288E84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7152D98"/>
    <w:multiLevelType w:val="hybridMultilevel"/>
    <w:tmpl w:val="D4A2EFA8"/>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AE3267"/>
    <w:multiLevelType w:val="hybridMultilevel"/>
    <w:tmpl w:val="B80889E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1"/>
  </w:num>
  <w:num w:numId="2">
    <w:abstractNumId w:val="5"/>
  </w:num>
  <w:num w:numId="3">
    <w:abstractNumId w:val="3"/>
  </w:num>
  <w:num w:numId="4">
    <w:abstractNumId w:val="19"/>
  </w:num>
  <w:num w:numId="5">
    <w:abstractNumId w:val="4"/>
  </w:num>
  <w:num w:numId="6">
    <w:abstractNumId w:val="17"/>
  </w:num>
  <w:num w:numId="7">
    <w:abstractNumId w:val="20"/>
  </w:num>
  <w:num w:numId="8">
    <w:abstractNumId w:val="18"/>
  </w:num>
  <w:num w:numId="9">
    <w:abstractNumId w:val="2"/>
  </w:num>
  <w:num w:numId="10">
    <w:abstractNumId w:val="0"/>
  </w:num>
  <w:num w:numId="11">
    <w:abstractNumId w:val="22"/>
  </w:num>
  <w:num w:numId="12">
    <w:abstractNumId w:val="11"/>
  </w:num>
  <w:num w:numId="13">
    <w:abstractNumId w:val="23"/>
  </w:num>
  <w:num w:numId="14">
    <w:abstractNumId w:val="24"/>
  </w:num>
  <w:num w:numId="15">
    <w:abstractNumId w:val="16"/>
  </w:num>
  <w:num w:numId="16">
    <w:abstractNumId w:val="25"/>
  </w:num>
  <w:num w:numId="17">
    <w:abstractNumId w:val="15"/>
  </w:num>
  <w:num w:numId="18">
    <w:abstractNumId w:val="7"/>
  </w:num>
  <w:num w:numId="19">
    <w:abstractNumId w:val="12"/>
  </w:num>
  <w:num w:numId="20">
    <w:abstractNumId w:val="14"/>
  </w:num>
  <w:num w:numId="21">
    <w:abstractNumId w:val="13"/>
  </w:num>
  <w:num w:numId="22">
    <w:abstractNumId w:val="10"/>
  </w:num>
  <w:num w:numId="23">
    <w:abstractNumId w:val="9"/>
  </w:num>
  <w:num w:numId="24">
    <w:abstractNumId w:val="6"/>
  </w:num>
  <w:num w:numId="25">
    <w:abstractNumId w:val="1"/>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0066"/>
    <w:rsid w:val="000A407B"/>
    <w:rsid w:val="000A68ED"/>
    <w:rsid w:val="000B5FF1"/>
    <w:rsid w:val="000B609F"/>
    <w:rsid w:val="000C648D"/>
    <w:rsid w:val="000D2487"/>
    <w:rsid w:val="000D55A8"/>
    <w:rsid w:val="000E4841"/>
    <w:rsid w:val="000F08CD"/>
    <w:rsid w:val="000F1677"/>
    <w:rsid w:val="000F3D6C"/>
    <w:rsid w:val="0010056D"/>
    <w:rsid w:val="00101707"/>
    <w:rsid w:val="00102CC9"/>
    <w:rsid w:val="0010593A"/>
    <w:rsid w:val="00106663"/>
    <w:rsid w:val="0011473D"/>
    <w:rsid w:val="00115C85"/>
    <w:rsid w:val="00123855"/>
    <w:rsid w:val="00126A4D"/>
    <w:rsid w:val="0014171F"/>
    <w:rsid w:val="00144633"/>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2660"/>
    <w:rsid w:val="001A7E9A"/>
    <w:rsid w:val="001B0F70"/>
    <w:rsid w:val="001B5016"/>
    <w:rsid w:val="001C45FC"/>
    <w:rsid w:val="001D0469"/>
    <w:rsid w:val="001D29C0"/>
    <w:rsid w:val="001D4862"/>
    <w:rsid w:val="001D5785"/>
    <w:rsid w:val="001E25B9"/>
    <w:rsid w:val="001E49E0"/>
    <w:rsid w:val="001E7B5A"/>
    <w:rsid w:val="001F7412"/>
    <w:rsid w:val="0020090A"/>
    <w:rsid w:val="00202DFE"/>
    <w:rsid w:val="0020725B"/>
    <w:rsid w:val="002110F1"/>
    <w:rsid w:val="00216FA9"/>
    <w:rsid w:val="0021710B"/>
    <w:rsid w:val="002172B8"/>
    <w:rsid w:val="002356EA"/>
    <w:rsid w:val="0024116D"/>
    <w:rsid w:val="00241B44"/>
    <w:rsid w:val="00241FA3"/>
    <w:rsid w:val="00245EFB"/>
    <w:rsid w:val="002476AF"/>
    <w:rsid w:val="0025386E"/>
    <w:rsid w:val="002638B0"/>
    <w:rsid w:val="0026647A"/>
    <w:rsid w:val="002668D3"/>
    <w:rsid w:val="0027299F"/>
    <w:rsid w:val="00284EBE"/>
    <w:rsid w:val="002903A7"/>
    <w:rsid w:val="0029433F"/>
    <w:rsid w:val="00294829"/>
    <w:rsid w:val="002956E6"/>
    <w:rsid w:val="0029690F"/>
    <w:rsid w:val="00297C8A"/>
    <w:rsid w:val="002A2A60"/>
    <w:rsid w:val="002A37BB"/>
    <w:rsid w:val="002A4B95"/>
    <w:rsid w:val="002B1C45"/>
    <w:rsid w:val="002C13C8"/>
    <w:rsid w:val="002C3547"/>
    <w:rsid w:val="002D0021"/>
    <w:rsid w:val="002D299D"/>
    <w:rsid w:val="002D3473"/>
    <w:rsid w:val="002F1956"/>
    <w:rsid w:val="002F3440"/>
    <w:rsid w:val="002F75A3"/>
    <w:rsid w:val="00303C2F"/>
    <w:rsid w:val="003042CB"/>
    <w:rsid w:val="003051FD"/>
    <w:rsid w:val="003144EF"/>
    <w:rsid w:val="00321D73"/>
    <w:rsid w:val="00326292"/>
    <w:rsid w:val="00326415"/>
    <w:rsid w:val="00330937"/>
    <w:rsid w:val="00330F31"/>
    <w:rsid w:val="00334648"/>
    <w:rsid w:val="003361F2"/>
    <w:rsid w:val="0033768C"/>
    <w:rsid w:val="00337938"/>
    <w:rsid w:val="00340769"/>
    <w:rsid w:val="00341AA6"/>
    <w:rsid w:val="003619F3"/>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67D1"/>
    <w:rsid w:val="004003CF"/>
    <w:rsid w:val="00404329"/>
    <w:rsid w:val="00405DC1"/>
    <w:rsid w:val="00415F1F"/>
    <w:rsid w:val="00416D2B"/>
    <w:rsid w:val="0042108F"/>
    <w:rsid w:val="00430FED"/>
    <w:rsid w:val="00434A8C"/>
    <w:rsid w:val="00437297"/>
    <w:rsid w:val="00444284"/>
    <w:rsid w:val="00445CE6"/>
    <w:rsid w:val="004534C2"/>
    <w:rsid w:val="0045446F"/>
    <w:rsid w:val="0045683E"/>
    <w:rsid w:val="00461352"/>
    <w:rsid w:val="00477C72"/>
    <w:rsid w:val="00491675"/>
    <w:rsid w:val="00493855"/>
    <w:rsid w:val="00495E79"/>
    <w:rsid w:val="004A2D83"/>
    <w:rsid w:val="004A57DD"/>
    <w:rsid w:val="004A7B51"/>
    <w:rsid w:val="004A7D71"/>
    <w:rsid w:val="004A7EF3"/>
    <w:rsid w:val="004B11FD"/>
    <w:rsid w:val="004B23A2"/>
    <w:rsid w:val="004C15FB"/>
    <w:rsid w:val="004D05ED"/>
    <w:rsid w:val="004D1A5A"/>
    <w:rsid w:val="004D2FFF"/>
    <w:rsid w:val="004D3721"/>
    <w:rsid w:val="004D64F9"/>
    <w:rsid w:val="004E3A6B"/>
    <w:rsid w:val="004E622C"/>
    <w:rsid w:val="004F2BE3"/>
    <w:rsid w:val="004F43F3"/>
    <w:rsid w:val="004F5FDF"/>
    <w:rsid w:val="00503A03"/>
    <w:rsid w:val="005177FE"/>
    <w:rsid w:val="0052263B"/>
    <w:rsid w:val="00524728"/>
    <w:rsid w:val="00532230"/>
    <w:rsid w:val="005331CA"/>
    <w:rsid w:val="00537970"/>
    <w:rsid w:val="00540E3A"/>
    <w:rsid w:val="00542A3A"/>
    <w:rsid w:val="00544127"/>
    <w:rsid w:val="00544FF6"/>
    <w:rsid w:val="005463A9"/>
    <w:rsid w:val="00551038"/>
    <w:rsid w:val="00553EB2"/>
    <w:rsid w:val="00560534"/>
    <w:rsid w:val="0056391B"/>
    <w:rsid w:val="005650E2"/>
    <w:rsid w:val="00567AD7"/>
    <w:rsid w:val="00575B2D"/>
    <w:rsid w:val="005833D0"/>
    <w:rsid w:val="005842C3"/>
    <w:rsid w:val="005846F3"/>
    <w:rsid w:val="0058622F"/>
    <w:rsid w:val="00592F82"/>
    <w:rsid w:val="005A0CCA"/>
    <w:rsid w:val="005A2E18"/>
    <w:rsid w:val="005A6FF2"/>
    <w:rsid w:val="005A726D"/>
    <w:rsid w:val="005B0278"/>
    <w:rsid w:val="005B67AC"/>
    <w:rsid w:val="005B79F4"/>
    <w:rsid w:val="005C5A6D"/>
    <w:rsid w:val="005D16DD"/>
    <w:rsid w:val="005D43E0"/>
    <w:rsid w:val="005D58A3"/>
    <w:rsid w:val="005D699C"/>
    <w:rsid w:val="005E1B79"/>
    <w:rsid w:val="005E6076"/>
    <w:rsid w:val="005E7008"/>
    <w:rsid w:val="005F026D"/>
    <w:rsid w:val="005F2AEA"/>
    <w:rsid w:val="005F2D0B"/>
    <w:rsid w:val="005F4B31"/>
    <w:rsid w:val="00600B67"/>
    <w:rsid w:val="00610388"/>
    <w:rsid w:val="00610AC7"/>
    <w:rsid w:val="00612CA5"/>
    <w:rsid w:val="006153EC"/>
    <w:rsid w:val="00621A17"/>
    <w:rsid w:val="00627CC9"/>
    <w:rsid w:val="00627E7B"/>
    <w:rsid w:val="00630542"/>
    <w:rsid w:val="00632E44"/>
    <w:rsid w:val="00634622"/>
    <w:rsid w:val="00636808"/>
    <w:rsid w:val="00641515"/>
    <w:rsid w:val="00642E3D"/>
    <w:rsid w:val="00654C2F"/>
    <w:rsid w:val="0065706B"/>
    <w:rsid w:val="00657087"/>
    <w:rsid w:val="006639DB"/>
    <w:rsid w:val="006661EF"/>
    <w:rsid w:val="00671AF1"/>
    <w:rsid w:val="00677AEB"/>
    <w:rsid w:val="00680EF2"/>
    <w:rsid w:val="00687A1D"/>
    <w:rsid w:val="00690AFA"/>
    <w:rsid w:val="00692909"/>
    <w:rsid w:val="00697EA1"/>
    <w:rsid w:val="006A2646"/>
    <w:rsid w:val="006A5375"/>
    <w:rsid w:val="006A56DF"/>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24DFA"/>
    <w:rsid w:val="0073158B"/>
    <w:rsid w:val="007333CC"/>
    <w:rsid w:val="0073399A"/>
    <w:rsid w:val="0074088D"/>
    <w:rsid w:val="00740DAD"/>
    <w:rsid w:val="007603F5"/>
    <w:rsid w:val="00764DB0"/>
    <w:rsid w:val="0076764D"/>
    <w:rsid w:val="0077498C"/>
    <w:rsid w:val="007809BC"/>
    <w:rsid w:val="00784128"/>
    <w:rsid w:val="00785976"/>
    <w:rsid w:val="00787BCC"/>
    <w:rsid w:val="00793173"/>
    <w:rsid w:val="007A2A33"/>
    <w:rsid w:val="007B22CF"/>
    <w:rsid w:val="007B3A5E"/>
    <w:rsid w:val="007B5C89"/>
    <w:rsid w:val="007C1FCC"/>
    <w:rsid w:val="007C6201"/>
    <w:rsid w:val="007D7C92"/>
    <w:rsid w:val="007E1154"/>
    <w:rsid w:val="007E536D"/>
    <w:rsid w:val="007E6BA4"/>
    <w:rsid w:val="007F41F8"/>
    <w:rsid w:val="007F659B"/>
    <w:rsid w:val="0080454E"/>
    <w:rsid w:val="00804C32"/>
    <w:rsid w:val="00806302"/>
    <w:rsid w:val="00807119"/>
    <w:rsid w:val="008235B7"/>
    <w:rsid w:val="00823B29"/>
    <w:rsid w:val="0082483F"/>
    <w:rsid w:val="008279C0"/>
    <w:rsid w:val="008670AD"/>
    <w:rsid w:val="00867701"/>
    <w:rsid w:val="00867C26"/>
    <w:rsid w:val="00870208"/>
    <w:rsid w:val="008723F3"/>
    <w:rsid w:val="00876F56"/>
    <w:rsid w:val="00881DE6"/>
    <w:rsid w:val="008837A6"/>
    <w:rsid w:val="0089145D"/>
    <w:rsid w:val="008A4DF2"/>
    <w:rsid w:val="008A6CFE"/>
    <w:rsid w:val="008B5333"/>
    <w:rsid w:val="008B6223"/>
    <w:rsid w:val="008C3FB9"/>
    <w:rsid w:val="008C66E0"/>
    <w:rsid w:val="008D4D4A"/>
    <w:rsid w:val="008E3339"/>
    <w:rsid w:val="008E52BC"/>
    <w:rsid w:val="008F20FC"/>
    <w:rsid w:val="008F2C4E"/>
    <w:rsid w:val="008F4561"/>
    <w:rsid w:val="008F5FFE"/>
    <w:rsid w:val="00905A43"/>
    <w:rsid w:val="00912C79"/>
    <w:rsid w:val="009149D7"/>
    <w:rsid w:val="00921B8C"/>
    <w:rsid w:val="00942123"/>
    <w:rsid w:val="0095207B"/>
    <w:rsid w:val="00962045"/>
    <w:rsid w:val="0097581F"/>
    <w:rsid w:val="00980E61"/>
    <w:rsid w:val="00983743"/>
    <w:rsid w:val="00991428"/>
    <w:rsid w:val="0099169D"/>
    <w:rsid w:val="00992676"/>
    <w:rsid w:val="009954B2"/>
    <w:rsid w:val="00996691"/>
    <w:rsid w:val="009A3AB7"/>
    <w:rsid w:val="009B0723"/>
    <w:rsid w:val="009B07AD"/>
    <w:rsid w:val="009B0883"/>
    <w:rsid w:val="009B15E2"/>
    <w:rsid w:val="009B1757"/>
    <w:rsid w:val="009B4976"/>
    <w:rsid w:val="009C0B8E"/>
    <w:rsid w:val="009C1BC8"/>
    <w:rsid w:val="009C2442"/>
    <w:rsid w:val="009D02F2"/>
    <w:rsid w:val="009D0811"/>
    <w:rsid w:val="009D0EE1"/>
    <w:rsid w:val="009D20B1"/>
    <w:rsid w:val="009D3F45"/>
    <w:rsid w:val="009E16DA"/>
    <w:rsid w:val="009E2AEB"/>
    <w:rsid w:val="009E2E27"/>
    <w:rsid w:val="009E45DF"/>
    <w:rsid w:val="009E4DE3"/>
    <w:rsid w:val="009E5601"/>
    <w:rsid w:val="009F275E"/>
    <w:rsid w:val="00A047EE"/>
    <w:rsid w:val="00A2274A"/>
    <w:rsid w:val="00A235B7"/>
    <w:rsid w:val="00A27A7A"/>
    <w:rsid w:val="00A34ABE"/>
    <w:rsid w:val="00A407EF"/>
    <w:rsid w:val="00A46B4C"/>
    <w:rsid w:val="00A5117B"/>
    <w:rsid w:val="00A55389"/>
    <w:rsid w:val="00A56D34"/>
    <w:rsid w:val="00A60074"/>
    <w:rsid w:val="00A61B33"/>
    <w:rsid w:val="00A6627C"/>
    <w:rsid w:val="00A71019"/>
    <w:rsid w:val="00A81029"/>
    <w:rsid w:val="00A845F5"/>
    <w:rsid w:val="00A84C36"/>
    <w:rsid w:val="00A96489"/>
    <w:rsid w:val="00AB2425"/>
    <w:rsid w:val="00AB5ED0"/>
    <w:rsid w:val="00AB685C"/>
    <w:rsid w:val="00AB6C2D"/>
    <w:rsid w:val="00AC08F7"/>
    <w:rsid w:val="00AC2F1F"/>
    <w:rsid w:val="00AC3839"/>
    <w:rsid w:val="00AC43F8"/>
    <w:rsid w:val="00AC68D5"/>
    <w:rsid w:val="00AC7082"/>
    <w:rsid w:val="00AC750A"/>
    <w:rsid w:val="00AD12C7"/>
    <w:rsid w:val="00AD4BE8"/>
    <w:rsid w:val="00AF228E"/>
    <w:rsid w:val="00B016A8"/>
    <w:rsid w:val="00B02CBA"/>
    <w:rsid w:val="00B14819"/>
    <w:rsid w:val="00B15E2F"/>
    <w:rsid w:val="00B17AA9"/>
    <w:rsid w:val="00B37C3C"/>
    <w:rsid w:val="00B44713"/>
    <w:rsid w:val="00B51B95"/>
    <w:rsid w:val="00B53FBE"/>
    <w:rsid w:val="00B55DD2"/>
    <w:rsid w:val="00B56103"/>
    <w:rsid w:val="00B64929"/>
    <w:rsid w:val="00B736DF"/>
    <w:rsid w:val="00B743D6"/>
    <w:rsid w:val="00B74FBD"/>
    <w:rsid w:val="00B77F46"/>
    <w:rsid w:val="00B811C1"/>
    <w:rsid w:val="00B82586"/>
    <w:rsid w:val="00B829A3"/>
    <w:rsid w:val="00B8406D"/>
    <w:rsid w:val="00B86DB1"/>
    <w:rsid w:val="00B86FB3"/>
    <w:rsid w:val="00B87869"/>
    <w:rsid w:val="00B91EA1"/>
    <w:rsid w:val="00B953FA"/>
    <w:rsid w:val="00B9639B"/>
    <w:rsid w:val="00BA3AE6"/>
    <w:rsid w:val="00BA4008"/>
    <w:rsid w:val="00BB0F2B"/>
    <w:rsid w:val="00BD65A4"/>
    <w:rsid w:val="00BE4FF3"/>
    <w:rsid w:val="00BF50F7"/>
    <w:rsid w:val="00C02F29"/>
    <w:rsid w:val="00C06B6D"/>
    <w:rsid w:val="00C17718"/>
    <w:rsid w:val="00C20AFE"/>
    <w:rsid w:val="00C22A25"/>
    <w:rsid w:val="00C26E97"/>
    <w:rsid w:val="00C35671"/>
    <w:rsid w:val="00C35B77"/>
    <w:rsid w:val="00C376EB"/>
    <w:rsid w:val="00C46A92"/>
    <w:rsid w:val="00C46EC1"/>
    <w:rsid w:val="00C52796"/>
    <w:rsid w:val="00C53E2C"/>
    <w:rsid w:val="00C550C8"/>
    <w:rsid w:val="00C55824"/>
    <w:rsid w:val="00C56B61"/>
    <w:rsid w:val="00C60379"/>
    <w:rsid w:val="00C606C3"/>
    <w:rsid w:val="00C620F4"/>
    <w:rsid w:val="00C6666A"/>
    <w:rsid w:val="00C72848"/>
    <w:rsid w:val="00C7736C"/>
    <w:rsid w:val="00C82D87"/>
    <w:rsid w:val="00C8712A"/>
    <w:rsid w:val="00C902C8"/>
    <w:rsid w:val="00C919D1"/>
    <w:rsid w:val="00C963D3"/>
    <w:rsid w:val="00CB1983"/>
    <w:rsid w:val="00CB2CBB"/>
    <w:rsid w:val="00CB7CAC"/>
    <w:rsid w:val="00CC144C"/>
    <w:rsid w:val="00CC5335"/>
    <w:rsid w:val="00CC5BA4"/>
    <w:rsid w:val="00CC6748"/>
    <w:rsid w:val="00CD4998"/>
    <w:rsid w:val="00CD71D7"/>
    <w:rsid w:val="00CD7A67"/>
    <w:rsid w:val="00CE1035"/>
    <w:rsid w:val="00CE6E50"/>
    <w:rsid w:val="00CF2819"/>
    <w:rsid w:val="00CF4F9D"/>
    <w:rsid w:val="00CF70DC"/>
    <w:rsid w:val="00D0796B"/>
    <w:rsid w:val="00D14424"/>
    <w:rsid w:val="00D148DC"/>
    <w:rsid w:val="00D17FDC"/>
    <w:rsid w:val="00D21D8C"/>
    <w:rsid w:val="00D45B4F"/>
    <w:rsid w:val="00D53719"/>
    <w:rsid w:val="00D5619E"/>
    <w:rsid w:val="00D6188D"/>
    <w:rsid w:val="00D63EFD"/>
    <w:rsid w:val="00D74D32"/>
    <w:rsid w:val="00D84752"/>
    <w:rsid w:val="00D86B3B"/>
    <w:rsid w:val="00D8748A"/>
    <w:rsid w:val="00D93196"/>
    <w:rsid w:val="00DA0DC0"/>
    <w:rsid w:val="00DB1D7C"/>
    <w:rsid w:val="00DB243C"/>
    <w:rsid w:val="00DB482A"/>
    <w:rsid w:val="00DB50FB"/>
    <w:rsid w:val="00DB56F2"/>
    <w:rsid w:val="00DB6EF5"/>
    <w:rsid w:val="00DC3089"/>
    <w:rsid w:val="00DC4420"/>
    <w:rsid w:val="00DD0802"/>
    <w:rsid w:val="00DD2E11"/>
    <w:rsid w:val="00DD4FA9"/>
    <w:rsid w:val="00DE03AF"/>
    <w:rsid w:val="00DE121C"/>
    <w:rsid w:val="00DE6633"/>
    <w:rsid w:val="00DF75F8"/>
    <w:rsid w:val="00DF7A3A"/>
    <w:rsid w:val="00E00C00"/>
    <w:rsid w:val="00E01E23"/>
    <w:rsid w:val="00E07C5A"/>
    <w:rsid w:val="00E11C54"/>
    <w:rsid w:val="00E14FED"/>
    <w:rsid w:val="00E15BA9"/>
    <w:rsid w:val="00E226AE"/>
    <w:rsid w:val="00E26E19"/>
    <w:rsid w:val="00E30040"/>
    <w:rsid w:val="00E31DF3"/>
    <w:rsid w:val="00E450A4"/>
    <w:rsid w:val="00E506BE"/>
    <w:rsid w:val="00E55547"/>
    <w:rsid w:val="00E6302B"/>
    <w:rsid w:val="00E6452F"/>
    <w:rsid w:val="00E64F45"/>
    <w:rsid w:val="00E6742D"/>
    <w:rsid w:val="00E71CB0"/>
    <w:rsid w:val="00E7563D"/>
    <w:rsid w:val="00E77C3D"/>
    <w:rsid w:val="00E85E69"/>
    <w:rsid w:val="00E90991"/>
    <w:rsid w:val="00E909F0"/>
    <w:rsid w:val="00E90D47"/>
    <w:rsid w:val="00E9169F"/>
    <w:rsid w:val="00E93993"/>
    <w:rsid w:val="00E9597C"/>
    <w:rsid w:val="00EA0913"/>
    <w:rsid w:val="00EA5B00"/>
    <w:rsid w:val="00EB146B"/>
    <w:rsid w:val="00EB45AC"/>
    <w:rsid w:val="00EC441F"/>
    <w:rsid w:val="00EC4755"/>
    <w:rsid w:val="00ED0BC4"/>
    <w:rsid w:val="00ED447D"/>
    <w:rsid w:val="00ED5BDC"/>
    <w:rsid w:val="00EE4971"/>
    <w:rsid w:val="00EE6CB0"/>
    <w:rsid w:val="00EF090E"/>
    <w:rsid w:val="00EF5572"/>
    <w:rsid w:val="00F033DA"/>
    <w:rsid w:val="00F134FE"/>
    <w:rsid w:val="00F13691"/>
    <w:rsid w:val="00F13FB1"/>
    <w:rsid w:val="00F219B4"/>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7C5B"/>
    <w:rsid w:val="00FA18CF"/>
    <w:rsid w:val="00FA3D50"/>
    <w:rsid w:val="00FB4C6B"/>
    <w:rsid w:val="00FB7FBD"/>
    <w:rsid w:val="00FC374A"/>
    <w:rsid w:val="00FC490B"/>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F2"/>
    <w:rPr>
      <w:rFonts w:ascii="Times New Roman" w:eastAsia="Times New Roman" w:hAnsi="Times New Roman" w:cs="Times New Roman"/>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val="en-US" w:eastAsia="en-US"/>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rFonts w:asciiTheme="minorHAnsi" w:hAnsiTheme="minorHAnsi" w:cstheme="minorBidi"/>
      <w:sz w:val="20"/>
      <w:szCs w:val="20"/>
      <w:lang w:val="en-US" w:eastAsia="en-US"/>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val="en-US" w:eastAsia="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06994760">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2936804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2277748">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938445328">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9DDD-B03F-4021-966B-A1360886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3304</TotalTime>
  <Pages>10</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anju agarwal</cp:lastModifiedBy>
  <cp:revision>23</cp:revision>
  <cp:lastPrinted>2019-08-27T05:42:00Z</cp:lastPrinted>
  <dcterms:created xsi:type="dcterms:W3CDTF">2021-03-16T07:31:00Z</dcterms:created>
  <dcterms:modified xsi:type="dcterms:W3CDTF">2021-07-27T11:37:00Z</dcterms:modified>
</cp:coreProperties>
</file>