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77777777" w:rsidR="004B23A2" w:rsidRPr="007A3213" w:rsidRDefault="00437297" w:rsidP="00524728">
      <w:pPr>
        <w:jc w:val="center"/>
        <w:rPr>
          <w:rFonts w:ascii="Arial" w:hAnsi="Arial" w:cs="Arial"/>
          <w:b/>
          <w:sz w:val="22"/>
          <w:szCs w:val="22"/>
          <w:lang w:val="en-GB"/>
        </w:rPr>
      </w:pPr>
      <w:bookmarkStart w:id="0" w:name="_Hlk40027963"/>
      <w:r w:rsidRPr="007A3213">
        <w:rPr>
          <w:rFonts w:ascii="Arial" w:hAnsi="Arial" w:cs="Arial"/>
          <w:b/>
          <w:noProof/>
          <w:sz w:val="22"/>
          <w:szCs w:val="22"/>
          <w:lang w:val="en-IN" w:eastAsia="en-IN"/>
        </w:rPr>
        <w:drawing>
          <wp:inline distT="0" distB="0" distL="0" distR="0" wp14:anchorId="3A6FE28B" wp14:editId="7152B0A8">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bookmarkEnd w:id="0"/>
    <w:p w14:paraId="3F125F78" w14:textId="77777777" w:rsidR="004B23A2" w:rsidRPr="007A3213" w:rsidRDefault="004B23A2" w:rsidP="00592F82">
      <w:pPr>
        <w:jc w:val="center"/>
        <w:rPr>
          <w:rFonts w:ascii="Arial" w:hAnsi="Arial" w:cs="Arial"/>
          <w:b/>
          <w:sz w:val="22"/>
          <w:szCs w:val="22"/>
          <w:lang w:val="en-GB"/>
        </w:rPr>
      </w:pPr>
    </w:p>
    <w:p w14:paraId="3EE54CBF" w14:textId="77777777" w:rsidR="00397D3A" w:rsidRPr="007A3213" w:rsidRDefault="00397D3A" w:rsidP="00592F82">
      <w:pPr>
        <w:jc w:val="center"/>
        <w:rPr>
          <w:rFonts w:ascii="Arial" w:hAnsi="Arial" w:cs="Arial"/>
          <w:b/>
          <w:sz w:val="22"/>
          <w:szCs w:val="22"/>
          <w:lang w:val="en-GB"/>
        </w:rPr>
      </w:pPr>
    </w:p>
    <w:p w14:paraId="7DBE002B" w14:textId="77777777" w:rsidR="00437297" w:rsidRPr="007A3213" w:rsidRDefault="00437297" w:rsidP="00592F82">
      <w:pPr>
        <w:jc w:val="center"/>
        <w:rPr>
          <w:rFonts w:ascii="Arial" w:hAnsi="Arial" w:cs="Arial"/>
          <w:b/>
          <w:sz w:val="22"/>
          <w:szCs w:val="22"/>
          <w:lang w:val="en-GB"/>
        </w:rPr>
      </w:pPr>
    </w:p>
    <w:p w14:paraId="7D196814" w14:textId="77777777" w:rsidR="00437297" w:rsidRPr="007A3213" w:rsidRDefault="00437297" w:rsidP="00592F82">
      <w:pPr>
        <w:jc w:val="center"/>
        <w:rPr>
          <w:rFonts w:ascii="Arial" w:hAnsi="Arial" w:cs="Arial"/>
          <w:b/>
          <w:sz w:val="22"/>
          <w:szCs w:val="22"/>
          <w:lang w:val="en-GB"/>
        </w:rPr>
      </w:pPr>
    </w:p>
    <w:p w14:paraId="52BACE36" w14:textId="77777777" w:rsidR="00397D3A" w:rsidRPr="007A3213" w:rsidRDefault="00397D3A" w:rsidP="00592F82">
      <w:pPr>
        <w:jc w:val="center"/>
        <w:rPr>
          <w:rFonts w:ascii="Arial" w:hAnsi="Arial" w:cs="Arial"/>
          <w:b/>
          <w:sz w:val="22"/>
          <w:szCs w:val="22"/>
          <w:lang w:val="en-GB"/>
        </w:rPr>
      </w:pPr>
    </w:p>
    <w:p w14:paraId="6385CCB3" w14:textId="77777777" w:rsidR="00397D3A" w:rsidRPr="007A3213" w:rsidRDefault="00397D3A" w:rsidP="00592F82">
      <w:pPr>
        <w:jc w:val="center"/>
        <w:rPr>
          <w:rFonts w:ascii="Arial" w:hAnsi="Arial" w:cs="Arial"/>
          <w:b/>
          <w:sz w:val="22"/>
          <w:szCs w:val="22"/>
          <w:lang w:val="en-GB"/>
        </w:rPr>
      </w:pPr>
    </w:p>
    <w:p w14:paraId="1F0ADC20" w14:textId="77777777" w:rsidR="00E93993" w:rsidRPr="007A3213" w:rsidRDefault="00E93993" w:rsidP="00592F82">
      <w:pPr>
        <w:jc w:val="center"/>
        <w:rPr>
          <w:rFonts w:ascii="Arial" w:hAnsi="Arial" w:cs="Arial"/>
          <w:b/>
          <w:sz w:val="22"/>
          <w:szCs w:val="22"/>
          <w:lang w:val="en-GB"/>
        </w:rPr>
      </w:pPr>
    </w:p>
    <w:p w14:paraId="7EAB7D14" w14:textId="77777777" w:rsidR="00434A8C" w:rsidRPr="00F1477D" w:rsidRDefault="00434A8C"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8"/>
          <w:szCs w:val="28"/>
          <w:lang w:val="en-GB"/>
        </w:rPr>
      </w:pPr>
    </w:p>
    <w:p w14:paraId="13EA7715" w14:textId="77777777" w:rsidR="0011473D" w:rsidRPr="00F1477D" w:rsidRDefault="00C56B61"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 xml:space="preserve">SUMMATIVE (FORMAL) </w:t>
      </w:r>
      <w:r w:rsidR="009D0811" w:rsidRPr="00F1477D">
        <w:rPr>
          <w:rFonts w:ascii="Arial" w:hAnsi="Arial" w:cs="Arial"/>
          <w:b/>
          <w:color w:val="000000" w:themeColor="text1"/>
          <w:sz w:val="28"/>
          <w:szCs w:val="28"/>
          <w:lang w:val="en-GB"/>
        </w:rPr>
        <w:t xml:space="preserve">ASSESSMENT: MODULE </w:t>
      </w:r>
      <w:r w:rsidR="00E86A87" w:rsidRPr="00F1477D">
        <w:rPr>
          <w:rFonts w:ascii="Arial" w:hAnsi="Arial" w:cs="Arial"/>
          <w:b/>
          <w:color w:val="000000" w:themeColor="text1"/>
          <w:sz w:val="28"/>
          <w:szCs w:val="28"/>
          <w:lang w:val="en-GB"/>
        </w:rPr>
        <w:t>6B</w:t>
      </w:r>
    </w:p>
    <w:p w14:paraId="24E71C33" w14:textId="77777777" w:rsidR="002638B0" w:rsidRPr="00F1477D" w:rsidRDefault="002638B0"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51319383" w14:textId="77777777" w:rsidR="002638B0" w:rsidRPr="00F1477D" w:rsidRDefault="00E86A87"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GERMANY</w:t>
      </w:r>
    </w:p>
    <w:p w14:paraId="75F4F143" w14:textId="77777777" w:rsidR="00434A8C" w:rsidRPr="00F1477D" w:rsidRDefault="00434A8C"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8"/>
          <w:szCs w:val="28"/>
          <w:lang w:val="en-GB"/>
        </w:rPr>
      </w:pPr>
    </w:p>
    <w:p w14:paraId="50D88E07" w14:textId="77777777" w:rsidR="009D0811" w:rsidRPr="007A3213" w:rsidRDefault="009D0811" w:rsidP="00592F82">
      <w:pPr>
        <w:jc w:val="center"/>
        <w:rPr>
          <w:rFonts w:ascii="Arial" w:hAnsi="Arial" w:cs="Arial"/>
          <w:b/>
          <w:sz w:val="22"/>
          <w:szCs w:val="22"/>
          <w:lang w:val="en-GB"/>
        </w:rPr>
      </w:pPr>
    </w:p>
    <w:p w14:paraId="1ECD7198" w14:textId="77777777" w:rsidR="00E93993" w:rsidRPr="007A3213" w:rsidRDefault="00E93993" w:rsidP="00592F82">
      <w:pPr>
        <w:jc w:val="center"/>
        <w:rPr>
          <w:rFonts w:ascii="Arial" w:hAnsi="Arial" w:cs="Arial"/>
          <w:b/>
          <w:sz w:val="22"/>
          <w:szCs w:val="22"/>
          <w:lang w:val="en-GB"/>
        </w:rPr>
      </w:pPr>
    </w:p>
    <w:p w14:paraId="4A8B9FE5" w14:textId="77777777" w:rsidR="00397D3A" w:rsidRPr="007A3213" w:rsidRDefault="00397D3A" w:rsidP="00592F82">
      <w:pPr>
        <w:jc w:val="center"/>
        <w:rPr>
          <w:rFonts w:ascii="Arial" w:hAnsi="Arial" w:cs="Arial"/>
          <w:b/>
          <w:sz w:val="22"/>
          <w:szCs w:val="22"/>
          <w:lang w:val="en-GB"/>
        </w:rPr>
      </w:pPr>
    </w:p>
    <w:p w14:paraId="6981FF90" w14:textId="77777777" w:rsidR="00397D3A" w:rsidRPr="007A3213" w:rsidRDefault="00397D3A" w:rsidP="00592F82">
      <w:pPr>
        <w:jc w:val="center"/>
        <w:rPr>
          <w:rFonts w:ascii="Arial" w:hAnsi="Arial" w:cs="Arial"/>
          <w:b/>
          <w:sz w:val="22"/>
          <w:szCs w:val="22"/>
          <w:lang w:val="en-GB"/>
        </w:rPr>
      </w:pPr>
    </w:p>
    <w:p w14:paraId="3B361C51" w14:textId="77777777" w:rsidR="00437297" w:rsidRPr="007A3213" w:rsidRDefault="00437297" w:rsidP="00592F82">
      <w:pPr>
        <w:jc w:val="center"/>
        <w:rPr>
          <w:rFonts w:ascii="Arial" w:hAnsi="Arial" w:cs="Arial"/>
          <w:b/>
          <w:sz w:val="22"/>
          <w:szCs w:val="22"/>
          <w:lang w:val="en-GB"/>
        </w:rPr>
      </w:pPr>
    </w:p>
    <w:p w14:paraId="25E92392" w14:textId="77777777" w:rsidR="00397D3A" w:rsidRPr="007A3213" w:rsidRDefault="00397D3A" w:rsidP="00592F82">
      <w:pPr>
        <w:jc w:val="center"/>
        <w:rPr>
          <w:rFonts w:ascii="Arial" w:hAnsi="Arial" w:cs="Arial"/>
          <w:b/>
          <w:sz w:val="22"/>
          <w:szCs w:val="22"/>
          <w:lang w:val="en-GB"/>
        </w:rPr>
      </w:pPr>
    </w:p>
    <w:p w14:paraId="7C067133" w14:textId="77777777" w:rsidR="00397D3A" w:rsidRPr="007A3213" w:rsidRDefault="00397D3A" w:rsidP="00592F82">
      <w:pPr>
        <w:jc w:val="center"/>
        <w:rPr>
          <w:rFonts w:ascii="Arial" w:hAnsi="Arial" w:cs="Arial"/>
          <w:b/>
          <w:sz w:val="22"/>
          <w:szCs w:val="22"/>
          <w:lang w:val="en-GB"/>
        </w:rPr>
      </w:pPr>
    </w:p>
    <w:p w14:paraId="1E31B794"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5C5A97" w14:textId="4B94EFF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Cs/>
          <w:color w:val="767171" w:themeColor="background2" w:themeShade="80"/>
          <w:sz w:val="22"/>
          <w:szCs w:val="22"/>
          <w:lang w:val="en-GB"/>
        </w:rPr>
        <w:t xml:space="preserve">This is the </w:t>
      </w:r>
      <w:r w:rsidRPr="007A3213">
        <w:rPr>
          <w:rFonts w:ascii="Arial" w:hAnsi="Arial" w:cs="Arial"/>
          <w:b/>
          <w:color w:val="767171" w:themeColor="background2" w:themeShade="80"/>
          <w:sz w:val="22"/>
          <w:szCs w:val="22"/>
          <w:lang w:val="en-GB"/>
        </w:rPr>
        <w:t>summative (formal) assessment</w:t>
      </w:r>
      <w:r w:rsidRPr="007A3213">
        <w:rPr>
          <w:rFonts w:ascii="Arial" w:hAnsi="Arial" w:cs="Arial"/>
          <w:bCs/>
          <w:color w:val="767171" w:themeColor="background2" w:themeShade="80"/>
          <w:sz w:val="22"/>
          <w:szCs w:val="22"/>
          <w:lang w:val="en-GB"/>
        </w:rPr>
        <w:t xml:space="preserve"> for </w:t>
      </w:r>
      <w:r w:rsidRPr="007A3213">
        <w:rPr>
          <w:rFonts w:ascii="Arial" w:hAnsi="Arial" w:cs="Arial"/>
          <w:b/>
          <w:color w:val="767171" w:themeColor="background2" w:themeShade="80"/>
          <w:sz w:val="22"/>
          <w:szCs w:val="22"/>
          <w:lang w:val="en-GB"/>
        </w:rPr>
        <w:t xml:space="preserve">Module </w:t>
      </w:r>
      <w:r w:rsidR="00E86A87" w:rsidRPr="007A3213">
        <w:rPr>
          <w:rFonts w:ascii="Arial" w:hAnsi="Arial" w:cs="Arial"/>
          <w:b/>
          <w:color w:val="767171" w:themeColor="background2" w:themeShade="80"/>
          <w:sz w:val="22"/>
          <w:szCs w:val="22"/>
          <w:lang w:val="en-GB"/>
        </w:rPr>
        <w:t>6</w:t>
      </w:r>
      <w:r w:rsidRPr="007A3213">
        <w:rPr>
          <w:rFonts w:ascii="Arial" w:hAnsi="Arial" w:cs="Arial"/>
          <w:b/>
          <w:color w:val="767171" w:themeColor="background2" w:themeShade="80"/>
          <w:sz w:val="22"/>
          <w:szCs w:val="22"/>
          <w:lang w:val="en-GB"/>
        </w:rPr>
        <w:t>B</w:t>
      </w:r>
      <w:r w:rsidR="00ED0482" w:rsidRPr="007A3213">
        <w:rPr>
          <w:rFonts w:ascii="Arial" w:hAnsi="Arial" w:cs="Arial"/>
          <w:b/>
          <w:color w:val="767171" w:themeColor="background2" w:themeShade="80"/>
          <w:sz w:val="22"/>
          <w:szCs w:val="22"/>
          <w:lang w:val="en-GB"/>
        </w:rPr>
        <w:t xml:space="preserve"> </w:t>
      </w:r>
      <w:r w:rsidRPr="007A3213">
        <w:rPr>
          <w:rFonts w:ascii="Arial" w:hAnsi="Arial" w:cs="Arial"/>
          <w:bCs/>
          <w:color w:val="767171" w:themeColor="background2" w:themeShade="80"/>
          <w:sz w:val="22"/>
          <w:szCs w:val="22"/>
          <w:lang w:val="en-GB"/>
        </w:rPr>
        <w:t>o</w:t>
      </w:r>
      <w:r w:rsidR="00ED0482" w:rsidRPr="007A3213">
        <w:rPr>
          <w:rFonts w:ascii="Arial" w:hAnsi="Arial" w:cs="Arial"/>
          <w:bCs/>
          <w:color w:val="767171" w:themeColor="background2" w:themeShade="80"/>
          <w:sz w:val="22"/>
          <w:szCs w:val="22"/>
          <w:lang w:val="en-GB"/>
        </w:rPr>
        <w:t>n</w:t>
      </w:r>
      <w:r w:rsidRPr="007A3213">
        <w:rPr>
          <w:rFonts w:ascii="Arial" w:hAnsi="Arial" w:cs="Arial"/>
          <w:bCs/>
          <w:color w:val="767171" w:themeColor="background2" w:themeShade="80"/>
          <w:sz w:val="22"/>
          <w:szCs w:val="22"/>
          <w:lang w:val="en-GB"/>
        </w:rPr>
        <w:t xml:space="preserve"> this course and </w:t>
      </w:r>
      <w:r w:rsidR="0071353C" w:rsidRPr="007A3213">
        <w:rPr>
          <w:rFonts w:ascii="Arial" w:hAnsi="Arial" w:cs="Arial"/>
          <w:bCs/>
          <w:color w:val="767171" w:themeColor="background2" w:themeShade="80"/>
          <w:sz w:val="22"/>
          <w:szCs w:val="22"/>
          <w:lang w:val="en-GB"/>
        </w:rPr>
        <w:t xml:space="preserve">must be submitted by </w:t>
      </w:r>
      <w:r w:rsidRPr="007A3213">
        <w:rPr>
          <w:rFonts w:ascii="Arial" w:hAnsi="Arial" w:cs="Arial"/>
          <w:bCs/>
          <w:color w:val="767171" w:themeColor="background2" w:themeShade="80"/>
          <w:sz w:val="22"/>
          <w:szCs w:val="22"/>
          <w:lang w:val="en-GB"/>
        </w:rPr>
        <w:t xml:space="preserve">all candidates who </w:t>
      </w:r>
      <w:r w:rsidRPr="007A3213">
        <w:rPr>
          <w:rFonts w:ascii="Arial" w:hAnsi="Arial" w:cs="Arial"/>
          <w:b/>
          <w:color w:val="767171" w:themeColor="background2" w:themeShade="80"/>
          <w:sz w:val="22"/>
          <w:szCs w:val="22"/>
          <w:lang w:val="en-GB"/>
        </w:rPr>
        <w:t xml:space="preserve">selected this module as one of their </w:t>
      </w:r>
      <w:r w:rsidR="0071353C" w:rsidRPr="007A3213">
        <w:rPr>
          <w:rFonts w:ascii="Arial" w:hAnsi="Arial" w:cs="Arial"/>
          <w:b/>
          <w:color w:val="767171" w:themeColor="background2" w:themeShade="80"/>
          <w:sz w:val="22"/>
          <w:szCs w:val="22"/>
          <w:lang w:val="en-GB"/>
        </w:rPr>
        <w:t>elective</w:t>
      </w:r>
      <w:r w:rsidRPr="007A3213">
        <w:rPr>
          <w:rFonts w:ascii="Arial" w:hAnsi="Arial" w:cs="Arial"/>
          <w:b/>
          <w:color w:val="767171" w:themeColor="background2" w:themeShade="80"/>
          <w:sz w:val="22"/>
          <w:szCs w:val="22"/>
          <w:lang w:val="en-GB"/>
        </w:rPr>
        <w:t xml:space="preserve"> modules</w:t>
      </w:r>
      <w:r w:rsidRPr="007A3213">
        <w:rPr>
          <w:rFonts w:ascii="Arial" w:hAnsi="Arial" w:cs="Arial"/>
          <w:bCs/>
          <w:color w:val="767171" w:themeColor="background2" w:themeShade="80"/>
          <w:sz w:val="22"/>
          <w:szCs w:val="22"/>
          <w:lang w:val="en-GB"/>
        </w:rPr>
        <w:t>.</w:t>
      </w:r>
    </w:p>
    <w:p w14:paraId="160C4B0B" w14:textId="2BC6A1E3"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E3D3C0E" w14:textId="77777777" w:rsidR="00F4124D" w:rsidRPr="007A3213" w:rsidRDefault="00F4124D"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A7A5F5" w14:textId="7777777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
          <w:color w:val="767171" w:themeColor="background2" w:themeShade="80"/>
          <w:sz w:val="22"/>
          <w:szCs w:val="22"/>
          <w:lang w:val="en-GB"/>
        </w:rPr>
        <w:t xml:space="preserve">The mark awarded for this assessment will determine your final mark for Module </w:t>
      </w:r>
      <w:r w:rsidR="00E86A87" w:rsidRPr="007A3213">
        <w:rPr>
          <w:rFonts w:ascii="Arial" w:hAnsi="Arial" w:cs="Arial"/>
          <w:b/>
          <w:color w:val="767171" w:themeColor="background2" w:themeShade="80"/>
          <w:sz w:val="22"/>
          <w:szCs w:val="22"/>
          <w:lang w:val="en-GB"/>
        </w:rPr>
        <w:t>6B</w:t>
      </w:r>
      <w:r w:rsidRPr="007A3213">
        <w:rPr>
          <w:rFonts w:ascii="Arial" w:hAnsi="Arial" w:cs="Arial"/>
          <w:bCs/>
          <w:color w:val="767171" w:themeColor="background2" w:themeShade="80"/>
          <w:sz w:val="22"/>
          <w:szCs w:val="22"/>
          <w:lang w:val="en-GB"/>
        </w:rPr>
        <w:t>. In order to pass this module, you need to obtain a mark of 50% or more for this assessment.</w:t>
      </w:r>
    </w:p>
    <w:p w14:paraId="6A969459"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DC60D59" w14:textId="77777777" w:rsidR="00793173" w:rsidRPr="007A3213" w:rsidRDefault="00793173" w:rsidP="007C6201">
      <w:pPr>
        <w:jc w:val="both"/>
        <w:rPr>
          <w:rFonts w:ascii="Arial" w:hAnsi="Arial" w:cs="Arial"/>
          <w:b/>
          <w:sz w:val="22"/>
          <w:szCs w:val="22"/>
          <w:lang w:val="en-GB"/>
        </w:rPr>
      </w:pPr>
    </w:p>
    <w:p w14:paraId="21FAE234" w14:textId="77777777" w:rsidR="00DB56F2" w:rsidRPr="007A3213" w:rsidRDefault="00DB56F2" w:rsidP="007C6201">
      <w:pPr>
        <w:jc w:val="both"/>
        <w:rPr>
          <w:rFonts w:ascii="Arial" w:hAnsi="Arial" w:cs="Arial"/>
          <w:b/>
          <w:sz w:val="22"/>
          <w:szCs w:val="22"/>
          <w:lang w:val="en-GB"/>
        </w:rPr>
      </w:pPr>
    </w:p>
    <w:p w14:paraId="30C4BAAF" w14:textId="77777777" w:rsidR="00397D3A" w:rsidRPr="007A3213" w:rsidRDefault="00397D3A" w:rsidP="007C6201">
      <w:pPr>
        <w:jc w:val="both"/>
        <w:rPr>
          <w:rFonts w:ascii="Arial" w:hAnsi="Arial" w:cs="Arial"/>
          <w:b/>
          <w:sz w:val="22"/>
          <w:szCs w:val="22"/>
          <w:lang w:val="en-GB"/>
        </w:rPr>
      </w:pPr>
    </w:p>
    <w:p w14:paraId="063AA498" w14:textId="77777777" w:rsidR="00397D3A" w:rsidRPr="007A3213" w:rsidRDefault="00397D3A" w:rsidP="007C6201">
      <w:pPr>
        <w:jc w:val="both"/>
        <w:rPr>
          <w:rFonts w:ascii="Arial" w:hAnsi="Arial" w:cs="Arial"/>
          <w:b/>
          <w:sz w:val="22"/>
          <w:szCs w:val="22"/>
          <w:lang w:val="en-GB"/>
        </w:rPr>
      </w:pPr>
    </w:p>
    <w:p w14:paraId="12C9069B" w14:textId="77777777" w:rsidR="00397D3A" w:rsidRPr="007A3213" w:rsidRDefault="00397D3A" w:rsidP="007C6201">
      <w:pPr>
        <w:jc w:val="both"/>
        <w:rPr>
          <w:rFonts w:ascii="Arial" w:hAnsi="Arial" w:cs="Arial"/>
          <w:b/>
          <w:sz w:val="22"/>
          <w:szCs w:val="22"/>
          <w:lang w:val="en-GB"/>
        </w:rPr>
      </w:pPr>
    </w:p>
    <w:p w14:paraId="450F224E" w14:textId="77777777" w:rsidR="00397D3A" w:rsidRPr="007A3213" w:rsidRDefault="00397D3A" w:rsidP="007C6201">
      <w:pPr>
        <w:jc w:val="both"/>
        <w:rPr>
          <w:rFonts w:ascii="Arial" w:hAnsi="Arial" w:cs="Arial"/>
          <w:b/>
          <w:sz w:val="22"/>
          <w:szCs w:val="22"/>
          <w:lang w:val="en-GB"/>
        </w:rPr>
      </w:pPr>
    </w:p>
    <w:p w14:paraId="70A3D470" w14:textId="77777777" w:rsidR="00397D3A" w:rsidRPr="007A3213" w:rsidRDefault="00397D3A" w:rsidP="007C6201">
      <w:pPr>
        <w:jc w:val="both"/>
        <w:rPr>
          <w:rFonts w:ascii="Arial" w:hAnsi="Arial" w:cs="Arial"/>
          <w:b/>
          <w:sz w:val="22"/>
          <w:szCs w:val="22"/>
          <w:lang w:val="en-GB"/>
        </w:rPr>
      </w:pPr>
    </w:p>
    <w:p w14:paraId="5819BF2D" w14:textId="77777777" w:rsidR="00397D3A" w:rsidRPr="007A3213" w:rsidRDefault="00397D3A" w:rsidP="007C6201">
      <w:pPr>
        <w:jc w:val="both"/>
        <w:rPr>
          <w:rFonts w:ascii="Arial" w:hAnsi="Arial" w:cs="Arial"/>
          <w:b/>
          <w:sz w:val="22"/>
          <w:szCs w:val="22"/>
          <w:lang w:val="en-GB"/>
        </w:rPr>
      </w:pPr>
    </w:p>
    <w:p w14:paraId="6EC8102A" w14:textId="77777777" w:rsidR="00397D3A" w:rsidRPr="007A3213" w:rsidRDefault="00397D3A" w:rsidP="007C6201">
      <w:pPr>
        <w:jc w:val="both"/>
        <w:rPr>
          <w:rFonts w:ascii="Arial" w:hAnsi="Arial" w:cs="Arial"/>
          <w:b/>
          <w:sz w:val="22"/>
          <w:szCs w:val="22"/>
          <w:lang w:val="en-GB"/>
        </w:rPr>
      </w:pPr>
    </w:p>
    <w:p w14:paraId="0C210DE7" w14:textId="77777777" w:rsidR="00251005" w:rsidRPr="007A3213" w:rsidRDefault="00251005" w:rsidP="009D0811">
      <w:pPr>
        <w:jc w:val="center"/>
        <w:rPr>
          <w:rFonts w:ascii="Arial" w:hAnsi="Arial" w:cs="Arial"/>
          <w:b/>
          <w:sz w:val="22"/>
          <w:szCs w:val="22"/>
          <w:u w:val="single"/>
          <w:lang w:val="en-GB"/>
        </w:rPr>
      </w:pPr>
    </w:p>
    <w:p w14:paraId="6B1F0718" w14:textId="77777777" w:rsidR="00251005" w:rsidRPr="007A3213" w:rsidRDefault="00251005" w:rsidP="009D0811">
      <w:pPr>
        <w:jc w:val="center"/>
        <w:rPr>
          <w:rFonts w:ascii="Arial" w:hAnsi="Arial" w:cs="Arial"/>
          <w:b/>
          <w:sz w:val="22"/>
          <w:szCs w:val="22"/>
          <w:u w:val="single"/>
          <w:lang w:val="en-GB"/>
        </w:rPr>
      </w:pPr>
    </w:p>
    <w:p w14:paraId="4EAEA33E" w14:textId="1CB94DE1" w:rsidR="00851A1E" w:rsidRDefault="00851A1E" w:rsidP="00851A1E">
      <w:pPr>
        <w:jc w:val="center"/>
        <w:rPr>
          <w:rFonts w:ascii="Arial" w:hAnsi="Arial" w:cs="Arial"/>
          <w:b/>
          <w:sz w:val="22"/>
          <w:szCs w:val="22"/>
          <w:u w:val="single"/>
          <w:lang w:val="en-GB"/>
        </w:rPr>
      </w:pPr>
    </w:p>
    <w:p w14:paraId="2DB17D93" w14:textId="77777777" w:rsidR="00851A1E" w:rsidRDefault="00851A1E" w:rsidP="00851A1E">
      <w:pPr>
        <w:jc w:val="center"/>
        <w:rPr>
          <w:rFonts w:ascii="Arial" w:hAnsi="Arial" w:cs="Arial"/>
          <w:b/>
          <w:sz w:val="22"/>
          <w:szCs w:val="22"/>
          <w:u w:val="single"/>
          <w:lang w:val="en-GB"/>
        </w:rPr>
      </w:pPr>
    </w:p>
    <w:p w14:paraId="1F65E108" w14:textId="0BED67BD" w:rsidR="0011473D" w:rsidRPr="007A3213" w:rsidRDefault="00E93993" w:rsidP="00851A1E">
      <w:pPr>
        <w:jc w:val="center"/>
        <w:rPr>
          <w:rFonts w:ascii="Arial" w:hAnsi="Arial" w:cs="Arial"/>
          <w:b/>
          <w:sz w:val="22"/>
          <w:szCs w:val="22"/>
          <w:u w:val="single"/>
          <w:lang w:val="en-GB"/>
        </w:rPr>
      </w:pPr>
      <w:r w:rsidRPr="007A3213">
        <w:rPr>
          <w:rFonts w:ascii="Arial" w:hAnsi="Arial" w:cs="Arial"/>
          <w:b/>
          <w:sz w:val="22"/>
          <w:szCs w:val="22"/>
          <w:u w:val="single"/>
          <w:lang w:val="en-GB"/>
        </w:rPr>
        <w:t>I</w:t>
      </w:r>
      <w:r w:rsidR="0011473D" w:rsidRPr="007A3213">
        <w:rPr>
          <w:rFonts w:ascii="Arial" w:hAnsi="Arial" w:cs="Arial"/>
          <w:b/>
          <w:sz w:val="22"/>
          <w:szCs w:val="22"/>
          <w:u w:val="single"/>
          <w:lang w:val="en-GB"/>
        </w:rPr>
        <w:t>NSTRUCTIONS FOR COMPLETION AND SUBMISSION OF ASSESSMENT</w:t>
      </w:r>
    </w:p>
    <w:p w14:paraId="2276C40E" w14:textId="77777777" w:rsidR="0011473D" w:rsidRPr="007A3213" w:rsidRDefault="0011473D" w:rsidP="00592F82">
      <w:pPr>
        <w:jc w:val="both"/>
        <w:rPr>
          <w:rFonts w:ascii="Arial" w:hAnsi="Arial" w:cs="Arial"/>
          <w:sz w:val="22"/>
          <w:szCs w:val="22"/>
          <w:lang w:val="en-GB"/>
        </w:rPr>
      </w:pPr>
    </w:p>
    <w:p w14:paraId="414BFFE3" w14:textId="77777777" w:rsidR="00397D3A" w:rsidRPr="007A3213" w:rsidRDefault="00397D3A" w:rsidP="00592F82">
      <w:pPr>
        <w:jc w:val="both"/>
        <w:rPr>
          <w:rFonts w:ascii="Arial" w:hAnsi="Arial" w:cs="Arial"/>
          <w:b/>
          <w:sz w:val="22"/>
          <w:szCs w:val="22"/>
          <w:lang w:val="en-GB"/>
        </w:rPr>
      </w:pPr>
    </w:p>
    <w:p w14:paraId="74E05A11" w14:textId="77777777" w:rsidR="00F1477D" w:rsidRPr="001E23FD" w:rsidRDefault="00F1477D" w:rsidP="00F1477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DEC2281" w14:textId="77777777" w:rsidR="00F1477D" w:rsidRPr="001E23FD" w:rsidRDefault="00F1477D" w:rsidP="00F1477D">
      <w:pPr>
        <w:jc w:val="both"/>
        <w:rPr>
          <w:rFonts w:ascii="Arial" w:hAnsi="Arial" w:cs="Arial"/>
          <w:b/>
          <w:sz w:val="22"/>
          <w:szCs w:val="22"/>
          <w:lang w:val="en-GB"/>
        </w:rPr>
      </w:pPr>
    </w:p>
    <w:p w14:paraId="46F49118" w14:textId="77777777" w:rsidR="00F1477D" w:rsidRPr="001E23FD" w:rsidRDefault="00F1477D" w:rsidP="00F1477D">
      <w:pPr>
        <w:jc w:val="both"/>
        <w:rPr>
          <w:rFonts w:ascii="Arial" w:hAnsi="Arial" w:cs="Arial"/>
          <w:sz w:val="22"/>
          <w:szCs w:val="22"/>
          <w:lang w:val="en-GB"/>
        </w:rPr>
      </w:pPr>
    </w:p>
    <w:p w14:paraId="2F6F2494"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DB19F5" w14:textId="77777777" w:rsidR="00F1477D" w:rsidRPr="001E23FD" w:rsidRDefault="00F1477D" w:rsidP="00F1477D">
      <w:pPr>
        <w:ind w:left="720" w:hanging="720"/>
        <w:jc w:val="both"/>
        <w:rPr>
          <w:rFonts w:ascii="Arial" w:hAnsi="Arial" w:cs="Arial"/>
          <w:sz w:val="22"/>
          <w:szCs w:val="22"/>
          <w:lang w:val="en-GB"/>
        </w:rPr>
      </w:pPr>
    </w:p>
    <w:p w14:paraId="517F9DD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7D68EFB" w14:textId="77777777" w:rsidR="00F1477D" w:rsidRPr="001E23FD" w:rsidRDefault="00F1477D" w:rsidP="00F1477D">
      <w:pPr>
        <w:ind w:left="720" w:hanging="720"/>
        <w:jc w:val="both"/>
        <w:rPr>
          <w:rFonts w:ascii="Arial" w:hAnsi="Arial" w:cs="Arial"/>
          <w:sz w:val="22"/>
          <w:szCs w:val="22"/>
          <w:lang w:val="en-GB"/>
        </w:rPr>
      </w:pPr>
    </w:p>
    <w:p w14:paraId="6D37F92A"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75EB320" w14:textId="77777777" w:rsidR="00F1477D" w:rsidRPr="001E23FD" w:rsidRDefault="00F1477D" w:rsidP="00F1477D">
      <w:pPr>
        <w:ind w:left="720" w:hanging="720"/>
        <w:jc w:val="both"/>
        <w:rPr>
          <w:rFonts w:ascii="Arial" w:hAnsi="Arial" w:cs="Arial"/>
          <w:sz w:val="22"/>
          <w:szCs w:val="22"/>
          <w:lang w:val="en-GB"/>
        </w:rPr>
      </w:pPr>
    </w:p>
    <w:p w14:paraId="270A97A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C6806DA" w14:textId="77777777" w:rsidR="00F1477D" w:rsidRPr="001E23FD" w:rsidRDefault="00F1477D" w:rsidP="00F1477D">
      <w:pPr>
        <w:ind w:left="720" w:hanging="720"/>
        <w:jc w:val="both"/>
        <w:rPr>
          <w:rFonts w:ascii="Arial" w:hAnsi="Arial" w:cs="Arial"/>
          <w:sz w:val="22"/>
          <w:szCs w:val="22"/>
          <w:lang w:val="en-GB"/>
        </w:rPr>
      </w:pPr>
    </w:p>
    <w:p w14:paraId="1DDBD3B5"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555798F" w14:textId="77777777" w:rsidR="00F1477D" w:rsidRPr="001E23FD" w:rsidRDefault="00F1477D" w:rsidP="00F1477D">
      <w:pPr>
        <w:ind w:left="720" w:hanging="720"/>
        <w:jc w:val="both"/>
        <w:rPr>
          <w:rFonts w:ascii="Arial" w:hAnsi="Arial" w:cs="Arial"/>
          <w:sz w:val="22"/>
          <w:szCs w:val="22"/>
          <w:lang w:val="en-GB"/>
        </w:rPr>
      </w:pPr>
    </w:p>
    <w:p w14:paraId="0B251C46"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9BA5B2F" w14:textId="77777777" w:rsidR="00F1477D" w:rsidRPr="001E23FD" w:rsidRDefault="00F1477D" w:rsidP="00F1477D">
      <w:pPr>
        <w:ind w:left="720" w:hanging="720"/>
        <w:jc w:val="both"/>
        <w:rPr>
          <w:rFonts w:ascii="Arial" w:hAnsi="Arial" w:cs="Arial"/>
          <w:sz w:val="22"/>
          <w:szCs w:val="22"/>
          <w:lang w:val="en-GB"/>
        </w:rPr>
      </w:pPr>
    </w:p>
    <w:p w14:paraId="394B9432" w14:textId="57369CEE" w:rsidR="004A2D83" w:rsidRPr="007A3213"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A1418">
        <w:rPr>
          <w:rFonts w:ascii="Arial" w:hAnsi="Arial" w:cs="Arial"/>
          <w:b/>
          <w:bCs/>
          <w:sz w:val="22"/>
          <w:szCs w:val="22"/>
          <w:lang w:val="en-GB"/>
        </w:rPr>
        <w:t>6</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3810E38" w14:textId="77777777" w:rsidR="00F3323E" w:rsidRPr="007A3213" w:rsidRDefault="00F3323E" w:rsidP="00592F82">
      <w:pPr>
        <w:ind w:left="720" w:hanging="720"/>
        <w:jc w:val="both"/>
        <w:rPr>
          <w:rFonts w:ascii="Arial" w:hAnsi="Arial" w:cs="Arial"/>
          <w:sz w:val="22"/>
          <w:szCs w:val="22"/>
          <w:lang w:val="en-GB"/>
        </w:rPr>
      </w:pPr>
    </w:p>
    <w:p w14:paraId="290B3BD5" w14:textId="77777777" w:rsidR="00251005" w:rsidRPr="007A3213" w:rsidRDefault="00251005">
      <w:pPr>
        <w:rPr>
          <w:rFonts w:ascii="Arial" w:hAnsi="Arial" w:cs="Arial"/>
          <w:b/>
          <w:sz w:val="22"/>
          <w:szCs w:val="22"/>
          <w:u w:val="single"/>
          <w:lang w:val="en-GB"/>
        </w:rPr>
      </w:pPr>
      <w:r w:rsidRPr="007A3213">
        <w:rPr>
          <w:rFonts w:ascii="Arial" w:hAnsi="Arial" w:cs="Arial"/>
          <w:b/>
          <w:sz w:val="22"/>
          <w:szCs w:val="22"/>
          <w:u w:val="single"/>
          <w:lang w:val="en-GB"/>
        </w:rPr>
        <w:br w:type="page"/>
      </w:r>
    </w:p>
    <w:p w14:paraId="2F032AC7" w14:textId="77777777" w:rsidR="00F3323E" w:rsidRPr="007A3213" w:rsidRDefault="00F3323E" w:rsidP="00B9639B">
      <w:pPr>
        <w:jc w:val="both"/>
        <w:rPr>
          <w:rFonts w:ascii="Arial" w:hAnsi="Arial" w:cs="Arial"/>
          <w:sz w:val="22"/>
          <w:szCs w:val="22"/>
          <w:lang w:val="en-GB"/>
        </w:rPr>
      </w:pPr>
      <w:r w:rsidRPr="007A3213">
        <w:rPr>
          <w:rFonts w:ascii="Arial" w:hAnsi="Arial" w:cs="Arial"/>
          <w:b/>
          <w:sz w:val="22"/>
          <w:szCs w:val="22"/>
          <w:u w:val="single"/>
          <w:lang w:val="en-GB"/>
        </w:rPr>
        <w:lastRenderedPageBreak/>
        <w:t>ANSWER ALL THE QUESTIONS</w:t>
      </w:r>
    </w:p>
    <w:p w14:paraId="278CEA50" w14:textId="77777777" w:rsidR="00F3323E" w:rsidRPr="007A3213" w:rsidRDefault="00F3323E" w:rsidP="00B9639B">
      <w:pPr>
        <w:ind w:left="720" w:hanging="720"/>
        <w:jc w:val="both"/>
        <w:rPr>
          <w:rFonts w:ascii="Arial" w:hAnsi="Arial" w:cs="Arial"/>
          <w:sz w:val="22"/>
          <w:szCs w:val="22"/>
          <w:lang w:val="en-GB"/>
        </w:rPr>
      </w:pPr>
    </w:p>
    <w:p w14:paraId="6405C69E" w14:textId="77777777" w:rsidR="005D43E0" w:rsidRPr="007A3213" w:rsidRDefault="0029433F" w:rsidP="00B9639B">
      <w:pPr>
        <w:jc w:val="both"/>
        <w:rPr>
          <w:rFonts w:ascii="Arial" w:hAnsi="Arial" w:cs="Arial"/>
          <w:b/>
          <w:sz w:val="22"/>
          <w:szCs w:val="22"/>
          <w:lang w:val="en-GB"/>
        </w:rPr>
      </w:pPr>
      <w:r w:rsidRPr="007A3213">
        <w:rPr>
          <w:rFonts w:ascii="Arial" w:hAnsi="Arial" w:cs="Arial"/>
          <w:b/>
          <w:sz w:val="22"/>
          <w:szCs w:val="22"/>
          <w:lang w:val="en-GB"/>
        </w:rPr>
        <w:t>QUESTION 1</w:t>
      </w:r>
      <w:r w:rsidR="005D43E0" w:rsidRPr="007A3213">
        <w:rPr>
          <w:rFonts w:ascii="Arial" w:hAnsi="Arial" w:cs="Arial"/>
          <w:b/>
          <w:sz w:val="22"/>
          <w:szCs w:val="22"/>
          <w:lang w:val="en-GB"/>
        </w:rPr>
        <w:t xml:space="preserve"> (multiple-choice questions) [10 marks</w:t>
      </w:r>
      <w:r w:rsidR="00D17FDC" w:rsidRPr="007A3213">
        <w:rPr>
          <w:rFonts w:ascii="Arial" w:hAnsi="Arial" w:cs="Arial"/>
          <w:b/>
          <w:sz w:val="22"/>
          <w:szCs w:val="22"/>
          <w:lang w:val="en-GB"/>
        </w:rPr>
        <w:t xml:space="preserve"> in total</w:t>
      </w:r>
      <w:r w:rsidR="005D43E0" w:rsidRPr="007A3213">
        <w:rPr>
          <w:rFonts w:ascii="Arial" w:hAnsi="Arial" w:cs="Arial"/>
          <w:b/>
          <w:sz w:val="22"/>
          <w:szCs w:val="22"/>
          <w:lang w:val="en-GB"/>
        </w:rPr>
        <w:t>]</w:t>
      </w:r>
    </w:p>
    <w:p w14:paraId="4CA18725" w14:textId="77777777" w:rsidR="00F3323E" w:rsidRPr="007A3213" w:rsidRDefault="00F3323E" w:rsidP="00B9639B">
      <w:pPr>
        <w:ind w:left="720" w:hanging="720"/>
        <w:jc w:val="both"/>
        <w:rPr>
          <w:rFonts w:ascii="Arial" w:hAnsi="Arial" w:cs="Arial"/>
          <w:sz w:val="22"/>
          <w:szCs w:val="22"/>
          <w:lang w:val="en-GB"/>
        </w:rPr>
      </w:pPr>
    </w:p>
    <w:p w14:paraId="6BCA77EC" w14:textId="6C38B063" w:rsidR="005D43E0" w:rsidRDefault="005D43E0" w:rsidP="00B9639B">
      <w:pPr>
        <w:jc w:val="both"/>
        <w:rPr>
          <w:rFonts w:ascii="Arial" w:hAnsi="Arial" w:cs="Arial"/>
          <w:sz w:val="22"/>
          <w:szCs w:val="22"/>
          <w:lang w:val="en-GB"/>
        </w:rPr>
      </w:pPr>
      <w:r w:rsidRPr="007A3213">
        <w:rPr>
          <w:rFonts w:ascii="Arial" w:hAnsi="Arial" w:cs="Arial"/>
          <w:sz w:val="22"/>
          <w:szCs w:val="22"/>
          <w:lang w:val="en-GB"/>
        </w:rPr>
        <w:t>Questions 1.1. – 1.10</w:t>
      </w:r>
      <w:r w:rsidR="00341AA6" w:rsidRPr="007A3213">
        <w:rPr>
          <w:rFonts w:ascii="Arial" w:hAnsi="Arial" w:cs="Arial"/>
          <w:sz w:val="22"/>
          <w:szCs w:val="22"/>
          <w:lang w:val="en-GB"/>
        </w:rPr>
        <w:t>.</w:t>
      </w:r>
      <w:r w:rsidRPr="007A321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A3213">
        <w:rPr>
          <w:rFonts w:ascii="Arial" w:hAnsi="Arial" w:cs="Arial"/>
          <w:sz w:val="22"/>
          <w:szCs w:val="22"/>
          <w:highlight w:val="yellow"/>
          <w:lang w:val="en-GB"/>
        </w:rPr>
        <w:t>mark your selection on the answer sheet</w:t>
      </w:r>
      <w:r w:rsidR="00397D3A" w:rsidRPr="007A3213">
        <w:rPr>
          <w:rFonts w:ascii="Arial" w:hAnsi="Arial" w:cs="Arial"/>
          <w:sz w:val="22"/>
          <w:szCs w:val="22"/>
          <w:highlight w:val="yellow"/>
          <w:lang w:val="en-GB"/>
        </w:rPr>
        <w:t xml:space="preserve"> by highlighting the </w:t>
      </w:r>
      <w:r w:rsidR="0036565C" w:rsidRPr="007A3213">
        <w:rPr>
          <w:rFonts w:ascii="Arial" w:hAnsi="Arial" w:cs="Arial"/>
          <w:sz w:val="22"/>
          <w:szCs w:val="22"/>
          <w:highlight w:val="yellow"/>
          <w:lang w:val="en-GB"/>
        </w:rPr>
        <w:t xml:space="preserve">relevant paragraph </w:t>
      </w:r>
      <w:r w:rsidR="0036565C" w:rsidRPr="007A3213">
        <w:rPr>
          <w:rFonts w:ascii="Arial" w:hAnsi="Arial" w:cs="Arial"/>
          <w:b/>
          <w:bCs/>
          <w:sz w:val="22"/>
          <w:szCs w:val="22"/>
          <w:highlight w:val="yellow"/>
          <w:lang w:val="en-GB"/>
        </w:rPr>
        <w:t>in yellow</w:t>
      </w:r>
      <w:r w:rsidRPr="007A3213">
        <w:rPr>
          <w:rFonts w:ascii="Arial" w:hAnsi="Arial" w:cs="Arial"/>
          <w:sz w:val="22"/>
          <w:szCs w:val="22"/>
          <w:lang w:val="en-GB"/>
        </w:rPr>
        <w:t>.</w:t>
      </w:r>
      <w:r w:rsidR="0036565C" w:rsidRPr="007A3213">
        <w:rPr>
          <w:rFonts w:ascii="Arial" w:hAnsi="Arial" w:cs="Arial"/>
          <w:sz w:val="22"/>
          <w:szCs w:val="22"/>
          <w:lang w:val="en-GB"/>
        </w:rPr>
        <w:t xml:space="preserve"> Select only </w:t>
      </w:r>
      <w:r w:rsidR="0036565C" w:rsidRPr="007A3213">
        <w:rPr>
          <w:rFonts w:ascii="Arial" w:hAnsi="Arial" w:cs="Arial"/>
          <w:b/>
          <w:bCs/>
          <w:sz w:val="22"/>
          <w:szCs w:val="22"/>
          <w:lang w:val="en-GB"/>
        </w:rPr>
        <w:t>ONE</w:t>
      </w:r>
      <w:r w:rsidR="0036565C" w:rsidRPr="007A3213">
        <w:rPr>
          <w:rFonts w:ascii="Arial" w:hAnsi="Arial" w:cs="Arial"/>
          <w:sz w:val="22"/>
          <w:szCs w:val="22"/>
          <w:lang w:val="en-GB"/>
        </w:rPr>
        <w:t xml:space="preserve"> answer</w:t>
      </w:r>
      <w:r w:rsidR="00A60074" w:rsidRPr="007A3213">
        <w:rPr>
          <w:rFonts w:ascii="Arial" w:hAnsi="Arial" w:cs="Arial"/>
          <w:sz w:val="22"/>
          <w:szCs w:val="22"/>
          <w:lang w:val="en-GB"/>
        </w:rPr>
        <w:t>. Candidates who select more than one answer will receive no mark for that specific question.</w:t>
      </w:r>
    </w:p>
    <w:p w14:paraId="55D3A4AC" w14:textId="77777777" w:rsidR="00EC62B8" w:rsidRPr="007A3213" w:rsidRDefault="00EC62B8" w:rsidP="00B9639B">
      <w:pPr>
        <w:jc w:val="both"/>
        <w:rPr>
          <w:rFonts w:ascii="Arial" w:hAnsi="Arial" w:cs="Arial"/>
          <w:sz w:val="22"/>
          <w:szCs w:val="22"/>
          <w:lang w:val="en-GB"/>
        </w:rPr>
      </w:pPr>
    </w:p>
    <w:p w14:paraId="51677EA3" w14:textId="77777777" w:rsidR="00AF228E" w:rsidRPr="007A3213" w:rsidRDefault="00AF228E" w:rsidP="00C55824">
      <w:pPr>
        <w:autoSpaceDE w:val="0"/>
        <w:autoSpaceDN w:val="0"/>
        <w:adjustRightInd w:val="0"/>
        <w:jc w:val="both"/>
        <w:rPr>
          <w:rFonts w:ascii="Arial" w:hAnsi="Arial" w:cs="Arial"/>
          <w:sz w:val="22"/>
          <w:szCs w:val="22"/>
          <w:lang w:val="en-GB"/>
        </w:rPr>
      </w:pPr>
    </w:p>
    <w:p w14:paraId="0A720E42"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1.1</w:t>
      </w:r>
      <w:r w:rsidRPr="007A3213">
        <w:rPr>
          <w:rFonts w:ascii="Arial" w:hAnsi="Arial" w:cs="Arial"/>
          <w:sz w:val="22"/>
          <w:szCs w:val="22"/>
          <w:lang w:val="en-GB"/>
        </w:rPr>
        <w:t xml:space="preserve"> </w:t>
      </w:r>
    </w:p>
    <w:p w14:paraId="5499A1B0" w14:textId="77777777" w:rsidR="00E9597C" w:rsidRPr="007A3213" w:rsidRDefault="00E9597C" w:rsidP="00C55824">
      <w:pPr>
        <w:jc w:val="both"/>
        <w:rPr>
          <w:rFonts w:ascii="Arial" w:hAnsi="Arial" w:cs="Arial"/>
          <w:sz w:val="22"/>
          <w:szCs w:val="22"/>
          <w:lang w:val="en-GB"/>
        </w:rPr>
      </w:pPr>
    </w:p>
    <w:p w14:paraId="24DCC11E" w14:textId="47188DAF" w:rsidR="00E86A87" w:rsidRPr="007A3213" w:rsidRDefault="00780E21" w:rsidP="00C55824">
      <w:pPr>
        <w:jc w:val="both"/>
        <w:rPr>
          <w:rFonts w:ascii="Arial" w:hAnsi="Arial" w:cs="Arial"/>
          <w:sz w:val="22"/>
          <w:szCs w:val="22"/>
          <w:lang w:val="en-GB"/>
        </w:rPr>
      </w:pPr>
      <w:r>
        <w:rPr>
          <w:rFonts w:ascii="Arial" w:hAnsi="Arial" w:cs="Arial"/>
          <w:sz w:val="22"/>
          <w:szCs w:val="22"/>
          <w:lang w:val="en-GB"/>
        </w:rPr>
        <w:t>How are the competences of a preliminary insolvency practitioner defined?</w:t>
      </w:r>
    </w:p>
    <w:p w14:paraId="43E9701E" w14:textId="77777777" w:rsidR="00E86A87" w:rsidRPr="007A3213" w:rsidRDefault="00E86A87" w:rsidP="00C55824">
      <w:pPr>
        <w:jc w:val="both"/>
        <w:rPr>
          <w:rFonts w:ascii="Arial" w:hAnsi="Arial" w:cs="Arial"/>
          <w:sz w:val="22"/>
          <w:szCs w:val="22"/>
          <w:lang w:val="en-GB"/>
        </w:rPr>
      </w:pPr>
    </w:p>
    <w:p w14:paraId="6D7F0F07" w14:textId="1996E8C5"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the debtor</w:t>
      </w:r>
      <w:r w:rsidR="00B77BF0" w:rsidRPr="00545969">
        <w:rPr>
          <w:rFonts w:ascii="Arial" w:hAnsi="Arial" w:cs="Arial"/>
          <w:sz w:val="22"/>
          <w:szCs w:val="22"/>
          <w:lang w:val="en-GB"/>
        </w:rPr>
        <w:t>.</w:t>
      </w:r>
    </w:p>
    <w:p w14:paraId="59C13F7D" w14:textId="77777777" w:rsidR="00545969" w:rsidRPr="007A3213" w:rsidRDefault="00545969" w:rsidP="00545969">
      <w:pPr>
        <w:ind w:left="426" w:hanging="284"/>
        <w:rPr>
          <w:rFonts w:ascii="Arial" w:hAnsi="Arial" w:cs="Arial"/>
          <w:sz w:val="22"/>
          <w:szCs w:val="22"/>
          <w:lang w:val="en-GB"/>
        </w:rPr>
      </w:pPr>
    </w:p>
    <w:p w14:paraId="3E708178" w14:textId="3594A312"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the creditors’ committee</w:t>
      </w:r>
      <w:r w:rsidR="00B77BF0" w:rsidRPr="00545969">
        <w:rPr>
          <w:rFonts w:ascii="Arial" w:hAnsi="Arial" w:cs="Arial"/>
          <w:sz w:val="22"/>
          <w:szCs w:val="22"/>
          <w:lang w:val="en-GB"/>
        </w:rPr>
        <w:t>.</w:t>
      </w:r>
    </w:p>
    <w:p w14:paraId="4EB3B557" w14:textId="77777777" w:rsidR="00545969" w:rsidRPr="007A3213" w:rsidRDefault="00545969" w:rsidP="00545969">
      <w:pPr>
        <w:ind w:left="426" w:hanging="284"/>
        <w:rPr>
          <w:rFonts w:ascii="Arial" w:hAnsi="Arial" w:cs="Arial"/>
          <w:sz w:val="22"/>
          <w:szCs w:val="22"/>
          <w:lang w:val="en-GB"/>
        </w:rPr>
      </w:pPr>
    </w:p>
    <w:p w14:paraId="7D23B13B" w14:textId="5E3CC0E4"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statute</w:t>
      </w:r>
      <w:r w:rsidR="00B77BF0" w:rsidRPr="00545969">
        <w:rPr>
          <w:rFonts w:ascii="Arial" w:hAnsi="Arial" w:cs="Arial"/>
          <w:sz w:val="22"/>
          <w:szCs w:val="22"/>
          <w:lang w:val="en-GB"/>
        </w:rPr>
        <w:t>.</w:t>
      </w:r>
    </w:p>
    <w:p w14:paraId="4CB8292F" w14:textId="77777777" w:rsidR="00545969" w:rsidRPr="007A3213" w:rsidRDefault="00545969" w:rsidP="00545969">
      <w:pPr>
        <w:ind w:left="426" w:hanging="284"/>
        <w:rPr>
          <w:rFonts w:ascii="Arial" w:hAnsi="Arial" w:cs="Arial"/>
          <w:sz w:val="22"/>
          <w:szCs w:val="22"/>
          <w:lang w:val="en-GB"/>
        </w:rPr>
      </w:pPr>
    </w:p>
    <w:p w14:paraId="5D532010" w14:textId="340366A6" w:rsidR="00E86A87" w:rsidRPr="00F5216E" w:rsidRDefault="004A40BD" w:rsidP="00545969">
      <w:pPr>
        <w:pStyle w:val="ListParagraph"/>
        <w:numPr>
          <w:ilvl w:val="0"/>
          <w:numId w:val="11"/>
        </w:numPr>
        <w:ind w:left="426"/>
        <w:rPr>
          <w:rFonts w:ascii="Arial" w:hAnsi="Arial" w:cs="Arial"/>
          <w:sz w:val="22"/>
          <w:szCs w:val="22"/>
          <w:highlight w:val="yellow"/>
          <w:lang w:val="en-GB"/>
        </w:rPr>
      </w:pPr>
      <w:r w:rsidRPr="00F5216E">
        <w:rPr>
          <w:rFonts w:ascii="Arial" w:hAnsi="Arial" w:cs="Arial"/>
          <w:sz w:val="22"/>
          <w:szCs w:val="22"/>
          <w:highlight w:val="yellow"/>
          <w:lang w:val="en-GB"/>
        </w:rPr>
        <w:t>B</w:t>
      </w:r>
      <w:r w:rsidR="00780E21" w:rsidRPr="00F5216E">
        <w:rPr>
          <w:rFonts w:ascii="Arial" w:hAnsi="Arial" w:cs="Arial"/>
          <w:sz w:val="22"/>
          <w:szCs w:val="22"/>
          <w:highlight w:val="yellow"/>
          <w:lang w:val="en-GB"/>
        </w:rPr>
        <w:t>y court decision</w:t>
      </w:r>
      <w:r w:rsidR="00E86A87" w:rsidRPr="00F5216E">
        <w:rPr>
          <w:rFonts w:ascii="Arial" w:hAnsi="Arial" w:cs="Arial"/>
          <w:sz w:val="22"/>
          <w:szCs w:val="22"/>
          <w:highlight w:val="yellow"/>
          <w:lang w:val="en-GB"/>
        </w:rPr>
        <w:t>.</w:t>
      </w:r>
    </w:p>
    <w:p w14:paraId="5901FAED" w14:textId="47B63A2B" w:rsidR="005B79F4" w:rsidRDefault="005B79F4" w:rsidP="00C55824">
      <w:pPr>
        <w:jc w:val="both"/>
        <w:rPr>
          <w:rFonts w:ascii="Arial" w:hAnsi="Arial" w:cs="Arial"/>
          <w:sz w:val="22"/>
          <w:szCs w:val="22"/>
          <w:lang w:val="en-GB"/>
        </w:rPr>
      </w:pPr>
    </w:p>
    <w:p w14:paraId="3C042C44" w14:textId="77777777" w:rsidR="00E9597C" w:rsidRPr="007A3213" w:rsidRDefault="00E9597C" w:rsidP="00C55824">
      <w:pPr>
        <w:jc w:val="both"/>
        <w:rPr>
          <w:rFonts w:ascii="Arial" w:hAnsi="Arial" w:cs="Arial"/>
          <w:b/>
          <w:bCs/>
          <w:sz w:val="22"/>
          <w:szCs w:val="22"/>
          <w:lang w:val="en-GB"/>
        </w:rPr>
      </w:pPr>
      <w:r w:rsidRPr="007A3213">
        <w:rPr>
          <w:rFonts w:ascii="Arial" w:hAnsi="Arial" w:cs="Arial"/>
          <w:b/>
          <w:bCs/>
          <w:sz w:val="22"/>
          <w:szCs w:val="22"/>
          <w:lang w:val="en-GB"/>
        </w:rPr>
        <w:t>Question 1.2</w:t>
      </w:r>
    </w:p>
    <w:p w14:paraId="07230233" w14:textId="77777777" w:rsidR="00E9597C" w:rsidRPr="007A3213" w:rsidRDefault="00E9597C" w:rsidP="00C55824">
      <w:pPr>
        <w:jc w:val="both"/>
        <w:rPr>
          <w:rFonts w:ascii="Arial" w:hAnsi="Arial" w:cs="Arial"/>
          <w:sz w:val="22"/>
          <w:szCs w:val="22"/>
          <w:lang w:val="en-GB"/>
        </w:rPr>
      </w:pPr>
    </w:p>
    <w:p w14:paraId="65181BAB" w14:textId="347E9896" w:rsidR="00E86A87" w:rsidRPr="007A3213" w:rsidRDefault="00E86A87" w:rsidP="00C55824">
      <w:pPr>
        <w:jc w:val="both"/>
        <w:rPr>
          <w:rFonts w:ascii="Arial" w:hAnsi="Arial" w:cs="Arial"/>
          <w:sz w:val="22"/>
          <w:szCs w:val="22"/>
          <w:lang w:val="en-GB"/>
        </w:rPr>
      </w:pPr>
      <w:r w:rsidRPr="00B77BF0">
        <w:rPr>
          <w:rFonts w:ascii="Arial" w:hAnsi="Arial" w:cs="Arial"/>
          <w:sz w:val="22"/>
          <w:szCs w:val="22"/>
          <w:lang w:val="en-GB"/>
        </w:rPr>
        <w:t>Which of the following securities has an accessory nature?</w:t>
      </w:r>
    </w:p>
    <w:p w14:paraId="68EA515A" w14:textId="77777777" w:rsidR="00E86A87" w:rsidRPr="007A3213" w:rsidRDefault="00E86A87" w:rsidP="00C55824">
      <w:pPr>
        <w:jc w:val="both"/>
        <w:rPr>
          <w:rFonts w:ascii="Arial" w:hAnsi="Arial" w:cs="Arial"/>
          <w:sz w:val="22"/>
          <w:szCs w:val="22"/>
          <w:lang w:val="en-GB"/>
        </w:rPr>
      </w:pPr>
    </w:p>
    <w:p w14:paraId="003FC88F" w14:textId="018636FC" w:rsidR="00E86A87" w:rsidRPr="00F5216E" w:rsidRDefault="00E86A87" w:rsidP="00545969">
      <w:pPr>
        <w:pStyle w:val="ListParagraph"/>
        <w:numPr>
          <w:ilvl w:val="0"/>
          <w:numId w:val="13"/>
        </w:numPr>
        <w:ind w:left="426"/>
        <w:rPr>
          <w:rFonts w:ascii="Arial" w:hAnsi="Arial" w:cs="Arial"/>
          <w:sz w:val="22"/>
          <w:szCs w:val="22"/>
          <w:highlight w:val="yellow"/>
          <w:lang w:val="en-GB"/>
        </w:rPr>
      </w:pPr>
      <w:r w:rsidRPr="00F5216E">
        <w:rPr>
          <w:rFonts w:ascii="Arial" w:hAnsi="Arial" w:cs="Arial"/>
          <w:sz w:val="22"/>
          <w:szCs w:val="22"/>
          <w:highlight w:val="yellow"/>
          <w:lang w:val="en-GB"/>
        </w:rPr>
        <w:t>Surety</w:t>
      </w:r>
      <w:r w:rsidR="00B77BF0" w:rsidRPr="00F5216E">
        <w:rPr>
          <w:rFonts w:ascii="Arial" w:hAnsi="Arial" w:cs="Arial"/>
          <w:sz w:val="22"/>
          <w:szCs w:val="22"/>
          <w:highlight w:val="yellow"/>
          <w:lang w:val="en-GB"/>
        </w:rPr>
        <w:t>ship</w:t>
      </w:r>
      <w:r w:rsidR="007D7536" w:rsidRPr="00F5216E">
        <w:rPr>
          <w:rFonts w:ascii="Arial" w:hAnsi="Arial" w:cs="Arial"/>
          <w:sz w:val="22"/>
          <w:szCs w:val="22"/>
          <w:highlight w:val="yellow"/>
          <w:lang w:val="en-GB"/>
        </w:rPr>
        <w:t>.</w:t>
      </w:r>
    </w:p>
    <w:p w14:paraId="2D615BBA" w14:textId="77777777" w:rsidR="00545969" w:rsidRPr="00545969" w:rsidRDefault="00545969" w:rsidP="00545969">
      <w:pPr>
        <w:ind w:left="426" w:hanging="284"/>
        <w:rPr>
          <w:rFonts w:ascii="Arial" w:hAnsi="Arial" w:cs="Arial"/>
          <w:sz w:val="22"/>
          <w:szCs w:val="22"/>
          <w:lang w:val="en-GB"/>
        </w:rPr>
      </w:pPr>
    </w:p>
    <w:p w14:paraId="07E5EF1F" w14:textId="62D3F93F" w:rsidR="00E86A87" w:rsidRPr="00545969" w:rsidRDefault="00B77BF0"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Transfer of title by way of security</w:t>
      </w:r>
      <w:r w:rsidR="007D7536" w:rsidRPr="00545969">
        <w:rPr>
          <w:rFonts w:ascii="Arial" w:hAnsi="Arial" w:cs="Arial"/>
          <w:sz w:val="22"/>
          <w:szCs w:val="22"/>
          <w:lang w:val="en-GB"/>
        </w:rPr>
        <w:t>.</w:t>
      </w:r>
    </w:p>
    <w:p w14:paraId="68E96DBD" w14:textId="77777777" w:rsidR="00545969" w:rsidRPr="007A3213" w:rsidRDefault="00545969" w:rsidP="00545969">
      <w:pPr>
        <w:ind w:left="426" w:hanging="284"/>
        <w:rPr>
          <w:rFonts w:ascii="Arial" w:hAnsi="Arial" w:cs="Arial"/>
          <w:sz w:val="22"/>
          <w:szCs w:val="22"/>
          <w:lang w:val="en-GB"/>
        </w:rPr>
      </w:pPr>
    </w:p>
    <w:p w14:paraId="1B132140" w14:textId="33F02BCA" w:rsidR="00E86A87" w:rsidRPr="00545969" w:rsidRDefault="00E86A87"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Mortgage (</w:t>
      </w:r>
      <w:proofErr w:type="spellStart"/>
      <w:r w:rsidRPr="00545969">
        <w:rPr>
          <w:rFonts w:ascii="Arial" w:hAnsi="Arial" w:cs="Arial"/>
          <w:i/>
          <w:sz w:val="22"/>
          <w:szCs w:val="22"/>
          <w:lang w:val="en-GB"/>
        </w:rPr>
        <w:t>Grundschuld</w:t>
      </w:r>
      <w:proofErr w:type="spellEnd"/>
      <w:r w:rsidRPr="00545969">
        <w:rPr>
          <w:rFonts w:ascii="Arial" w:hAnsi="Arial" w:cs="Arial"/>
          <w:sz w:val="22"/>
          <w:szCs w:val="22"/>
          <w:lang w:val="en-GB"/>
        </w:rPr>
        <w:t>)</w:t>
      </w:r>
      <w:r w:rsidR="00B77BF0" w:rsidRPr="00545969">
        <w:rPr>
          <w:rFonts w:ascii="Arial" w:hAnsi="Arial" w:cs="Arial"/>
          <w:sz w:val="22"/>
          <w:szCs w:val="22"/>
          <w:lang w:val="en-GB"/>
        </w:rPr>
        <w:t>.</w:t>
      </w:r>
    </w:p>
    <w:p w14:paraId="22503824" w14:textId="77777777" w:rsidR="00545969" w:rsidRDefault="00545969" w:rsidP="00545969">
      <w:pPr>
        <w:ind w:left="426" w:hanging="284"/>
        <w:rPr>
          <w:rFonts w:ascii="Arial" w:hAnsi="Arial" w:cs="Arial"/>
          <w:sz w:val="22"/>
          <w:szCs w:val="22"/>
          <w:lang w:val="en-GB"/>
        </w:rPr>
      </w:pPr>
    </w:p>
    <w:p w14:paraId="7F8513DC" w14:textId="155525E8" w:rsidR="00B77BF0" w:rsidRPr="00545969" w:rsidRDefault="00B77BF0"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Retention of tile.</w:t>
      </w:r>
    </w:p>
    <w:p w14:paraId="0562A2CB" w14:textId="77777777" w:rsidR="00B77BF0" w:rsidRDefault="00B77BF0" w:rsidP="00663E6F">
      <w:pPr>
        <w:ind w:left="284" w:hanging="284"/>
        <w:rPr>
          <w:rFonts w:ascii="Arial" w:hAnsi="Arial" w:cs="Arial"/>
          <w:sz w:val="22"/>
          <w:szCs w:val="22"/>
          <w:lang w:val="en-GB"/>
        </w:rPr>
      </w:pPr>
    </w:p>
    <w:p w14:paraId="43AD8493" w14:textId="77777777" w:rsidR="00E9597C" w:rsidRPr="007A3213" w:rsidRDefault="00E9597C" w:rsidP="00C55824">
      <w:pPr>
        <w:jc w:val="both"/>
        <w:rPr>
          <w:rFonts w:ascii="Arial" w:hAnsi="Arial" w:cs="Arial"/>
          <w:b/>
          <w:bCs/>
          <w:sz w:val="22"/>
          <w:szCs w:val="22"/>
          <w:lang w:val="en-GB"/>
        </w:rPr>
      </w:pPr>
      <w:r w:rsidRPr="007A3213">
        <w:rPr>
          <w:rFonts w:ascii="Arial" w:hAnsi="Arial" w:cs="Arial"/>
          <w:b/>
          <w:bCs/>
          <w:sz w:val="22"/>
          <w:szCs w:val="22"/>
          <w:lang w:val="en-GB"/>
        </w:rPr>
        <w:t>Question 1.3</w:t>
      </w:r>
    </w:p>
    <w:p w14:paraId="72C3E1E7" w14:textId="77777777" w:rsidR="00E9597C" w:rsidRPr="007A3213" w:rsidRDefault="00E9597C" w:rsidP="00C55824">
      <w:pPr>
        <w:jc w:val="both"/>
        <w:rPr>
          <w:rFonts w:ascii="Arial" w:hAnsi="Arial" w:cs="Arial"/>
          <w:sz w:val="22"/>
          <w:szCs w:val="22"/>
          <w:lang w:val="en-GB"/>
        </w:rPr>
      </w:pPr>
    </w:p>
    <w:p w14:paraId="5FBE4756" w14:textId="2AFBBA23" w:rsidR="00E86A87" w:rsidRPr="007A3213" w:rsidRDefault="00EC62B8" w:rsidP="00E86A87">
      <w:pPr>
        <w:ind w:left="720" w:hanging="720"/>
        <w:rPr>
          <w:rFonts w:ascii="Arial" w:hAnsi="Arial" w:cs="Arial"/>
          <w:sz w:val="22"/>
          <w:szCs w:val="22"/>
          <w:lang w:val="en-GB"/>
        </w:rPr>
      </w:pPr>
      <w:r>
        <w:rPr>
          <w:rFonts w:ascii="Arial" w:hAnsi="Arial" w:cs="Arial"/>
          <w:sz w:val="22"/>
          <w:szCs w:val="22"/>
          <w:lang w:val="en-GB"/>
        </w:rPr>
        <w:t>C</w:t>
      </w:r>
      <w:r w:rsidR="003D7817">
        <w:rPr>
          <w:rFonts w:ascii="Arial" w:hAnsi="Arial" w:cs="Arial"/>
          <w:sz w:val="22"/>
          <w:szCs w:val="22"/>
          <w:lang w:val="en-GB"/>
        </w:rPr>
        <w:t>reditor</w:t>
      </w:r>
      <w:r>
        <w:rPr>
          <w:rFonts w:ascii="Arial" w:hAnsi="Arial" w:cs="Arial"/>
          <w:sz w:val="22"/>
          <w:szCs w:val="22"/>
          <w:lang w:val="en-GB"/>
        </w:rPr>
        <w:t>s who wish</w:t>
      </w:r>
      <w:r w:rsidR="003D7817">
        <w:rPr>
          <w:rFonts w:ascii="Arial" w:hAnsi="Arial" w:cs="Arial"/>
          <w:sz w:val="22"/>
          <w:szCs w:val="22"/>
          <w:lang w:val="en-GB"/>
        </w:rPr>
        <w:t xml:space="preserve"> to participate in the insolvency proceedings must file their claims with</w:t>
      </w:r>
    </w:p>
    <w:p w14:paraId="21C3A827" w14:textId="77777777" w:rsidR="00E86A87" w:rsidRPr="007A3213" w:rsidRDefault="00E86A87" w:rsidP="00C55824">
      <w:pPr>
        <w:jc w:val="both"/>
        <w:rPr>
          <w:rFonts w:ascii="Arial" w:hAnsi="Arial" w:cs="Arial"/>
          <w:sz w:val="22"/>
          <w:szCs w:val="22"/>
          <w:lang w:val="en-GB"/>
        </w:rPr>
      </w:pPr>
    </w:p>
    <w:p w14:paraId="6A16A7F2" w14:textId="3AC4F3A8" w:rsidR="00E86A87" w:rsidRPr="00545969" w:rsidRDefault="004A40BD" w:rsidP="00545969">
      <w:pPr>
        <w:pStyle w:val="ListParagraph"/>
        <w:numPr>
          <w:ilvl w:val="0"/>
          <w:numId w:val="15"/>
        </w:numPr>
        <w:ind w:left="426"/>
        <w:rPr>
          <w:rFonts w:ascii="Arial" w:hAnsi="Arial" w:cs="Arial"/>
          <w:i/>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creditors’ committee</w:t>
      </w:r>
      <w:r w:rsidR="007D7536" w:rsidRPr="00545969">
        <w:rPr>
          <w:rFonts w:ascii="Arial" w:hAnsi="Arial" w:cs="Arial"/>
          <w:i/>
          <w:sz w:val="22"/>
          <w:szCs w:val="22"/>
          <w:lang w:val="en-GB"/>
        </w:rPr>
        <w:t>.</w:t>
      </w:r>
    </w:p>
    <w:p w14:paraId="16224086" w14:textId="77777777" w:rsidR="00545969" w:rsidRPr="007A3213" w:rsidRDefault="00545969" w:rsidP="00545969">
      <w:pPr>
        <w:ind w:left="426" w:hanging="284"/>
        <w:rPr>
          <w:rFonts w:ascii="Arial" w:hAnsi="Arial" w:cs="Arial"/>
          <w:sz w:val="22"/>
          <w:szCs w:val="22"/>
          <w:lang w:val="en-GB"/>
        </w:rPr>
      </w:pPr>
    </w:p>
    <w:p w14:paraId="0235EF92" w14:textId="6FE3E141" w:rsidR="00E86A87" w:rsidRPr="00545969" w:rsidRDefault="004A40BD" w:rsidP="00545969">
      <w:pPr>
        <w:pStyle w:val="ListParagraph"/>
        <w:numPr>
          <w:ilvl w:val="0"/>
          <w:numId w:val="15"/>
        </w:numPr>
        <w:ind w:left="426"/>
        <w:rPr>
          <w:rFonts w:ascii="Arial" w:hAnsi="Arial" w:cs="Arial"/>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creditors’ meeting.</w:t>
      </w:r>
    </w:p>
    <w:p w14:paraId="3EAFEE1E" w14:textId="77777777" w:rsidR="00545969" w:rsidRPr="007A3213" w:rsidRDefault="00545969" w:rsidP="00545969">
      <w:pPr>
        <w:ind w:left="426" w:hanging="284"/>
        <w:rPr>
          <w:rFonts w:ascii="Arial" w:hAnsi="Arial" w:cs="Arial"/>
          <w:sz w:val="22"/>
          <w:szCs w:val="22"/>
          <w:lang w:val="en-GB"/>
        </w:rPr>
      </w:pPr>
    </w:p>
    <w:p w14:paraId="6A3462CB" w14:textId="0E3E620F" w:rsidR="00E86A87" w:rsidRPr="00F5216E" w:rsidRDefault="004A40BD" w:rsidP="00545969">
      <w:pPr>
        <w:pStyle w:val="ListParagraph"/>
        <w:numPr>
          <w:ilvl w:val="0"/>
          <w:numId w:val="15"/>
        </w:numPr>
        <w:ind w:left="426"/>
        <w:rPr>
          <w:rFonts w:ascii="Arial" w:hAnsi="Arial" w:cs="Arial"/>
          <w:sz w:val="22"/>
          <w:szCs w:val="22"/>
          <w:highlight w:val="yellow"/>
          <w:lang w:val="en-GB"/>
        </w:rPr>
      </w:pPr>
      <w:r w:rsidRPr="00F5216E">
        <w:rPr>
          <w:rFonts w:ascii="Arial" w:hAnsi="Arial" w:cs="Arial"/>
          <w:sz w:val="22"/>
          <w:szCs w:val="22"/>
          <w:highlight w:val="yellow"/>
          <w:lang w:val="en-GB"/>
        </w:rPr>
        <w:t>Th</w:t>
      </w:r>
      <w:r w:rsidR="003D7817" w:rsidRPr="00F5216E">
        <w:rPr>
          <w:rFonts w:ascii="Arial" w:hAnsi="Arial" w:cs="Arial"/>
          <w:sz w:val="22"/>
          <w:szCs w:val="22"/>
          <w:highlight w:val="yellow"/>
          <w:lang w:val="en-GB"/>
        </w:rPr>
        <w:t>e insolvency practitioner.</w:t>
      </w:r>
    </w:p>
    <w:p w14:paraId="2E1F1433" w14:textId="77777777" w:rsidR="00545969" w:rsidRPr="00545969" w:rsidRDefault="00545969" w:rsidP="00545969">
      <w:pPr>
        <w:ind w:left="426" w:hanging="284"/>
        <w:rPr>
          <w:rFonts w:ascii="Arial" w:hAnsi="Arial" w:cs="Arial"/>
          <w:sz w:val="22"/>
          <w:szCs w:val="22"/>
          <w:lang w:val="en-GB"/>
        </w:rPr>
      </w:pPr>
    </w:p>
    <w:p w14:paraId="76BEECC6" w14:textId="2440968E" w:rsidR="00E86A87" w:rsidRPr="00545969" w:rsidRDefault="004A40BD" w:rsidP="00545969">
      <w:pPr>
        <w:pStyle w:val="ListParagraph"/>
        <w:numPr>
          <w:ilvl w:val="0"/>
          <w:numId w:val="15"/>
        </w:numPr>
        <w:ind w:left="426"/>
        <w:rPr>
          <w:rFonts w:ascii="Arial" w:hAnsi="Arial" w:cs="Arial"/>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court.</w:t>
      </w:r>
    </w:p>
    <w:p w14:paraId="158E4F69" w14:textId="4B40B1B1" w:rsidR="00DB50FB" w:rsidRDefault="00DB50FB" w:rsidP="00C55824">
      <w:pPr>
        <w:jc w:val="both"/>
        <w:rPr>
          <w:rFonts w:ascii="Arial" w:hAnsi="Arial" w:cs="Arial"/>
          <w:sz w:val="22"/>
          <w:szCs w:val="22"/>
          <w:lang w:val="en-GB"/>
        </w:rPr>
      </w:pPr>
    </w:p>
    <w:p w14:paraId="0BEDAA12" w14:textId="37A2350E" w:rsidR="00BF0162" w:rsidRDefault="00BF0162" w:rsidP="00C55824">
      <w:pPr>
        <w:jc w:val="both"/>
        <w:rPr>
          <w:rFonts w:ascii="Arial" w:hAnsi="Arial" w:cs="Arial"/>
          <w:sz w:val="22"/>
          <w:szCs w:val="22"/>
          <w:lang w:val="en-GB"/>
        </w:rPr>
      </w:pPr>
    </w:p>
    <w:p w14:paraId="64DA1C9F" w14:textId="1E88E4FE" w:rsidR="00BF0162" w:rsidRDefault="00BF0162" w:rsidP="00C55824">
      <w:pPr>
        <w:jc w:val="both"/>
        <w:rPr>
          <w:rFonts w:ascii="Arial" w:hAnsi="Arial" w:cs="Arial"/>
          <w:sz w:val="22"/>
          <w:szCs w:val="22"/>
          <w:lang w:val="en-GB"/>
        </w:rPr>
      </w:pPr>
    </w:p>
    <w:p w14:paraId="04C5A6F7" w14:textId="2DA2F82C" w:rsidR="00BF0162" w:rsidRDefault="00BF0162" w:rsidP="00C55824">
      <w:pPr>
        <w:jc w:val="both"/>
        <w:rPr>
          <w:rFonts w:ascii="Arial" w:hAnsi="Arial" w:cs="Arial"/>
          <w:sz w:val="22"/>
          <w:szCs w:val="22"/>
          <w:lang w:val="en-GB"/>
        </w:rPr>
      </w:pPr>
    </w:p>
    <w:p w14:paraId="60176A6D" w14:textId="7D5ACB82" w:rsidR="00BF0162" w:rsidRDefault="00BF0162" w:rsidP="00C55824">
      <w:pPr>
        <w:jc w:val="both"/>
        <w:rPr>
          <w:rFonts w:ascii="Arial" w:hAnsi="Arial" w:cs="Arial"/>
          <w:sz w:val="22"/>
          <w:szCs w:val="22"/>
          <w:lang w:val="en-GB"/>
        </w:rPr>
      </w:pPr>
    </w:p>
    <w:p w14:paraId="1F3E3A5B" w14:textId="31517FEA" w:rsidR="00BF0162" w:rsidRDefault="00BF0162" w:rsidP="00C55824">
      <w:pPr>
        <w:jc w:val="both"/>
        <w:rPr>
          <w:rFonts w:ascii="Arial" w:hAnsi="Arial" w:cs="Arial"/>
          <w:sz w:val="22"/>
          <w:szCs w:val="22"/>
          <w:lang w:val="en-GB"/>
        </w:rPr>
      </w:pPr>
    </w:p>
    <w:p w14:paraId="1EA4F918" w14:textId="77777777" w:rsidR="00BF0162" w:rsidRDefault="00BF0162" w:rsidP="00C55824">
      <w:pPr>
        <w:jc w:val="both"/>
        <w:rPr>
          <w:rFonts w:ascii="Arial" w:hAnsi="Arial" w:cs="Arial"/>
          <w:sz w:val="22"/>
          <w:szCs w:val="22"/>
          <w:lang w:val="en-GB"/>
        </w:rPr>
      </w:pPr>
    </w:p>
    <w:p w14:paraId="0F891CC7" w14:textId="6DB071C9"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lastRenderedPageBreak/>
        <w:t>Question 1.4</w:t>
      </w:r>
      <w:r w:rsidRPr="007A3213">
        <w:rPr>
          <w:rFonts w:ascii="Arial" w:hAnsi="Arial" w:cs="Arial"/>
          <w:sz w:val="22"/>
          <w:szCs w:val="22"/>
          <w:lang w:val="en-GB"/>
        </w:rPr>
        <w:t xml:space="preserve"> </w:t>
      </w:r>
    </w:p>
    <w:p w14:paraId="1A21C986" w14:textId="77777777" w:rsidR="00E9597C" w:rsidRPr="007A3213" w:rsidRDefault="00E9597C" w:rsidP="00C55824">
      <w:pPr>
        <w:jc w:val="both"/>
        <w:rPr>
          <w:rFonts w:ascii="Arial" w:hAnsi="Arial" w:cs="Arial"/>
          <w:sz w:val="22"/>
          <w:szCs w:val="22"/>
          <w:lang w:val="en-GB"/>
        </w:rPr>
      </w:pPr>
    </w:p>
    <w:p w14:paraId="1D3CDB3F" w14:textId="13F9952D" w:rsidR="00E86A87" w:rsidRPr="007A3213" w:rsidRDefault="00B23E79" w:rsidP="00E86A87">
      <w:pPr>
        <w:ind w:left="720" w:hanging="720"/>
        <w:rPr>
          <w:rFonts w:ascii="Arial" w:hAnsi="Arial" w:cs="Arial"/>
          <w:sz w:val="22"/>
          <w:szCs w:val="22"/>
          <w:lang w:val="en-GB"/>
        </w:rPr>
      </w:pPr>
      <w:r>
        <w:rPr>
          <w:rFonts w:ascii="Arial" w:hAnsi="Arial" w:cs="Arial"/>
          <w:sz w:val="22"/>
          <w:szCs w:val="22"/>
          <w:lang w:val="en-GB"/>
        </w:rPr>
        <w:t>Who has the duty to file for insolvency proceedings?</w:t>
      </w:r>
    </w:p>
    <w:p w14:paraId="42B3B0E4" w14:textId="77777777" w:rsidR="00E86A87" w:rsidRPr="007A3213" w:rsidRDefault="00E86A87" w:rsidP="00C55824">
      <w:pPr>
        <w:jc w:val="both"/>
        <w:rPr>
          <w:rFonts w:ascii="Arial" w:hAnsi="Arial" w:cs="Arial"/>
          <w:sz w:val="22"/>
          <w:szCs w:val="22"/>
          <w:lang w:val="en-GB"/>
        </w:rPr>
      </w:pPr>
    </w:p>
    <w:p w14:paraId="0295ECBB" w14:textId="74C83F52" w:rsidR="00E86A87" w:rsidRPr="00F5216E" w:rsidRDefault="00B23E79" w:rsidP="00BF0162">
      <w:pPr>
        <w:pStyle w:val="ListParagraph"/>
        <w:numPr>
          <w:ilvl w:val="0"/>
          <w:numId w:val="17"/>
        </w:numPr>
        <w:ind w:left="426"/>
        <w:rPr>
          <w:rFonts w:ascii="Arial" w:hAnsi="Arial" w:cs="Arial"/>
          <w:sz w:val="22"/>
          <w:szCs w:val="22"/>
          <w:highlight w:val="yellow"/>
          <w:lang w:val="en-GB"/>
        </w:rPr>
      </w:pPr>
      <w:r w:rsidRPr="00F5216E">
        <w:rPr>
          <w:rFonts w:ascii="Arial" w:hAnsi="Arial" w:cs="Arial"/>
          <w:sz w:val="22"/>
          <w:szCs w:val="22"/>
          <w:highlight w:val="yellow"/>
          <w:lang w:val="en-GB"/>
        </w:rPr>
        <w:t>The directors of a Limited Liability Company (</w:t>
      </w:r>
      <w:r w:rsidRPr="00F5216E">
        <w:rPr>
          <w:rFonts w:ascii="Arial" w:hAnsi="Arial" w:cs="Arial"/>
          <w:i/>
          <w:sz w:val="22"/>
          <w:szCs w:val="22"/>
          <w:highlight w:val="yellow"/>
          <w:lang w:val="en-GB"/>
        </w:rPr>
        <w:t>GmbH</w:t>
      </w:r>
      <w:r w:rsidRPr="00F5216E">
        <w:rPr>
          <w:rFonts w:ascii="Arial" w:hAnsi="Arial" w:cs="Arial"/>
          <w:sz w:val="22"/>
          <w:szCs w:val="22"/>
          <w:highlight w:val="yellow"/>
          <w:lang w:val="en-GB"/>
        </w:rPr>
        <w:t>)</w:t>
      </w:r>
      <w:r w:rsidR="007D7536" w:rsidRPr="00F5216E">
        <w:rPr>
          <w:rFonts w:ascii="Arial" w:hAnsi="Arial" w:cs="Arial"/>
          <w:sz w:val="22"/>
          <w:szCs w:val="22"/>
          <w:highlight w:val="yellow"/>
          <w:lang w:val="en-GB"/>
        </w:rPr>
        <w:t>.</w:t>
      </w:r>
      <w:r w:rsidR="00F5216E">
        <w:rPr>
          <w:rFonts w:ascii="Arial" w:hAnsi="Arial" w:cs="Arial"/>
          <w:sz w:val="22"/>
          <w:szCs w:val="22"/>
          <w:highlight w:val="yellow"/>
          <w:lang w:val="en-GB"/>
        </w:rPr>
        <w:t xml:space="preserve">     *****       </w:t>
      </w:r>
    </w:p>
    <w:p w14:paraId="68519DF6" w14:textId="77777777" w:rsidR="00BF0162" w:rsidRPr="00545969" w:rsidRDefault="00BF0162" w:rsidP="00BF0162">
      <w:pPr>
        <w:ind w:left="426" w:hanging="284"/>
        <w:rPr>
          <w:rFonts w:ascii="Arial" w:hAnsi="Arial" w:cs="Arial"/>
          <w:sz w:val="22"/>
          <w:szCs w:val="22"/>
          <w:lang w:val="en-GB"/>
        </w:rPr>
      </w:pPr>
    </w:p>
    <w:p w14:paraId="4CA76380" w14:textId="6300000E" w:rsidR="00E86A87" w:rsidRPr="00BF0162" w:rsidRDefault="00B23E79"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All debtors.</w:t>
      </w:r>
    </w:p>
    <w:p w14:paraId="2BA727C5" w14:textId="77777777" w:rsidR="00BF0162" w:rsidRPr="007A3213" w:rsidRDefault="00BF0162" w:rsidP="00BF0162">
      <w:pPr>
        <w:ind w:left="426" w:hanging="284"/>
        <w:rPr>
          <w:rFonts w:ascii="Arial" w:hAnsi="Arial" w:cs="Arial"/>
          <w:sz w:val="22"/>
          <w:szCs w:val="22"/>
          <w:lang w:val="en-GB"/>
        </w:rPr>
      </w:pPr>
    </w:p>
    <w:p w14:paraId="4CA10DBA" w14:textId="4F4C4ED8" w:rsidR="00E86A87" w:rsidRPr="00BF0162" w:rsidRDefault="00B23E79"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Legal persons only</w:t>
      </w:r>
      <w:r w:rsidR="007D7536" w:rsidRPr="00BF0162">
        <w:rPr>
          <w:rFonts w:ascii="Arial" w:hAnsi="Arial" w:cs="Arial"/>
          <w:sz w:val="22"/>
          <w:szCs w:val="22"/>
          <w:lang w:val="en-GB"/>
        </w:rPr>
        <w:t>.</w:t>
      </w:r>
    </w:p>
    <w:p w14:paraId="075C2F38" w14:textId="77777777" w:rsidR="00BF0162" w:rsidRPr="007A3213" w:rsidRDefault="00BF0162" w:rsidP="00BF0162">
      <w:pPr>
        <w:ind w:left="426" w:hanging="284"/>
        <w:rPr>
          <w:rFonts w:ascii="Arial" w:hAnsi="Arial" w:cs="Arial"/>
          <w:sz w:val="22"/>
          <w:szCs w:val="22"/>
          <w:lang w:val="en-GB"/>
        </w:rPr>
      </w:pPr>
    </w:p>
    <w:p w14:paraId="59987C73" w14:textId="37CD4CA8" w:rsidR="00E86A87" w:rsidRPr="00BF0162" w:rsidRDefault="009B3F83"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Entrepreneurs</w:t>
      </w:r>
      <w:r w:rsidR="00B23E79" w:rsidRPr="00BF0162">
        <w:rPr>
          <w:rFonts w:ascii="Arial" w:hAnsi="Arial" w:cs="Arial"/>
          <w:sz w:val="22"/>
          <w:szCs w:val="22"/>
          <w:lang w:val="en-GB"/>
        </w:rPr>
        <w:t xml:space="preserve"> only</w:t>
      </w:r>
      <w:r w:rsidR="007D7536" w:rsidRPr="00BF0162">
        <w:rPr>
          <w:rFonts w:ascii="Arial" w:hAnsi="Arial" w:cs="Arial"/>
          <w:sz w:val="22"/>
          <w:szCs w:val="22"/>
          <w:lang w:val="en-GB"/>
        </w:rPr>
        <w:t>.</w:t>
      </w:r>
    </w:p>
    <w:p w14:paraId="6DEE8E43" w14:textId="29234886" w:rsidR="0027702F" w:rsidRPr="0027702F" w:rsidRDefault="0027702F" w:rsidP="00663E6F">
      <w:pPr>
        <w:ind w:left="284" w:hanging="284"/>
        <w:rPr>
          <w:rFonts w:ascii="Arial" w:hAnsi="Arial" w:cs="Arial"/>
          <w:color w:val="FF0000"/>
          <w:sz w:val="22"/>
          <w:szCs w:val="22"/>
          <w:lang w:val="en-GB"/>
        </w:rPr>
      </w:pPr>
    </w:p>
    <w:p w14:paraId="5D3053AA" w14:textId="77777777" w:rsidR="00E9597C" w:rsidRPr="007A3213" w:rsidRDefault="00E9597C" w:rsidP="0020090A">
      <w:pPr>
        <w:keepNext/>
        <w:jc w:val="both"/>
        <w:rPr>
          <w:rFonts w:ascii="Arial" w:hAnsi="Arial" w:cs="Arial"/>
          <w:b/>
          <w:bCs/>
          <w:sz w:val="22"/>
          <w:szCs w:val="22"/>
          <w:lang w:val="en-GB"/>
        </w:rPr>
      </w:pPr>
      <w:r w:rsidRPr="007A3213">
        <w:rPr>
          <w:rFonts w:ascii="Arial" w:hAnsi="Arial" w:cs="Arial"/>
          <w:b/>
          <w:bCs/>
          <w:sz w:val="22"/>
          <w:szCs w:val="22"/>
          <w:lang w:val="en-GB"/>
        </w:rPr>
        <w:t xml:space="preserve">Question 1.5 </w:t>
      </w:r>
    </w:p>
    <w:p w14:paraId="22067AD3" w14:textId="77777777" w:rsidR="00E9597C" w:rsidRPr="007A3213" w:rsidRDefault="00E9597C" w:rsidP="0020090A">
      <w:pPr>
        <w:keepNext/>
        <w:jc w:val="both"/>
        <w:rPr>
          <w:rFonts w:ascii="Arial" w:hAnsi="Arial" w:cs="Arial"/>
          <w:b/>
          <w:bCs/>
          <w:sz w:val="22"/>
          <w:szCs w:val="22"/>
          <w:lang w:val="en-GB"/>
        </w:rPr>
      </w:pPr>
    </w:p>
    <w:p w14:paraId="6DA2B0DD" w14:textId="5BF13BE1" w:rsidR="00E86A87" w:rsidRPr="007A3213" w:rsidRDefault="003939F8" w:rsidP="003939F8">
      <w:pPr>
        <w:rPr>
          <w:rFonts w:ascii="Arial" w:hAnsi="Arial" w:cs="Arial"/>
          <w:sz w:val="22"/>
          <w:szCs w:val="22"/>
          <w:lang w:val="en-GB"/>
        </w:rPr>
      </w:pPr>
      <w:r>
        <w:rPr>
          <w:rFonts w:ascii="Arial" w:hAnsi="Arial" w:cs="Arial"/>
          <w:sz w:val="22"/>
          <w:szCs w:val="22"/>
          <w:lang w:val="en-GB"/>
        </w:rPr>
        <w:t xml:space="preserve">Wage claims of employees stemming from the period prior to the opening of insolvency proceedings </w:t>
      </w:r>
    </w:p>
    <w:p w14:paraId="156801AD" w14:textId="77777777" w:rsidR="005B79F4" w:rsidRPr="007A3213" w:rsidRDefault="005B79F4" w:rsidP="00C55824">
      <w:pPr>
        <w:autoSpaceDE w:val="0"/>
        <w:autoSpaceDN w:val="0"/>
        <w:adjustRightInd w:val="0"/>
        <w:jc w:val="both"/>
        <w:rPr>
          <w:rFonts w:ascii="Arial" w:hAnsi="Arial" w:cs="Arial"/>
          <w:sz w:val="22"/>
          <w:szCs w:val="22"/>
          <w:lang w:val="en-GB"/>
        </w:rPr>
      </w:pPr>
    </w:p>
    <w:p w14:paraId="52151932" w14:textId="23C01345" w:rsidR="00E86A87"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E</w:t>
      </w:r>
      <w:r w:rsidR="003939F8" w:rsidRPr="00BF0162">
        <w:rPr>
          <w:rFonts w:ascii="Arial" w:hAnsi="Arial" w:cs="Arial"/>
          <w:sz w:val="22"/>
          <w:szCs w:val="22"/>
        </w:rPr>
        <w:t>njoy super-priority even ahead of secured creditors.</w:t>
      </w:r>
    </w:p>
    <w:p w14:paraId="005C0D8B" w14:textId="77777777" w:rsidR="00BF0162" w:rsidRPr="003939F8" w:rsidRDefault="00BF0162" w:rsidP="00BF0162">
      <w:pPr>
        <w:ind w:left="426" w:hanging="284"/>
        <w:rPr>
          <w:rFonts w:ascii="Arial" w:hAnsi="Arial" w:cs="Arial"/>
          <w:sz w:val="22"/>
          <w:szCs w:val="22"/>
        </w:rPr>
      </w:pPr>
    </w:p>
    <w:p w14:paraId="2594995F" w14:textId="6E8EA0F5" w:rsidR="00D42F29"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Q</w:t>
      </w:r>
      <w:r w:rsidR="003939F8" w:rsidRPr="00BF0162">
        <w:rPr>
          <w:rFonts w:ascii="Arial" w:hAnsi="Arial" w:cs="Arial"/>
          <w:sz w:val="22"/>
          <w:szCs w:val="22"/>
        </w:rPr>
        <w:t>ualify as expenses of the proceedings (liabilities of the estate)</w:t>
      </w:r>
      <w:r w:rsidRPr="00BF0162">
        <w:rPr>
          <w:rFonts w:ascii="Arial" w:hAnsi="Arial" w:cs="Arial"/>
          <w:sz w:val="22"/>
          <w:szCs w:val="22"/>
        </w:rPr>
        <w:t>.</w:t>
      </w:r>
    </w:p>
    <w:p w14:paraId="613DE2A5" w14:textId="77777777" w:rsidR="00BF0162" w:rsidRPr="003939F8" w:rsidRDefault="00BF0162" w:rsidP="00BF0162">
      <w:pPr>
        <w:ind w:left="426" w:hanging="284"/>
        <w:rPr>
          <w:rFonts w:ascii="Arial" w:hAnsi="Arial" w:cs="Arial"/>
          <w:sz w:val="22"/>
          <w:szCs w:val="22"/>
        </w:rPr>
      </w:pPr>
    </w:p>
    <w:p w14:paraId="50CC91A6" w14:textId="4E7D53A4" w:rsidR="00E86A87" w:rsidRPr="00F5216E" w:rsidRDefault="004A40BD" w:rsidP="00BF0162">
      <w:pPr>
        <w:pStyle w:val="ListParagraph"/>
        <w:numPr>
          <w:ilvl w:val="0"/>
          <w:numId w:val="19"/>
        </w:numPr>
        <w:ind w:left="426"/>
        <w:rPr>
          <w:rFonts w:ascii="Arial" w:hAnsi="Arial" w:cs="Arial"/>
          <w:sz w:val="22"/>
          <w:szCs w:val="22"/>
          <w:highlight w:val="yellow"/>
        </w:rPr>
      </w:pPr>
      <w:r w:rsidRPr="00F5216E">
        <w:rPr>
          <w:rFonts w:ascii="Arial" w:hAnsi="Arial" w:cs="Arial"/>
          <w:sz w:val="22"/>
          <w:szCs w:val="22"/>
          <w:highlight w:val="yellow"/>
        </w:rPr>
        <w:t>R</w:t>
      </w:r>
      <w:r w:rsidR="003939F8" w:rsidRPr="00F5216E">
        <w:rPr>
          <w:rFonts w:ascii="Arial" w:hAnsi="Arial" w:cs="Arial"/>
          <w:sz w:val="22"/>
          <w:szCs w:val="22"/>
          <w:highlight w:val="yellow"/>
        </w:rPr>
        <w:t>ank as claims of ordinary creditors.</w:t>
      </w:r>
    </w:p>
    <w:p w14:paraId="37A2AED3" w14:textId="77777777" w:rsidR="00BF0162" w:rsidRPr="00545969" w:rsidRDefault="00BF0162" w:rsidP="00BF0162">
      <w:pPr>
        <w:ind w:left="426" w:hanging="284"/>
        <w:rPr>
          <w:rFonts w:ascii="Arial" w:hAnsi="Arial" w:cs="Arial"/>
          <w:sz w:val="22"/>
          <w:szCs w:val="22"/>
        </w:rPr>
      </w:pPr>
    </w:p>
    <w:p w14:paraId="52FC79BA" w14:textId="5E91D8CF" w:rsidR="00E86A87"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C</w:t>
      </w:r>
      <w:r w:rsidR="00B4760A" w:rsidRPr="00BF0162">
        <w:rPr>
          <w:rFonts w:ascii="Arial" w:hAnsi="Arial" w:cs="Arial"/>
          <w:sz w:val="22"/>
          <w:szCs w:val="22"/>
        </w:rPr>
        <w:t>annot be recognized</w:t>
      </w:r>
      <w:r w:rsidR="003939F8" w:rsidRPr="00BF0162">
        <w:rPr>
          <w:rFonts w:ascii="Arial" w:hAnsi="Arial" w:cs="Arial"/>
          <w:sz w:val="22"/>
          <w:szCs w:val="22"/>
        </w:rPr>
        <w:t xml:space="preserve"> in insolvency proceedings at all</w:t>
      </w:r>
      <w:r w:rsidR="00E676A0" w:rsidRPr="00BF0162">
        <w:rPr>
          <w:rFonts w:ascii="Arial" w:hAnsi="Arial" w:cs="Arial"/>
          <w:sz w:val="22"/>
          <w:szCs w:val="22"/>
        </w:rPr>
        <w:t>.</w:t>
      </w:r>
    </w:p>
    <w:p w14:paraId="09D25F3F" w14:textId="37ADC186" w:rsidR="0027702F" w:rsidRPr="001B45E6" w:rsidRDefault="0027702F" w:rsidP="00663E6F">
      <w:pPr>
        <w:ind w:left="284" w:hanging="284"/>
        <w:rPr>
          <w:rFonts w:ascii="Arial" w:hAnsi="Arial" w:cs="Arial"/>
          <w:color w:val="FF0000"/>
          <w:sz w:val="22"/>
          <w:szCs w:val="22"/>
        </w:rPr>
      </w:pPr>
    </w:p>
    <w:p w14:paraId="57F96ECF" w14:textId="77777777" w:rsidR="00E9597C" w:rsidRPr="007A3213" w:rsidRDefault="00E9597C" w:rsidP="00C55824">
      <w:pPr>
        <w:autoSpaceDE w:val="0"/>
        <w:autoSpaceDN w:val="0"/>
        <w:adjustRightInd w:val="0"/>
        <w:jc w:val="both"/>
        <w:rPr>
          <w:rFonts w:ascii="Arial" w:hAnsi="Arial" w:cs="Arial"/>
          <w:sz w:val="22"/>
          <w:szCs w:val="22"/>
          <w:lang w:val="en-GB"/>
        </w:rPr>
      </w:pPr>
      <w:r w:rsidRPr="007A3213">
        <w:rPr>
          <w:rFonts w:ascii="Arial" w:hAnsi="Arial" w:cs="Arial"/>
          <w:b/>
          <w:bCs/>
          <w:sz w:val="22"/>
          <w:szCs w:val="22"/>
          <w:lang w:val="en-GB"/>
        </w:rPr>
        <w:t>Question 1.6</w:t>
      </w:r>
      <w:r w:rsidRPr="007A3213">
        <w:rPr>
          <w:rFonts w:ascii="Arial" w:hAnsi="Arial" w:cs="Arial"/>
          <w:sz w:val="22"/>
          <w:szCs w:val="22"/>
          <w:lang w:val="en-GB"/>
        </w:rPr>
        <w:t xml:space="preserve"> </w:t>
      </w:r>
    </w:p>
    <w:p w14:paraId="171CD99D" w14:textId="77777777" w:rsidR="00E9597C" w:rsidRPr="007A3213" w:rsidRDefault="00E9597C" w:rsidP="00C55824">
      <w:pPr>
        <w:autoSpaceDE w:val="0"/>
        <w:autoSpaceDN w:val="0"/>
        <w:adjustRightInd w:val="0"/>
        <w:jc w:val="both"/>
        <w:rPr>
          <w:rFonts w:ascii="Arial" w:hAnsi="Arial" w:cs="Arial"/>
          <w:sz w:val="22"/>
          <w:szCs w:val="22"/>
          <w:lang w:val="en-GB"/>
        </w:rPr>
      </w:pPr>
    </w:p>
    <w:p w14:paraId="48D50A6A" w14:textId="23173CFE" w:rsidR="00E86A87" w:rsidRPr="007A3213" w:rsidRDefault="00797096" w:rsidP="00E86A87">
      <w:pPr>
        <w:rPr>
          <w:rFonts w:ascii="Arial" w:hAnsi="Arial" w:cs="Arial"/>
          <w:sz w:val="22"/>
          <w:szCs w:val="22"/>
          <w:lang w:val="en-GB"/>
        </w:rPr>
      </w:pPr>
      <w:r>
        <w:rPr>
          <w:rFonts w:ascii="Arial" w:hAnsi="Arial" w:cs="Arial"/>
          <w:sz w:val="22"/>
          <w:szCs w:val="22"/>
          <w:lang w:val="en-GB"/>
        </w:rPr>
        <w:t xml:space="preserve">Who </w:t>
      </w:r>
      <w:r w:rsidR="00EA5988">
        <w:rPr>
          <w:rFonts w:ascii="Arial" w:hAnsi="Arial" w:cs="Arial"/>
          <w:sz w:val="22"/>
          <w:szCs w:val="22"/>
          <w:lang w:val="en-GB"/>
        </w:rPr>
        <w:t xml:space="preserve">of the following </w:t>
      </w:r>
      <w:r>
        <w:rPr>
          <w:rFonts w:ascii="Arial" w:hAnsi="Arial" w:cs="Arial"/>
          <w:sz w:val="22"/>
          <w:szCs w:val="22"/>
          <w:lang w:val="en-GB"/>
        </w:rPr>
        <w:t>is entitled to submit an insolvency (restructuring) plan?</w:t>
      </w:r>
    </w:p>
    <w:p w14:paraId="2FFD6F0F" w14:textId="77777777" w:rsidR="00E86A87" w:rsidRPr="007A3213" w:rsidRDefault="00E86A87" w:rsidP="00C55824">
      <w:pPr>
        <w:autoSpaceDE w:val="0"/>
        <w:autoSpaceDN w:val="0"/>
        <w:adjustRightInd w:val="0"/>
        <w:jc w:val="both"/>
        <w:rPr>
          <w:rFonts w:ascii="Arial" w:hAnsi="Arial" w:cs="Arial"/>
          <w:sz w:val="22"/>
          <w:szCs w:val="22"/>
          <w:lang w:val="en-GB"/>
        </w:rPr>
      </w:pPr>
    </w:p>
    <w:p w14:paraId="289A512A" w14:textId="65DE738C"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Every creditor</w:t>
      </w:r>
      <w:r w:rsidR="00E676A0" w:rsidRPr="00BF0162">
        <w:rPr>
          <w:rFonts w:ascii="Arial" w:hAnsi="Arial" w:cs="Arial"/>
          <w:sz w:val="22"/>
          <w:szCs w:val="22"/>
          <w:lang w:val="en-GB"/>
        </w:rPr>
        <w:t>.</w:t>
      </w:r>
    </w:p>
    <w:p w14:paraId="470D66EE" w14:textId="77777777" w:rsidR="00BF0162" w:rsidRPr="007A3213" w:rsidRDefault="00BF0162" w:rsidP="00BF0162">
      <w:pPr>
        <w:ind w:left="426" w:hanging="284"/>
        <w:rPr>
          <w:rFonts w:ascii="Arial" w:hAnsi="Arial" w:cs="Arial"/>
          <w:sz w:val="22"/>
          <w:szCs w:val="22"/>
          <w:lang w:val="en-GB"/>
        </w:rPr>
      </w:pPr>
    </w:p>
    <w:p w14:paraId="4328935F" w14:textId="501E0F28" w:rsidR="00E86A87" w:rsidRPr="00F5216E" w:rsidRDefault="00797096" w:rsidP="00BF0162">
      <w:pPr>
        <w:pStyle w:val="ListParagraph"/>
        <w:numPr>
          <w:ilvl w:val="0"/>
          <w:numId w:val="24"/>
        </w:numPr>
        <w:ind w:left="426"/>
        <w:rPr>
          <w:rFonts w:ascii="Arial" w:hAnsi="Arial" w:cs="Arial"/>
          <w:sz w:val="22"/>
          <w:szCs w:val="22"/>
          <w:highlight w:val="yellow"/>
          <w:lang w:val="en-GB"/>
        </w:rPr>
      </w:pPr>
      <w:r w:rsidRPr="00F5216E">
        <w:rPr>
          <w:rFonts w:ascii="Arial" w:hAnsi="Arial" w:cs="Arial"/>
          <w:sz w:val="22"/>
          <w:szCs w:val="22"/>
          <w:highlight w:val="yellow"/>
          <w:lang w:val="en-GB"/>
        </w:rPr>
        <w:t>The debtor</w:t>
      </w:r>
      <w:r w:rsidR="00E676A0" w:rsidRPr="00F5216E">
        <w:rPr>
          <w:rFonts w:ascii="Arial" w:hAnsi="Arial" w:cs="Arial"/>
          <w:sz w:val="22"/>
          <w:szCs w:val="22"/>
          <w:highlight w:val="yellow"/>
          <w:lang w:val="en-GB"/>
        </w:rPr>
        <w:t>.</w:t>
      </w:r>
    </w:p>
    <w:p w14:paraId="7A1763A1" w14:textId="77777777" w:rsidR="00BF0162" w:rsidRPr="00545969" w:rsidRDefault="00BF0162" w:rsidP="00BF0162">
      <w:pPr>
        <w:ind w:left="426" w:hanging="284"/>
        <w:rPr>
          <w:rFonts w:ascii="Arial" w:hAnsi="Arial" w:cs="Arial"/>
          <w:sz w:val="22"/>
          <w:szCs w:val="22"/>
          <w:lang w:val="en-GB"/>
        </w:rPr>
      </w:pPr>
    </w:p>
    <w:p w14:paraId="06AA788F" w14:textId="02144C0D"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The c</w:t>
      </w:r>
      <w:r w:rsidR="00E86A87" w:rsidRPr="00BF0162">
        <w:rPr>
          <w:rFonts w:ascii="Arial" w:hAnsi="Arial" w:cs="Arial"/>
          <w:sz w:val="22"/>
          <w:szCs w:val="22"/>
          <w:lang w:val="en-GB"/>
        </w:rPr>
        <w:t>ourt</w:t>
      </w:r>
      <w:r w:rsidR="00E676A0" w:rsidRPr="00BF0162">
        <w:rPr>
          <w:rFonts w:ascii="Arial" w:hAnsi="Arial" w:cs="Arial"/>
          <w:sz w:val="22"/>
          <w:szCs w:val="22"/>
          <w:lang w:val="en-GB"/>
        </w:rPr>
        <w:t>.</w:t>
      </w:r>
    </w:p>
    <w:p w14:paraId="7653A46E" w14:textId="77777777" w:rsidR="00BF0162" w:rsidRPr="007A3213" w:rsidRDefault="00BF0162" w:rsidP="00BF0162">
      <w:pPr>
        <w:ind w:left="426" w:hanging="284"/>
        <w:rPr>
          <w:rFonts w:ascii="Arial" w:hAnsi="Arial" w:cs="Arial"/>
          <w:sz w:val="22"/>
          <w:szCs w:val="22"/>
          <w:lang w:val="en-GB"/>
        </w:rPr>
      </w:pPr>
    </w:p>
    <w:p w14:paraId="54DFBFA5" w14:textId="6DA74CBD"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The creditors’ committee</w:t>
      </w:r>
      <w:r w:rsidR="00E676A0" w:rsidRPr="00BF0162">
        <w:rPr>
          <w:rFonts w:ascii="Arial" w:hAnsi="Arial" w:cs="Arial"/>
          <w:sz w:val="22"/>
          <w:szCs w:val="22"/>
          <w:lang w:val="en-GB"/>
        </w:rPr>
        <w:t>.</w:t>
      </w:r>
    </w:p>
    <w:p w14:paraId="2A06C205" w14:textId="3AE3BFA2" w:rsidR="0027702F" w:rsidRPr="0027702F" w:rsidRDefault="0027702F" w:rsidP="00663E6F">
      <w:pPr>
        <w:ind w:left="284" w:hanging="284"/>
        <w:rPr>
          <w:rFonts w:ascii="Arial" w:hAnsi="Arial" w:cs="Arial"/>
          <w:color w:val="FF0000"/>
          <w:sz w:val="22"/>
          <w:szCs w:val="22"/>
          <w:lang w:val="en-GB"/>
        </w:rPr>
      </w:pPr>
    </w:p>
    <w:p w14:paraId="5F89F161"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1.7</w:t>
      </w:r>
      <w:r w:rsidRPr="007A3213">
        <w:rPr>
          <w:rFonts w:ascii="Arial" w:hAnsi="Arial" w:cs="Arial"/>
          <w:sz w:val="22"/>
          <w:szCs w:val="22"/>
          <w:lang w:val="en-GB"/>
        </w:rPr>
        <w:t xml:space="preserve"> </w:t>
      </w:r>
    </w:p>
    <w:p w14:paraId="49FE038F" w14:textId="77777777" w:rsidR="00E9597C" w:rsidRPr="007A3213" w:rsidRDefault="00E9597C" w:rsidP="00C55824">
      <w:pPr>
        <w:jc w:val="both"/>
        <w:rPr>
          <w:rFonts w:ascii="Arial" w:hAnsi="Arial" w:cs="Arial"/>
          <w:sz w:val="22"/>
          <w:szCs w:val="22"/>
          <w:lang w:val="en-GB"/>
        </w:rPr>
      </w:pPr>
    </w:p>
    <w:p w14:paraId="30DB5F50" w14:textId="3869123D" w:rsidR="00E86A87" w:rsidRPr="007A3213" w:rsidRDefault="00E86A87" w:rsidP="004E1B0F">
      <w:pPr>
        <w:rPr>
          <w:rFonts w:ascii="Arial" w:hAnsi="Arial" w:cs="Arial"/>
          <w:sz w:val="22"/>
          <w:szCs w:val="22"/>
          <w:lang w:val="en-GB"/>
        </w:rPr>
      </w:pPr>
      <w:r w:rsidRPr="004E1B0F">
        <w:rPr>
          <w:rFonts w:ascii="Arial" w:hAnsi="Arial" w:cs="Arial"/>
          <w:sz w:val="22"/>
          <w:szCs w:val="22"/>
          <w:lang w:val="en-GB"/>
        </w:rPr>
        <w:t xml:space="preserve">Which </w:t>
      </w:r>
      <w:r w:rsidR="00E676A0" w:rsidRPr="004E1B0F">
        <w:rPr>
          <w:rFonts w:ascii="Arial" w:hAnsi="Arial" w:cs="Arial"/>
          <w:sz w:val="22"/>
          <w:szCs w:val="22"/>
          <w:lang w:val="en-GB"/>
        </w:rPr>
        <w:t xml:space="preserve">of the following </w:t>
      </w:r>
      <w:r w:rsidR="004E1B0F" w:rsidRPr="004E1B0F">
        <w:rPr>
          <w:rFonts w:ascii="Arial" w:hAnsi="Arial" w:cs="Arial"/>
          <w:sz w:val="22"/>
          <w:szCs w:val="22"/>
          <w:lang w:val="en-GB"/>
        </w:rPr>
        <w:t>circumstances</w:t>
      </w:r>
      <w:r w:rsidRPr="004E1B0F">
        <w:rPr>
          <w:rFonts w:ascii="Arial" w:hAnsi="Arial" w:cs="Arial"/>
          <w:sz w:val="22"/>
          <w:szCs w:val="22"/>
          <w:lang w:val="en-GB"/>
        </w:rPr>
        <w:t xml:space="preserve"> </w:t>
      </w:r>
      <w:r w:rsidR="004E1B0F" w:rsidRPr="004E1B0F">
        <w:rPr>
          <w:rFonts w:ascii="Arial" w:hAnsi="Arial" w:cs="Arial"/>
          <w:b/>
          <w:bCs/>
          <w:sz w:val="22"/>
          <w:szCs w:val="22"/>
          <w:lang w:val="en-GB"/>
        </w:rPr>
        <w:t>is</w:t>
      </w:r>
      <w:r w:rsidRPr="004E1B0F">
        <w:rPr>
          <w:rFonts w:ascii="Arial" w:hAnsi="Arial" w:cs="Arial"/>
          <w:b/>
          <w:bCs/>
          <w:sz w:val="22"/>
          <w:szCs w:val="22"/>
          <w:lang w:val="en-GB"/>
        </w:rPr>
        <w:t xml:space="preserve"> not</w:t>
      </w:r>
      <w:r w:rsidRPr="004E1B0F">
        <w:rPr>
          <w:rFonts w:ascii="Arial" w:hAnsi="Arial" w:cs="Arial"/>
          <w:sz w:val="22"/>
          <w:szCs w:val="22"/>
          <w:lang w:val="en-GB"/>
        </w:rPr>
        <w:t xml:space="preserve"> </w:t>
      </w:r>
      <w:r w:rsidR="004E1B0F" w:rsidRPr="004E1B0F">
        <w:rPr>
          <w:rFonts w:ascii="Arial" w:hAnsi="Arial" w:cs="Arial"/>
          <w:sz w:val="22"/>
          <w:szCs w:val="22"/>
          <w:lang w:val="en-GB"/>
        </w:rPr>
        <w:t>relevant for the local jurisdiction of an insolvency court</w:t>
      </w:r>
      <w:r w:rsidR="00767CF5">
        <w:rPr>
          <w:rFonts w:ascii="Arial" w:hAnsi="Arial" w:cs="Arial"/>
          <w:sz w:val="22"/>
          <w:szCs w:val="22"/>
          <w:lang w:val="en-GB"/>
        </w:rPr>
        <w:t xml:space="preserve"> (</w:t>
      </w:r>
      <w:proofErr w:type="spellStart"/>
      <w:r w:rsidR="00767CF5" w:rsidRPr="00767CF5">
        <w:rPr>
          <w:rFonts w:ascii="Arial" w:hAnsi="Arial" w:cs="Arial"/>
          <w:i/>
          <w:sz w:val="22"/>
          <w:szCs w:val="22"/>
          <w:lang w:val="en-GB"/>
        </w:rPr>
        <w:t>Amtsgericht</w:t>
      </w:r>
      <w:proofErr w:type="spellEnd"/>
      <w:r w:rsidR="00767CF5">
        <w:rPr>
          <w:rFonts w:ascii="Arial" w:hAnsi="Arial" w:cs="Arial"/>
          <w:sz w:val="22"/>
          <w:szCs w:val="22"/>
          <w:lang w:val="en-GB"/>
        </w:rPr>
        <w:t>)</w:t>
      </w:r>
      <w:r w:rsidRPr="004E1B0F">
        <w:rPr>
          <w:rFonts w:ascii="Arial" w:hAnsi="Arial" w:cs="Arial"/>
          <w:sz w:val="22"/>
          <w:szCs w:val="22"/>
          <w:lang w:val="en-GB"/>
        </w:rPr>
        <w:t>?</w:t>
      </w:r>
      <w:r w:rsidRPr="007A3213">
        <w:rPr>
          <w:rFonts w:ascii="Arial" w:hAnsi="Arial" w:cs="Arial"/>
          <w:sz w:val="22"/>
          <w:szCs w:val="22"/>
          <w:lang w:val="en-GB"/>
        </w:rPr>
        <w:t xml:space="preserve"> </w:t>
      </w:r>
    </w:p>
    <w:p w14:paraId="6AE45C26" w14:textId="77777777" w:rsidR="005B79F4" w:rsidRPr="007A3213" w:rsidRDefault="005B79F4" w:rsidP="00C55824">
      <w:pPr>
        <w:jc w:val="both"/>
        <w:rPr>
          <w:rFonts w:ascii="Arial" w:eastAsiaTheme="minorHAnsi" w:hAnsi="Arial" w:cs="Arial"/>
          <w:sz w:val="22"/>
          <w:szCs w:val="22"/>
          <w:lang w:val="en-GB"/>
        </w:rPr>
      </w:pPr>
    </w:p>
    <w:p w14:paraId="55B000B6" w14:textId="42FB0BFB"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R</w:t>
      </w:r>
      <w:r w:rsidR="004E1B0F" w:rsidRPr="00D4592B">
        <w:rPr>
          <w:rFonts w:ascii="Arial" w:hAnsi="Arial" w:cs="Arial"/>
          <w:sz w:val="22"/>
          <w:szCs w:val="22"/>
          <w:lang w:val="en-GB"/>
        </w:rPr>
        <w:t>egistered office</w:t>
      </w:r>
      <w:r w:rsidR="00E676A0" w:rsidRPr="00D4592B">
        <w:rPr>
          <w:rFonts w:ascii="Arial" w:hAnsi="Arial" w:cs="Arial"/>
          <w:sz w:val="22"/>
          <w:szCs w:val="22"/>
          <w:lang w:val="en-GB"/>
        </w:rPr>
        <w:t>.</w:t>
      </w:r>
    </w:p>
    <w:p w14:paraId="2D8B1AD8" w14:textId="77777777" w:rsidR="00BF0162" w:rsidRPr="007A3213" w:rsidRDefault="00BF0162" w:rsidP="00D4592B">
      <w:pPr>
        <w:ind w:left="426" w:hanging="284"/>
        <w:rPr>
          <w:rFonts w:ascii="Arial" w:hAnsi="Arial" w:cs="Arial"/>
          <w:sz w:val="22"/>
          <w:szCs w:val="22"/>
          <w:lang w:val="en-GB"/>
        </w:rPr>
      </w:pPr>
    </w:p>
    <w:p w14:paraId="5C1816F7" w14:textId="7D5952FF" w:rsidR="00E86A87" w:rsidRPr="00F5216E" w:rsidRDefault="004A40BD" w:rsidP="00D4592B">
      <w:pPr>
        <w:pStyle w:val="ListParagraph"/>
        <w:numPr>
          <w:ilvl w:val="0"/>
          <w:numId w:val="25"/>
        </w:numPr>
        <w:ind w:left="426"/>
        <w:rPr>
          <w:rFonts w:ascii="Arial" w:hAnsi="Arial" w:cs="Arial"/>
          <w:sz w:val="22"/>
          <w:szCs w:val="22"/>
          <w:highlight w:val="yellow"/>
          <w:lang w:val="en-GB"/>
        </w:rPr>
      </w:pPr>
      <w:r w:rsidRPr="00F5216E">
        <w:rPr>
          <w:rFonts w:ascii="Arial" w:hAnsi="Arial" w:cs="Arial"/>
          <w:sz w:val="22"/>
          <w:szCs w:val="22"/>
          <w:highlight w:val="yellow"/>
          <w:lang w:val="en-GB"/>
        </w:rPr>
        <w:t>Lo</w:t>
      </w:r>
      <w:r w:rsidR="004E1B0F" w:rsidRPr="00F5216E">
        <w:rPr>
          <w:rFonts w:ascii="Arial" w:hAnsi="Arial" w:cs="Arial"/>
          <w:sz w:val="22"/>
          <w:szCs w:val="22"/>
          <w:highlight w:val="yellow"/>
          <w:lang w:val="en-GB"/>
        </w:rPr>
        <w:t>cation of assets</w:t>
      </w:r>
      <w:r w:rsidR="00E676A0" w:rsidRPr="00F5216E">
        <w:rPr>
          <w:rFonts w:ascii="Arial" w:hAnsi="Arial" w:cs="Arial"/>
          <w:sz w:val="22"/>
          <w:szCs w:val="22"/>
          <w:highlight w:val="yellow"/>
          <w:lang w:val="en-GB"/>
        </w:rPr>
        <w:t>.</w:t>
      </w:r>
    </w:p>
    <w:p w14:paraId="064BC368" w14:textId="77777777" w:rsidR="00BF0162" w:rsidRPr="00545969" w:rsidRDefault="00BF0162" w:rsidP="00D4592B">
      <w:pPr>
        <w:ind w:left="426" w:hanging="284"/>
        <w:rPr>
          <w:rFonts w:ascii="Arial" w:hAnsi="Arial" w:cs="Arial"/>
          <w:sz w:val="22"/>
          <w:szCs w:val="22"/>
          <w:lang w:val="en-GB"/>
        </w:rPr>
      </w:pPr>
    </w:p>
    <w:p w14:paraId="2335DB32" w14:textId="394E7536"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P</w:t>
      </w:r>
      <w:r w:rsidR="004E1B0F" w:rsidRPr="00D4592B">
        <w:rPr>
          <w:rFonts w:ascii="Arial" w:hAnsi="Arial" w:cs="Arial"/>
          <w:sz w:val="22"/>
          <w:szCs w:val="22"/>
          <w:lang w:val="en-GB"/>
        </w:rPr>
        <w:t>lace of residence</w:t>
      </w:r>
      <w:r w:rsidR="00E676A0" w:rsidRPr="00D4592B">
        <w:rPr>
          <w:rFonts w:ascii="Arial" w:hAnsi="Arial" w:cs="Arial"/>
          <w:sz w:val="22"/>
          <w:szCs w:val="22"/>
          <w:lang w:val="en-GB"/>
        </w:rPr>
        <w:t>.</w:t>
      </w:r>
    </w:p>
    <w:p w14:paraId="06BA1DBA" w14:textId="77777777" w:rsidR="00BF0162" w:rsidRPr="007A3213" w:rsidRDefault="00BF0162" w:rsidP="00D4592B">
      <w:pPr>
        <w:ind w:left="426" w:hanging="284"/>
        <w:rPr>
          <w:rFonts w:ascii="Arial" w:hAnsi="Arial" w:cs="Arial"/>
          <w:sz w:val="22"/>
          <w:szCs w:val="22"/>
          <w:lang w:val="en-GB"/>
        </w:rPr>
      </w:pPr>
    </w:p>
    <w:p w14:paraId="6426E25B" w14:textId="4D892BC8"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C</w:t>
      </w:r>
      <w:r w:rsidR="004E1B0F" w:rsidRPr="00D4592B">
        <w:rPr>
          <w:rFonts w:ascii="Arial" w:hAnsi="Arial" w:cs="Arial"/>
          <w:sz w:val="22"/>
          <w:szCs w:val="22"/>
          <w:lang w:val="en-GB"/>
        </w:rPr>
        <w:t>entre of economic activities</w:t>
      </w:r>
      <w:r w:rsidR="00E676A0" w:rsidRPr="00D4592B">
        <w:rPr>
          <w:rFonts w:ascii="Arial" w:hAnsi="Arial" w:cs="Arial"/>
          <w:sz w:val="22"/>
          <w:szCs w:val="22"/>
          <w:lang w:val="en-GB"/>
        </w:rPr>
        <w:t>.</w:t>
      </w:r>
    </w:p>
    <w:p w14:paraId="42C6AB0E" w14:textId="28C5625F" w:rsidR="00E86A87" w:rsidRDefault="00E86A87" w:rsidP="00C55824">
      <w:pPr>
        <w:jc w:val="both"/>
        <w:rPr>
          <w:rFonts w:ascii="Arial" w:eastAsiaTheme="minorHAnsi" w:hAnsi="Arial" w:cs="Arial"/>
          <w:sz w:val="22"/>
          <w:szCs w:val="22"/>
          <w:lang w:val="en-GB"/>
        </w:rPr>
      </w:pPr>
    </w:p>
    <w:p w14:paraId="375B9959" w14:textId="3955BC86" w:rsidR="00780E21" w:rsidRDefault="00780E21" w:rsidP="00C55824">
      <w:pPr>
        <w:jc w:val="both"/>
        <w:rPr>
          <w:rFonts w:ascii="Arial" w:eastAsiaTheme="minorHAnsi" w:hAnsi="Arial" w:cs="Arial"/>
          <w:sz w:val="22"/>
          <w:szCs w:val="22"/>
          <w:lang w:val="en-GB"/>
        </w:rPr>
      </w:pPr>
    </w:p>
    <w:p w14:paraId="292E2B76" w14:textId="6B460BFB" w:rsidR="00D4592B" w:rsidRDefault="00D4592B" w:rsidP="00C55824">
      <w:pPr>
        <w:jc w:val="both"/>
        <w:rPr>
          <w:rFonts w:ascii="Arial" w:eastAsiaTheme="minorHAnsi" w:hAnsi="Arial" w:cs="Arial"/>
          <w:sz w:val="22"/>
          <w:szCs w:val="22"/>
          <w:lang w:val="en-GB"/>
        </w:rPr>
      </w:pPr>
    </w:p>
    <w:p w14:paraId="79468C46" w14:textId="22804F72" w:rsidR="00D4592B" w:rsidRDefault="00D4592B" w:rsidP="00C55824">
      <w:pPr>
        <w:jc w:val="both"/>
        <w:rPr>
          <w:rFonts w:ascii="Arial" w:eastAsiaTheme="minorHAnsi" w:hAnsi="Arial" w:cs="Arial"/>
          <w:sz w:val="22"/>
          <w:szCs w:val="22"/>
          <w:lang w:val="en-GB"/>
        </w:rPr>
      </w:pPr>
    </w:p>
    <w:p w14:paraId="2F747F30" w14:textId="234025D0" w:rsidR="00D4592B" w:rsidRDefault="00D4592B" w:rsidP="00C55824">
      <w:pPr>
        <w:jc w:val="both"/>
        <w:rPr>
          <w:rFonts w:ascii="Arial" w:eastAsiaTheme="minorHAnsi" w:hAnsi="Arial" w:cs="Arial"/>
          <w:sz w:val="22"/>
          <w:szCs w:val="22"/>
          <w:lang w:val="en-GB"/>
        </w:rPr>
      </w:pPr>
    </w:p>
    <w:p w14:paraId="6EF75A13" w14:textId="77777777" w:rsidR="00D4592B" w:rsidRPr="007A3213" w:rsidRDefault="00D4592B" w:rsidP="00C55824">
      <w:pPr>
        <w:jc w:val="both"/>
        <w:rPr>
          <w:rFonts w:ascii="Arial" w:eastAsiaTheme="minorHAnsi" w:hAnsi="Arial" w:cs="Arial"/>
          <w:sz w:val="22"/>
          <w:szCs w:val="22"/>
          <w:lang w:val="en-GB"/>
        </w:rPr>
      </w:pPr>
    </w:p>
    <w:p w14:paraId="5A9D0470"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lastRenderedPageBreak/>
        <w:t>Question 1.8</w:t>
      </w:r>
      <w:r w:rsidRPr="007A3213">
        <w:rPr>
          <w:rFonts w:ascii="Arial" w:hAnsi="Arial" w:cs="Arial"/>
          <w:sz w:val="22"/>
          <w:szCs w:val="22"/>
          <w:lang w:val="en-GB"/>
        </w:rPr>
        <w:t xml:space="preserve"> </w:t>
      </w:r>
    </w:p>
    <w:p w14:paraId="54C01A0C" w14:textId="77777777" w:rsidR="00E86A87" w:rsidRPr="007A3213" w:rsidRDefault="00E86A87" w:rsidP="00C55824">
      <w:pPr>
        <w:jc w:val="both"/>
        <w:rPr>
          <w:rFonts w:ascii="Arial" w:hAnsi="Arial" w:cs="Arial"/>
          <w:sz w:val="22"/>
          <w:szCs w:val="22"/>
          <w:lang w:val="en-GB"/>
        </w:rPr>
      </w:pPr>
    </w:p>
    <w:p w14:paraId="68B424A2" w14:textId="7F133782" w:rsidR="00E86A87" w:rsidRPr="007A3213" w:rsidRDefault="00AD62C1" w:rsidP="00E86A87">
      <w:pPr>
        <w:ind w:left="720" w:hanging="720"/>
        <w:rPr>
          <w:rFonts w:ascii="Arial" w:hAnsi="Arial" w:cs="Arial"/>
          <w:sz w:val="22"/>
          <w:szCs w:val="22"/>
          <w:lang w:val="en-GB"/>
        </w:rPr>
      </w:pPr>
      <w:r>
        <w:rPr>
          <w:rFonts w:ascii="Arial" w:hAnsi="Arial" w:cs="Arial"/>
          <w:sz w:val="22"/>
          <w:szCs w:val="22"/>
          <w:lang w:val="en-GB"/>
        </w:rPr>
        <w:t xml:space="preserve">The rights of which group </w:t>
      </w:r>
      <w:r w:rsidRPr="00AD62C1">
        <w:rPr>
          <w:rFonts w:ascii="Arial" w:hAnsi="Arial" w:cs="Arial"/>
          <w:b/>
          <w:sz w:val="22"/>
          <w:szCs w:val="22"/>
          <w:lang w:val="en-GB"/>
        </w:rPr>
        <w:t>cannot</w:t>
      </w:r>
      <w:r>
        <w:rPr>
          <w:rFonts w:ascii="Arial" w:hAnsi="Arial" w:cs="Arial"/>
          <w:sz w:val="22"/>
          <w:szCs w:val="22"/>
          <w:lang w:val="en-GB"/>
        </w:rPr>
        <w:t xml:space="preserve"> be affected by an insolvency plan?</w:t>
      </w:r>
    </w:p>
    <w:p w14:paraId="61EE58BB" w14:textId="77777777" w:rsidR="00E86A87" w:rsidRPr="007A3213" w:rsidRDefault="00E86A87" w:rsidP="00C55824">
      <w:pPr>
        <w:jc w:val="both"/>
        <w:rPr>
          <w:rFonts w:ascii="Arial" w:hAnsi="Arial" w:cs="Arial"/>
          <w:sz w:val="22"/>
          <w:szCs w:val="22"/>
          <w:lang w:val="en-GB"/>
        </w:rPr>
      </w:pPr>
    </w:p>
    <w:p w14:paraId="0FCEDDC5" w14:textId="75481F5A" w:rsidR="00E86A87" w:rsidRPr="00F5216E" w:rsidRDefault="00AD62C1" w:rsidP="00D4592B">
      <w:pPr>
        <w:pStyle w:val="ListParagraph"/>
        <w:numPr>
          <w:ilvl w:val="0"/>
          <w:numId w:val="27"/>
        </w:numPr>
        <w:ind w:left="426"/>
        <w:rPr>
          <w:rFonts w:ascii="Arial" w:hAnsi="Arial" w:cs="Arial"/>
          <w:sz w:val="22"/>
          <w:szCs w:val="22"/>
          <w:highlight w:val="yellow"/>
          <w:lang w:val="en-GB"/>
        </w:rPr>
      </w:pPr>
      <w:r w:rsidRPr="00F5216E">
        <w:rPr>
          <w:rFonts w:ascii="Arial" w:hAnsi="Arial" w:cs="Arial"/>
          <w:sz w:val="22"/>
          <w:szCs w:val="22"/>
          <w:highlight w:val="yellow"/>
          <w:lang w:val="en-GB"/>
        </w:rPr>
        <w:t>Employees</w:t>
      </w:r>
      <w:r w:rsidR="00E676A0" w:rsidRPr="00F5216E">
        <w:rPr>
          <w:rFonts w:ascii="Arial" w:hAnsi="Arial" w:cs="Arial"/>
          <w:sz w:val="22"/>
          <w:szCs w:val="22"/>
          <w:highlight w:val="yellow"/>
          <w:lang w:val="en-GB"/>
        </w:rPr>
        <w:t>.</w:t>
      </w:r>
      <w:r w:rsidR="00F5216E">
        <w:rPr>
          <w:rFonts w:ascii="Arial" w:hAnsi="Arial" w:cs="Arial"/>
          <w:sz w:val="22"/>
          <w:szCs w:val="22"/>
          <w:highlight w:val="yellow"/>
          <w:lang w:val="en-GB"/>
        </w:rPr>
        <w:t xml:space="preserve">      ***</w:t>
      </w:r>
    </w:p>
    <w:p w14:paraId="2E6B3413" w14:textId="77777777" w:rsidR="00D4592B" w:rsidRPr="007A3213" w:rsidRDefault="00D4592B" w:rsidP="00D4592B">
      <w:pPr>
        <w:ind w:left="426" w:hanging="284"/>
        <w:rPr>
          <w:rFonts w:ascii="Arial" w:hAnsi="Arial" w:cs="Arial"/>
          <w:sz w:val="22"/>
          <w:szCs w:val="22"/>
          <w:lang w:val="en-GB"/>
        </w:rPr>
      </w:pPr>
    </w:p>
    <w:p w14:paraId="0E1E8E42" w14:textId="3B88DB64"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Shareholders</w:t>
      </w:r>
      <w:r w:rsidR="00E676A0" w:rsidRPr="00D4592B">
        <w:rPr>
          <w:rFonts w:ascii="Arial" w:hAnsi="Arial" w:cs="Arial"/>
          <w:sz w:val="22"/>
          <w:szCs w:val="22"/>
          <w:lang w:val="en-GB"/>
        </w:rPr>
        <w:t>.</w:t>
      </w:r>
    </w:p>
    <w:p w14:paraId="27E1684F" w14:textId="77777777" w:rsidR="00D4592B" w:rsidRPr="007A3213" w:rsidRDefault="00D4592B" w:rsidP="00D4592B">
      <w:pPr>
        <w:ind w:left="426" w:hanging="284"/>
        <w:rPr>
          <w:rFonts w:ascii="Arial" w:hAnsi="Arial" w:cs="Arial"/>
          <w:sz w:val="22"/>
          <w:szCs w:val="22"/>
          <w:lang w:val="en-GB"/>
        </w:rPr>
      </w:pPr>
    </w:p>
    <w:p w14:paraId="45443C96" w14:textId="1BDBE9AE"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Banks</w:t>
      </w:r>
      <w:r w:rsidR="00D4592B" w:rsidRPr="00D4592B">
        <w:rPr>
          <w:rFonts w:ascii="Arial" w:hAnsi="Arial" w:cs="Arial"/>
          <w:sz w:val="22"/>
          <w:szCs w:val="22"/>
          <w:lang w:val="en-GB"/>
        </w:rPr>
        <w:t>.</w:t>
      </w:r>
    </w:p>
    <w:p w14:paraId="6D108DEB" w14:textId="77777777" w:rsidR="00D4592B" w:rsidRPr="007A3213" w:rsidRDefault="00D4592B" w:rsidP="00D4592B">
      <w:pPr>
        <w:ind w:left="426" w:hanging="284"/>
        <w:rPr>
          <w:rFonts w:ascii="Arial" w:hAnsi="Arial" w:cs="Arial"/>
          <w:sz w:val="22"/>
          <w:szCs w:val="22"/>
          <w:lang w:val="en-GB"/>
        </w:rPr>
      </w:pPr>
    </w:p>
    <w:p w14:paraId="65D532B0" w14:textId="5CE65DF7"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Creditors with a right to separation</w:t>
      </w:r>
      <w:r w:rsidR="00E676A0" w:rsidRPr="00D4592B">
        <w:rPr>
          <w:rFonts w:ascii="Arial" w:hAnsi="Arial" w:cs="Arial"/>
          <w:sz w:val="22"/>
          <w:szCs w:val="22"/>
          <w:lang w:val="en-GB"/>
        </w:rPr>
        <w:t>.</w:t>
      </w:r>
    </w:p>
    <w:p w14:paraId="795A0692" w14:textId="239D9AFD" w:rsidR="0027702F" w:rsidRPr="0027702F" w:rsidRDefault="0027702F" w:rsidP="00663E6F">
      <w:pPr>
        <w:ind w:left="284" w:hanging="284"/>
        <w:rPr>
          <w:rFonts w:ascii="Arial" w:hAnsi="Arial" w:cs="Arial"/>
          <w:color w:val="FF0000"/>
          <w:sz w:val="22"/>
          <w:szCs w:val="22"/>
          <w:lang w:val="en-GB"/>
        </w:rPr>
      </w:pPr>
    </w:p>
    <w:p w14:paraId="74D807D2"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1.9</w:t>
      </w:r>
      <w:r w:rsidRPr="007A3213">
        <w:rPr>
          <w:rFonts w:ascii="Arial" w:hAnsi="Arial" w:cs="Arial"/>
          <w:sz w:val="22"/>
          <w:szCs w:val="22"/>
          <w:lang w:val="en-GB"/>
        </w:rPr>
        <w:t xml:space="preserve"> </w:t>
      </w:r>
    </w:p>
    <w:p w14:paraId="1EB106F1" w14:textId="77777777" w:rsidR="00E9597C" w:rsidRPr="007A3213" w:rsidRDefault="00E9597C" w:rsidP="00C55824">
      <w:pPr>
        <w:jc w:val="both"/>
        <w:rPr>
          <w:rFonts w:ascii="Arial" w:hAnsi="Arial" w:cs="Arial"/>
          <w:sz w:val="22"/>
          <w:szCs w:val="22"/>
          <w:lang w:val="en-GB"/>
        </w:rPr>
      </w:pPr>
    </w:p>
    <w:p w14:paraId="08640493" w14:textId="3718C419" w:rsidR="00E86A87" w:rsidRPr="00D4592B" w:rsidRDefault="004A7773" w:rsidP="00E86A87">
      <w:pPr>
        <w:ind w:left="720" w:hanging="720"/>
        <w:rPr>
          <w:rFonts w:ascii="Arial" w:hAnsi="Arial" w:cs="Arial"/>
          <w:sz w:val="22"/>
          <w:szCs w:val="22"/>
          <w:lang w:val="en-GB"/>
        </w:rPr>
      </w:pPr>
      <w:r w:rsidRPr="00D4592B">
        <w:rPr>
          <w:rFonts w:ascii="Arial" w:hAnsi="Arial" w:cs="Arial"/>
          <w:sz w:val="22"/>
          <w:szCs w:val="22"/>
          <w:lang w:val="en-GB"/>
        </w:rPr>
        <w:t>How long is the compliance period (time frame) for discharge of residual debt?</w:t>
      </w:r>
    </w:p>
    <w:p w14:paraId="001037A6" w14:textId="77777777" w:rsidR="00E86A87" w:rsidRPr="00D4592B" w:rsidRDefault="00E86A87" w:rsidP="00C55824">
      <w:pPr>
        <w:jc w:val="both"/>
        <w:rPr>
          <w:rFonts w:ascii="Arial" w:hAnsi="Arial" w:cs="Arial"/>
          <w:sz w:val="22"/>
          <w:szCs w:val="22"/>
          <w:lang w:val="en-GB"/>
        </w:rPr>
      </w:pPr>
    </w:p>
    <w:p w14:paraId="09339048" w14:textId="38FC6971"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Seven years</w:t>
      </w:r>
      <w:r w:rsidR="005F75C3" w:rsidRPr="00D4592B">
        <w:rPr>
          <w:rFonts w:ascii="Arial" w:hAnsi="Arial" w:cs="Arial"/>
          <w:sz w:val="22"/>
          <w:szCs w:val="22"/>
          <w:lang w:val="en-GB"/>
        </w:rPr>
        <w:t>.</w:t>
      </w:r>
    </w:p>
    <w:p w14:paraId="14B8B2DE" w14:textId="77777777" w:rsidR="00D4592B" w:rsidRPr="00D4592B" w:rsidRDefault="00D4592B" w:rsidP="00D4592B">
      <w:pPr>
        <w:ind w:left="426" w:hanging="284"/>
        <w:rPr>
          <w:rFonts w:ascii="Arial" w:hAnsi="Arial" w:cs="Arial"/>
          <w:sz w:val="22"/>
          <w:szCs w:val="22"/>
          <w:lang w:val="en-GB"/>
        </w:rPr>
      </w:pPr>
    </w:p>
    <w:p w14:paraId="1A32DDBF" w14:textId="35C1FE87" w:rsidR="00E86A87" w:rsidRPr="00F5216E" w:rsidRDefault="004A7773" w:rsidP="00D4592B">
      <w:pPr>
        <w:pStyle w:val="ListParagraph"/>
        <w:numPr>
          <w:ilvl w:val="0"/>
          <w:numId w:val="29"/>
        </w:numPr>
        <w:ind w:left="426"/>
        <w:rPr>
          <w:rFonts w:ascii="Arial" w:hAnsi="Arial" w:cs="Arial"/>
          <w:sz w:val="22"/>
          <w:szCs w:val="22"/>
          <w:highlight w:val="yellow"/>
          <w:lang w:val="en-GB"/>
        </w:rPr>
      </w:pPr>
      <w:r w:rsidRPr="00F5216E">
        <w:rPr>
          <w:rFonts w:ascii="Arial" w:hAnsi="Arial" w:cs="Arial"/>
          <w:sz w:val="22"/>
          <w:szCs w:val="22"/>
          <w:highlight w:val="yellow"/>
          <w:lang w:val="en-GB"/>
        </w:rPr>
        <w:t>Six years</w:t>
      </w:r>
      <w:r w:rsidR="005F75C3" w:rsidRPr="00F5216E">
        <w:rPr>
          <w:rFonts w:ascii="Arial" w:hAnsi="Arial" w:cs="Arial"/>
          <w:sz w:val="22"/>
          <w:szCs w:val="22"/>
          <w:highlight w:val="yellow"/>
          <w:lang w:val="en-GB"/>
        </w:rPr>
        <w:t>.</w:t>
      </w:r>
      <w:r w:rsidR="00F5216E">
        <w:rPr>
          <w:rFonts w:ascii="Arial" w:hAnsi="Arial" w:cs="Arial"/>
          <w:sz w:val="22"/>
          <w:szCs w:val="22"/>
          <w:highlight w:val="yellow"/>
          <w:lang w:val="en-GB"/>
        </w:rPr>
        <w:t xml:space="preserve">      ***</w:t>
      </w:r>
    </w:p>
    <w:p w14:paraId="3E107FA1" w14:textId="77777777" w:rsidR="00D4592B" w:rsidRPr="00D4592B" w:rsidRDefault="00D4592B" w:rsidP="00D4592B">
      <w:pPr>
        <w:ind w:left="426" w:hanging="284"/>
        <w:rPr>
          <w:rFonts w:ascii="Arial" w:hAnsi="Arial" w:cs="Arial"/>
          <w:sz w:val="22"/>
          <w:szCs w:val="22"/>
          <w:lang w:val="en-GB"/>
        </w:rPr>
      </w:pPr>
    </w:p>
    <w:p w14:paraId="2C71A360" w14:textId="3ED3CA67"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Three years</w:t>
      </w:r>
      <w:r w:rsidR="005F75C3" w:rsidRPr="00D4592B">
        <w:rPr>
          <w:rFonts w:ascii="Arial" w:hAnsi="Arial" w:cs="Arial"/>
          <w:sz w:val="22"/>
          <w:szCs w:val="22"/>
          <w:lang w:val="en-GB"/>
        </w:rPr>
        <w:t>.</w:t>
      </w:r>
    </w:p>
    <w:p w14:paraId="2040BB55" w14:textId="77777777" w:rsidR="00D4592B" w:rsidRPr="00D4592B" w:rsidRDefault="00D4592B" w:rsidP="00D4592B">
      <w:pPr>
        <w:ind w:left="426" w:hanging="284"/>
        <w:rPr>
          <w:rFonts w:ascii="Arial" w:hAnsi="Arial" w:cs="Arial"/>
          <w:sz w:val="22"/>
          <w:szCs w:val="22"/>
          <w:lang w:val="en-GB"/>
        </w:rPr>
      </w:pPr>
    </w:p>
    <w:p w14:paraId="1E9569FF" w14:textId="2B889BA3"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One year</w:t>
      </w:r>
      <w:r w:rsidR="005F75C3" w:rsidRPr="00D4592B">
        <w:rPr>
          <w:rFonts w:ascii="Arial" w:hAnsi="Arial" w:cs="Arial"/>
          <w:sz w:val="22"/>
          <w:szCs w:val="22"/>
          <w:lang w:val="en-GB"/>
        </w:rPr>
        <w:t>.</w:t>
      </w:r>
    </w:p>
    <w:p w14:paraId="747B48AD" w14:textId="67B3F1F5" w:rsidR="004A7773" w:rsidRDefault="004A7773" w:rsidP="0020090A">
      <w:pPr>
        <w:keepNext/>
        <w:jc w:val="both"/>
        <w:rPr>
          <w:rFonts w:ascii="Arial" w:hAnsi="Arial" w:cs="Arial"/>
          <w:b/>
          <w:bCs/>
          <w:sz w:val="22"/>
          <w:szCs w:val="22"/>
          <w:lang w:val="fr-CA"/>
        </w:rPr>
      </w:pPr>
    </w:p>
    <w:p w14:paraId="33F29F47" w14:textId="12201967" w:rsidR="00E9597C" w:rsidRPr="007A3213" w:rsidRDefault="00E9597C" w:rsidP="0020090A">
      <w:pPr>
        <w:keepNext/>
        <w:jc w:val="both"/>
        <w:rPr>
          <w:rFonts w:ascii="Arial" w:hAnsi="Arial" w:cs="Arial"/>
          <w:sz w:val="22"/>
          <w:szCs w:val="22"/>
          <w:lang w:val="en-GB"/>
        </w:rPr>
      </w:pPr>
      <w:r w:rsidRPr="007A3213">
        <w:rPr>
          <w:rFonts w:ascii="Arial" w:hAnsi="Arial" w:cs="Arial"/>
          <w:b/>
          <w:bCs/>
          <w:sz w:val="22"/>
          <w:szCs w:val="22"/>
          <w:lang w:val="en-GB"/>
        </w:rPr>
        <w:t>Question 1.10</w:t>
      </w:r>
      <w:r w:rsidR="006F4A78" w:rsidRPr="007A3213">
        <w:rPr>
          <w:rFonts w:ascii="Arial" w:hAnsi="Arial" w:cs="Arial"/>
          <w:sz w:val="22"/>
          <w:szCs w:val="22"/>
          <w:lang w:val="en-GB"/>
        </w:rPr>
        <w:t xml:space="preserve"> </w:t>
      </w:r>
    </w:p>
    <w:p w14:paraId="7DD53564" w14:textId="77777777" w:rsidR="00E9597C" w:rsidRPr="007A3213" w:rsidRDefault="00E9597C" w:rsidP="0020090A">
      <w:pPr>
        <w:keepNext/>
        <w:jc w:val="both"/>
        <w:rPr>
          <w:rFonts w:ascii="Arial" w:hAnsi="Arial" w:cs="Arial"/>
          <w:sz w:val="22"/>
          <w:szCs w:val="22"/>
          <w:lang w:val="en-GB"/>
        </w:rPr>
      </w:pPr>
    </w:p>
    <w:p w14:paraId="776E2BEB" w14:textId="143779BC" w:rsidR="00E86A87" w:rsidRPr="007A3213" w:rsidRDefault="00F54BA3" w:rsidP="00E86A87">
      <w:pPr>
        <w:ind w:left="720" w:hanging="720"/>
        <w:rPr>
          <w:rFonts w:ascii="Arial" w:hAnsi="Arial" w:cs="Arial"/>
          <w:sz w:val="22"/>
          <w:szCs w:val="22"/>
          <w:lang w:val="en-GB"/>
        </w:rPr>
      </w:pPr>
      <w:r>
        <w:rPr>
          <w:rFonts w:ascii="Arial" w:hAnsi="Arial" w:cs="Arial"/>
          <w:sz w:val="22"/>
          <w:szCs w:val="22"/>
          <w:lang w:val="en-GB"/>
        </w:rPr>
        <w:t>How are foreign</w:t>
      </w:r>
      <w:r w:rsidR="00943E7F">
        <w:rPr>
          <w:rFonts w:ascii="Arial" w:hAnsi="Arial" w:cs="Arial"/>
          <w:sz w:val="22"/>
          <w:szCs w:val="22"/>
          <w:lang w:val="en-GB"/>
        </w:rPr>
        <w:t xml:space="preserve"> insolvency proceedings recogni</w:t>
      </w:r>
      <w:r w:rsidR="00D4592B">
        <w:rPr>
          <w:rFonts w:ascii="Arial" w:hAnsi="Arial" w:cs="Arial"/>
          <w:sz w:val="22"/>
          <w:szCs w:val="22"/>
          <w:lang w:val="en-GB"/>
        </w:rPr>
        <w:t>s</w:t>
      </w:r>
      <w:r>
        <w:rPr>
          <w:rFonts w:ascii="Arial" w:hAnsi="Arial" w:cs="Arial"/>
          <w:sz w:val="22"/>
          <w:szCs w:val="22"/>
          <w:lang w:val="en-GB"/>
        </w:rPr>
        <w:t>ed in Germany?</w:t>
      </w:r>
    </w:p>
    <w:p w14:paraId="5897DA78" w14:textId="77777777" w:rsidR="00E86A87" w:rsidRPr="007A3213" w:rsidRDefault="00E86A87" w:rsidP="00E86A87">
      <w:pPr>
        <w:ind w:left="720" w:hanging="720"/>
        <w:rPr>
          <w:rFonts w:ascii="Arial" w:hAnsi="Arial" w:cs="Arial"/>
          <w:sz w:val="22"/>
          <w:szCs w:val="22"/>
          <w:lang w:val="en-GB"/>
        </w:rPr>
      </w:pPr>
    </w:p>
    <w:p w14:paraId="54A5106C" w14:textId="2D57E7A5" w:rsidR="00E86A87" w:rsidRPr="00F5216E" w:rsidRDefault="00F54BA3" w:rsidP="00D4592B">
      <w:pPr>
        <w:pStyle w:val="ListParagraph"/>
        <w:numPr>
          <w:ilvl w:val="0"/>
          <w:numId w:val="31"/>
        </w:numPr>
        <w:ind w:left="426"/>
        <w:rPr>
          <w:rFonts w:ascii="Arial" w:hAnsi="Arial" w:cs="Arial"/>
          <w:sz w:val="22"/>
          <w:szCs w:val="22"/>
          <w:highlight w:val="yellow"/>
          <w:lang w:val="en-GB"/>
        </w:rPr>
      </w:pPr>
      <w:r w:rsidRPr="00F5216E">
        <w:rPr>
          <w:rFonts w:ascii="Arial" w:hAnsi="Arial" w:cs="Arial"/>
          <w:sz w:val="22"/>
          <w:szCs w:val="22"/>
          <w:highlight w:val="yellow"/>
          <w:lang w:val="en-GB"/>
        </w:rPr>
        <w:t>By decision of the court</w:t>
      </w:r>
      <w:r w:rsidR="002B40FB" w:rsidRPr="00F5216E">
        <w:rPr>
          <w:rFonts w:ascii="Arial" w:hAnsi="Arial" w:cs="Arial"/>
          <w:sz w:val="22"/>
          <w:szCs w:val="22"/>
          <w:highlight w:val="yellow"/>
          <w:lang w:val="en-GB"/>
        </w:rPr>
        <w:t>.</w:t>
      </w:r>
    </w:p>
    <w:p w14:paraId="24AA457C" w14:textId="77777777" w:rsidR="00D4592B" w:rsidRPr="007A3213" w:rsidRDefault="00D4592B" w:rsidP="00D4592B">
      <w:pPr>
        <w:ind w:left="426" w:hanging="284"/>
        <w:rPr>
          <w:rFonts w:ascii="Arial" w:hAnsi="Arial" w:cs="Arial"/>
          <w:sz w:val="22"/>
          <w:szCs w:val="22"/>
          <w:lang w:val="en-GB"/>
        </w:rPr>
      </w:pPr>
    </w:p>
    <w:p w14:paraId="5B73EF7A" w14:textId="4E4073BD" w:rsidR="00E86A87"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the insolvency practitioner</w:t>
      </w:r>
      <w:r w:rsidR="002B40FB" w:rsidRPr="00D4592B">
        <w:rPr>
          <w:rFonts w:ascii="Arial" w:hAnsi="Arial" w:cs="Arial"/>
          <w:sz w:val="22"/>
          <w:szCs w:val="22"/>
          <w:lang w:val="en-GB"/>
        </w:rPr>
        <w:t>.</w:t>
      </w:r>
    </w:p>
    <w:p w14:paraId="1505AD63" w14:textId="77777777" w:rsidR="00D4592B" w:rsidRPr="007A3213" w:rsidRDefault="00D4592B" w:rsidP="00D4592B">
      <w:pPr>
        <w:ind w:left="426" w:hanging="284"/>
        <w:rPr>
          <w:rFonts w:ascii="Arial" w:hAnsi="Arial" w:cs="Arial"/>
          <w:sz w:val="22"/>
          <w:szCs w:val="22"/>
          <w:lang w:val="en-GB"/>
        </w:rPr>
      </w:pPr>
    </w:p>
    <w:p w14:paraId="09B6F8E9" w14:textId="6CD0AADF" w:rsidR="00E86A87"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statute (by force of law)</w:t>
      </w:r>
      <w:r w:rsidR="002B40FB" w:rsidRPr="00D4592B">
        <w:rPr>
          <w:rFonts w:ascii="Arial" w:hAnsi="Arial" w:cs="Arial"/>
          <w:sz w:val="22"/>
          <w:szCs w:val="22"/>
          <w:lang w:val="en-GB"/>
        </w:rPr>
        <w:t>.</w:t>
      </w:r>
    </w:p>
    <w:p w14:paraId="51DB811E" w14:textId="77777777" w:rsidR="00D4592B" w:rsidRPr="00545969" w:rsidRDefault="00D4592B" w:rsidP="00D4592B">
      <w:pPr>
        <w:ind w:left="426" w:hanging="284"/>
        <w:rPr>
          <w:rFonts w:ascii="Arial" w:hAnsi="Arial" w:cs="Arial"/>
          <w:sz w:val="22"/>
          <w:szCs w:val="22"/>
          <w:lang w:val="en-GB"/>
        </w:rPr>
      </w:pPr>
    </w:p>
    <w:p w14:paraId="4B77B11A" w14:textId="6B0426AE" w:rsidR="00C55824"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a decision of the creditors’ meeting</w:t>
      </w:r>
      <w:r w:rsidR="002B40FB" w:rsidRPr="00D4592B">
        <w:rPr>
          <w:rFonts w:ascii="Arial" w:hAnsi="Arial" w:cs="Arial"/>
          <w:sz w:val="22"/>
          <w:szCs w:val="22"/>
          <w:lang w:val="en-GB"/>
        </w:rPr>
        <w:t>.</w:t>
      </w:r>
    </w:p>
    <w:p w14:paraId="086004A0" w14:textId="77777777" w:rsidR="00AE5655" w:rsidRPr="007A3213" w:rsidRDefault="00AE5655" w:rsidP="002A37BB">
      <w:pPr>
        <w:jc w:val="both"/>
        <w:rPr>
          <w:rFonts w:ascii="Arial" w:hAnsi="Arial" w:cs="Arial"/>
          <w:bCs/>
          <w:sz w:val="22"/>
          <w:szCs w:val="22"/>
          <w:lang w:val="en-GB"/>
        </w:rPr>
      </w:pPr>
    </w:p>
    <w:p w14:paraId="669E1948" w14:textId="77777777" w:rsidR="00AE5655" w:rsidRPr="007A3213" w:rsidRDefault="00AE5655" w:rsidP="002A37BB">
      <w:pPr>
        <w:jc w:val="both"/>
        <w:rPr>
          <w:rFonts w:ascii="Arial" w:hAnsi="Arial" w:cs="Arial"/>
          <w:bCs/>
          <w:sz w:val="22"/>
          <w:szCs w:val="22"/>
          <w:lang w:val="en-GB"/>
        </w:rPr>
      </w:pPr>
    </w:p>
    <w:p w14:paraId="5D5B6D19" w14:textId="77777777" w:rsidR="00962045" w:rsidRPr="007A3213" w:rsidRDefault="00DF75F8" w:rsidP="002A37BB">
      <w:pPr>
        <w:jc w:val="both"/>
        <w:rPr>
          <w:rFonts w:ascii="Arial" w:hAnsi="Arial" w:cs="Arial"/>
          <w:b/>
          <w:sz w:val="22"/>
          <w:szCs w:val="22"/>
          <w:lang w:val="en-GB"/>
        </w:rPr>
      </w:pPr>
      <w:r w:rsidRPr="007A3213">
        <w:rPr>
          <w:rFonts w:ascii="Arial" w:hAnsi="Arial" w:cs="Arial"/>
          <w:b/>
          <w:sz w:val="22"/>
          <w:szCs w:val="22"/>
          <w:lang w:val="en-GB"/>
        </w:rPr>
        <w:t>QUESTION 2</w:t>
      </w:r>
      <w:r w:rsidR="00962045" w:rsidRPr="007A3213">
        <w:rPr>
          <w:rFonts w:ascii="Arial" w:hAnsi="Arial" w:cs="Arial"/>
          <w:b/>
          <w:sz w:val="22"/>
          <w:szCs w:val="22"/>
          <w:lang w:val="en-GB"/>
        </w:rPr>
        <w:t xml:space="preserve"> (direct questions) [10 marks] </w:t>
      </w:r>
    </w:p>
    <w:p w14:paraId="17755178" w14:textId="77777777" w:rsidR="00962045" w:rsidRPr="007A3213" w:rsidRDefault="00962045" w:rsidP="002A37BB">
      <w:pPr>
        <w:ind w:left="720" w:hanging="720"/>
        <w:jc w:val="both"/>
        <w:rPr>
          <w:rFonts w:ascii="Arial" w:hAnsi="Arial" w:cs="Arial"/>
          <w:sz w:val="22"/>
          <w:szCs w:val="22"/>
          <w:lang w:val="en-GB"/>
        </w:rPr>
      </w:pPr>
    </w:p>
    <w:p w14:paraId="0AC325F7" w14:textId="77777777" w:rsidR="002C13C8" w:rsidRPr="007A3213" w:rsidRDefault="002C13C8" w:rsidP="002A37BB">
      <w:pPr>
        <w:ind w:left="720" w:hanging="720"/>
        <w:jc w:val="both"/>
        <w:rPr>
          <w:rFonts w:ascii="Arial" w:hAnsi="Arial" w:cs="Arial"/>
          <w:sz w:val="22"/>
          <w:szCs w:val="22"/>
          <w:lang w:val="en-GB"/>
        </w:rPr>
      </w:pPr>
      <w:r w:rsidRPr="007A3213">
        <w:rPr>
          <w:rFonts w:ascii="Arial" w:hAnsi="Arial" w:cs="Arial"/>
          <w:b/>
          <w:bCs/>
          <w:sz w:val="22"/>
          <w:szCs w:val="22"/>
          <w:lang w:val="en-GB"/>
        </w:rPr>
        <w:t xml:space="preserve">Question </w:t>
      </w:r>
      <w:r w:rsidR="00962045" w:rsidRPr="007A3213">
        <w:rPr>
          <w:rFonts w:ascii="Arial" w:hAnsi="Arial" w:cs="Arial"/>
          <w:b/>
          <w:bCs/>
          <w:sz w:val="22"/>
          <w:szCs w:val="22"/>
          <w:lang w:val="en-GB"/>
        </w:rPr>
        <w:t>2.1</w:t>
      </w:r>
      <w:r w:rsidR="00962045" w:rsidRPr="007A3213">
        <w:rPr>
          <w:rFonts w:ascii="Arial" w:hAnsi="Arial" w:cs="Arial"/>
          <w:b/>
          <w:bCs/>
          <w:sz w:val="22"/>
          <w:szCs w:val="22"/>
          <w:lang w:val="en-GB"/>
        </w:rPr>
        <w:tab/>
      </w:r>
      <w:r w:rsidR="00DE03AF" w:rsidRPr="007A3213">
        <w:rPr>
          <w:rFonts w:ascii="Arial" w:hAnsi="Arial" w:cs="Arial"/>
          <w:b/>
          <w:bCs/>
          <w:sz w:val="22"/>
          <w:szCs w:val="22"/>
          <w:lang w:val="en-GB"/>
        </w:rPr>
        <w:t>[</w:t>
      </w:r>
      <w:r w:rsidR="00D17FDC" w:rsidRPr="007A3213">
        <w:rPr>
          <w:rFonts w:ascii="Arial" w:hAnsi="Arial" w:cs="Arial"/>
          <w:b/>
          <w:bCs/>
          <w:sz w:val="22"/>
          <w:szCs w:val="22"/>
          <w:lang w:val="en-GB"/>
        </w:rPr>
        <w:t>m</w:t>
      </w:r>
      <w:r w:rsidR="00DE03A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3</w:t>
      </w:r>
      <w:r w:rsidR="00DE03AF" w:rsidRPr="007A3213">
        <w:rPr>
          <w:rFonts w:ascii="Arial" w:hAnsi="Arial" w:cs="Arial"/>
          <w:b/>
          <w:bCs/>
          <w:sz w:val="22"/>
          <w:szCs w:val="22"/>
          <w:lang w:val="en-GB"/>
        </w:rPr>
        <w:t xml:space="preserve"> marks]</w:t>
      </w:r>
      <w:r w:rsidR="00DE03AF" w:rsidRPr="007A3213">
        <w:rPr>
          <w:rFonts w:ascii="Arial" w:hAnsi="Arial" w:cs="Arial"/>
          <w:sz w:val="22"/>
          <w:szCs w:val="22"/>
          <w:lang w:val="en-GB"/>
        </w:rPr>
        <w:t xml:space="preserve"> </w:t>
      </w:r>
    </w:p>
    <w:p w14:paraId="7B941F23" w14:textId="77777777" w:rsidR="002C13C8" w:rsidRPr="007A3213" w:rsidRDefault="002C13C8" w:rsidP="002A37BB">
      <w:pPr>
        <w:ind w:left="720" w:hanging="720"/>
        <w:jc w:val="both"/>
        <w:rPr>
          <w:rFonts w:ascii="Arial" w:hAnsi="Arial" w:cs="Arial"/>
          <w:sz w:val="22"/>
          <w:szCs w:val="22"/>
          <w:lang w:val="en-GB"/>
        </w:rPr>
      </w:pPr>
    </w:p>
    <w:p w14:paraId="7C7B7A92" w14:textId="7F609C34" w:rsidR="0020090A" w:rsidRDefault="00943E7F" w:rsidP="00C34152">
      <w:pPr>
        <w:jc w:val="both"/>
        <w:rPr>
          <w:rFonts w:ascii="Arial" w:hAnsi="Arial" w:cs="Arial"/>
          <w:sz w:val="22"/>
          <w:szCs w:val="22"/>
          <w:lang w:val="en-GB"/>
        </w:rPr>
      </w:pPr>
      <w:r>
        <w:rPr>
          <w:rFonts w:ascii="Arial" w:hAnsi="Arial" w:cs="Arial"/>
          <w:sz w:val="22"/>
          <w:szCs w:val="22"/>
          <w:lang w:val="en-GB"/>
        </w:rPr>
        <w:t xml:space="preserve">Which rules </w:t>
      </w:r>
      <w:r w:rsidR="003D55EA">
        <w:rPr>
          <w:rFonts w:ascii="Arial" w:hAnsi="Arial" w:cs="Arial"/>
          <w:sz w:val="22"/>
          <w:szCs w:val="22"/>
          <w:lang w:val="en-GB"/>
        </w:rPr>
        <w:t>regulate</w:t>
      </w:r>
      <w:r>
        <w:rPr>
          <w:rFonts w:ascii="Arial" w:hAnsi="Arial" w:cs="Arial"/>
          <w:sz w:val="22"/>
          <w:szCs w:val="22"/>
          <w:lang w:val="en-GB"/>
        </w:rPr>
        <w:t xml:space="preserve"> cross-border insolvency law in Germany (only list the norms)</w:t>
      </w:r>
      <w:r w:rsidR="00C34152" w:rsidRPr="007A3213">
        <w:rPr>
          <w:rFonts w:ascii="Arial" w:hAnsi="Arial" w:cs="Arial"/>
          <w:sz w:val="22"/>
          <w:szCs w:val="22"/>
          <w:lang w:val="en-GB"/>
        </w:rPr>
        <w:t>?</w:t>
      </w:r>
    </w:p>
    <w:p w14:paraId="1B950D69" w14:textId="394F1004" w:rsidR="00943E7F" w:rsidRDefault="00943E7F" w:rsidP="00C34152">
      <w:pPr>
        <w:jc w:val="both"/>
        <w:rPr>
          <w:rFonts w:ascii="Arial" w:hAnsi="Arial" w:cs="Arial"/>
          <w:sz w:val="22"/>
          <w:szCs w:val="22"/>
          <w:lang w:val="en-GB"/>
        </w:rPr>
      </w:pPr>
    </w:p>
    <w:p w14:paraId="570011D3" w14:textId="77777777" w:rsidR="00F5216E" w:rsidRDefault="00B30912" w:rsidP="00B30912">
      <w:pPr>
        <w:ind w:left="720" w:hanging="720"/>
        <w:jc w:val="both"/>
        <w:rPr>
          <w:rFonts w:ascii="Arial" w:hAnsi="Arial" w:cs="Arial"/>
          <w:color w:val="7B7B7B" w:themeColor="accent3" w:themeShade="BF"/>
          <w:sz w:val="22"/>
          <w:szCs w:val="22"/>
        </w:rPr>
      </w:pPr>
      <w:r w:rsidRPr="00967EF3">
        <w:rPr>
          <w:rFonts w:ascii="Arial" w:hAnsi="Arial" w:cs="Arial"/>
          <w:color w:val="7B7B7B" w:themeColor="accent3" w:themeShade="BF"/>
          <w:sz w:val="22"/>
          <w:szCs w:val="22"/>
        </w:rPr>
        <w:t>[</w:t>
      </w:r>
      <w:r w:rsidR="00F5216E">
        <w:rPr>
          <w:rFonts w:ascii="Arial" w:hAnsi="Arial" w:cs="Arial"/>
          <w:color w:val="7B7B7B" w:themeColor="accent3" w:themeShade="BF"/>
          <w:sz w:val="22"/>
          <w:szCs w:val="22"/>
        </w:rPr>
        <w:t xml:space="preserve"> 1. Sec 343 envisages automatic recognition of foreign insolvency proceeding , unless a plea is brought in a German Court and the plea succeeds in determining  either  that  the Court in the State where the insolvency proceeding was opened (the “Opening State”) lacked jurisdiction in the matter in terms of German law or that recognition results in manifest incompatibility with German Law.</w:t>
      </w:r>
    </w:p>
    <w:p w14:paraId="5679DC18" w14:textId="77777777" w:rsidR="00886F3A" w:rsidRDefault="00886F3A" w:rsidP="00B30912">
      <w:pPr>
        <w:ind w:left="720" w:hanging="720"/>
        <w:jc w:val="both"/>
        <w:rPr>
          <w:rFonts w:ascii="Arial" w:hAnsi="Arial" w:cs="Arial"/>
          <w:color w:val="7B7B7B" w:themeColor="accent3" w:themeShade="BF"/>
          <w:sz w:val="22"/>
          <w:szCs w:val="22"/>
        </w:rPr>
      </w:pPr>
    </w:p>
    <w:p w14:paraId="2D265CDE" w14:textId="77777777" w:rsidR="00F5216E" w:rsidRDefault="00F5216E" w:rsidP="00B3091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2. If bilateral or multilateral treaties exist then those provisions would apply. In the case of cross-border insolvency within the European Union, European Insolvency Regulation (EIR) will apply.</w:t>
      </w:r>
    </w:p>
    <w:p w14:paraId="1BFD65FA" w14:textId="77777777" w:rsidR="00886F3A" w:rsidRDefault="00886F3A" w:rsidP="00B30912">
      <w:pPr>
        <w:ind w:left="720" w:hanging="720"/>
        <w:jc w:val="both"/>
        <w:rPr>
          <w:rFonts w:ascii="Arial" w:hAnsi="Arial" w:cs="Arial"/>
          <w:color w:val="7B7B7B" w:themeColor="accent3" w:themeShade="BF"/>
          <w:sz w:val="22"/>
          <w:szCs w:val="22"/>
        </w:rPr>
      </w:pPr>
    </w:p>
    <w:p w14:paraId="07E1B7A4" w14:textId="7F6D761D" w:rsidR="00B30912" w:rsidRPr="00967EF3" w:rsidRDefault="00F5216E" w:rsidP="00B30912">
      <w:pPr>
        <w:ind w:left="720" w:hanging="720"/>
        <w:jc w:val="both"/>
        <w:rPr>
          <w:rFonts w:ascii="Arial" w:hAnsi="Arial" w:cs="Arial"/>
          <w:sz w:val="22"/>
          <w:szCs w:val="22"/>
        </w:rPr>
      </w:pPr>
      <w:r>
        <w:rPr>
          <w:rFonts w:ascii="Arial" w:hAnsi="Arial" w:cs="Arial"/>
          <w:color w:val="7B7B7B" w:themeColor="accent3" w:themeShade="BF"/>
          <w:sz w:val="22"/>
          <w:szCs w:val="22"/>
        </w:rPr>
        <w:t xml:space="preserve">3. Lex </w:t>
      </w:r>
      <w:proofErr w:type="spellStart"/>
      <w:r>
        <w:rPr>
          <w:rFonts w:ascii="Arial" w:hAnsi="Arial" w:cs="Arial"/>
          <w:color w:val="7B7B7B" w:themeColor="accent3" w:themeShade="BF"/>
          <w:sz w:val="22"/>
          <w:szCs w:val="22"/>
        </w:rPr>
        <w:t>fori</w:t>
      </w:r>
      <w:proofErr w:type="spellEnd"/>
      <w:r>
        <w:rPr>
          <w:rFonts w:ascii="Arial" w:hAnsi="Arial" w:cs="Arial"/>
          <w:color w:val="7B7B7B" w:themeColor="accent3" w:themeShade="BF"/>
          <w:sz w:val="22"/>
          <w:szCs w:val="22"/>
        </w:rPr>
        <w:t xml:space="preserve"> concursus applies u/s 335 of </w:t>
      </w:r>
      <w:proofErr w:type="spellStart"/>
      <w:r>
        <w:rPr>
          <w:rFonts w:ascii="Arial" w:hAnsi="Arial" w:cs="Arial"/>
          <w:color w:val="7B7B7B" w:themeColor="accent3" w:themeShade="BF"/>
          <w:sz w:val="22"/>
          <w:szCs w:val="22"/>
        </w:rPr>
        <w:t>Insolvenzordnung</w:t>
      </w:r>
      <w:proofErr w:type="spellEnd"/>
      <w:r>
        <w:rPr>
          <w:rFonts w:ascii="Arial" w:hAnsi="Arial" w:cs="Arial"/>
          <w:color w:val="7B7B7B" w:themeColor="accent3" w:themeShade="BF"/>
          <w:sz w:val="22"/>
          <w:szCs w:val="22"/>
        </w:rPr>
        <w:t xml:space="preserve"> . The law of the Opening state will govern that insolvency proceeding. The exception u/s 336 is that rights in rem on </w:t>
      </w:r>
      <w:r>
        <w:rPr>
          <w:rFonts w:ascii="Arial" w:hAnsi="Arial" w:cs="Arial"/>
          <w:color w:val="7B7B7B" w:themeColor="accent3" w:themeShade="BF"/>
          <w:sz w:val="22"/>
          <w:szCs w:val="22"/>
        </w:rPr>
        <w:lastRenderedPageBreak/>
        <w:t>property are subject to Lex Situs , the law of the place where the object is situated such as the mortgaged property or pledged goods. U/s 337, also excepted is contracts of employment and here, the section envisages the application of Regulation 593/2008 of EU . Law that will apply to employment contracts is law of country from which employee habitually carries out his work. Further exception is that u/s 338, the right of a creditor to setoff is unaffected by the opening of proceedings if u/the law applicable to the debtor’s claim , he is entitled to such setoff.</w:t>
      </w:r>
      <w:r w:rsidR="00B30912" w:rsidRPr="00967EF3">
        <w:rPr>
          <w:rFonts w:ascii="Arial" w:hAnsi="Arial" w:cs="Arial"/>
          <w:color w:val="7B7B7B" w:themeColor="accent3" w:themeShade="BF"/>
          <w:sz w:val="22"/>
          <w:szCs w:val="22"/>
        </w:rPr>
        <w:t>]</w:t>
      </w:r>
    </w:p>
    <w:p w14:paraId="720BC2ED" w14:textId="7F382FE3" w:rsidR="00D71A34" w:rsidRPr="00D71A34" w:rsidRDefault="00D71A34" w:rsidP="00D71A34">
      <w:pPr>
        <w:autoSpaceDE w:val="0"/>
        <w:autoSpaceDN w:val="0"/>
        <w:adjustRightInd w:val="0"/>
        <w:snapToGrid w:val="0"/>
        <w:jc w:val="right"/>
        <w:rPr>
          <w:rFonts w:ascii="Arial" w:hAnsi="Arial" w:cs="Arial"/>
          <w:b/>
          <w:color w:val="FF0000"/>
          <w:sz w:val="22"/>
          <w:szCs w:val="22"/>
          <w:lang w:val="en-GB"/>
        </w:rPr>
      </w:pPr>
    </w:p>
    <w:p w14:paraId="238DDC65" w14:textId="77777777" w:rsidR="007622E8" w:rsidRPr="007A3213" w:rsidRDefault="007622E8" w:rsidP="007622E8">
      <w:pPr>
        <w:jc w:val="both"/>
        <w:rPr>
          <w:rFonts w:ascii="Arial" w:hAnsi="Arial" w:cs="Arial"/>
          <w:sz w:val="22"/>
          <w:szCs w:val="22"/>
          <w:lang w:val="en-GB"/>
        </w:rPr>
      </w:pPr>
    </w:p>
    <w:p w14:paraId="1A9D5A4E" w14:textId="77777777" w:rsidR="00C72848" w:rsidRPr="007A3213" w:rsidRDefault="002C13C8" w:rsidP="002A37BB">
      <w:pPr>
        <w:ind w:left="720" w:hanging="720"/>
        <w:jc w:val="both"/>
        <w:rPr>
          <w:rFonts w:ascii="Arial" w:hAnsi="Arial" w:cs="Arial"/>
          <w:sz w:val="22"/>
          <w:szCs w:val="22"/>
          <w:lang w:val="en-GB"/>
        </w:rPr>
      </w:pPr>
      <w:r w:rsidRPr="007A3213">
        <w:rPr>
          <w:rFonts w:ascii="Arial" w:hAnsi="Arial" w:cs="Arial"/>
          <w:b/>
          <w:bCs/>
          <w:sz w:val="22"/>
          <w:szCs w:val="22"/>
          <w:lang w:val="en-GB"/>
        </w:rPr>
        <w:t xml:space="preserve">Question </w:t>
      </w:r>
      <w:r w:rsidR="00DE03AF" w:rsidRPr="007A3213">
        <w:rPr>
          <w:rFonts w:ascii="Arial" w:hAnsi="Arial" w:cs="Arial"/>
          <w:b/>
          <w:bCs/>
          <w:sz w:val="22"/>
          <w:szCs w:val="22"/>
          <w:lang w:val="en-GB"/>
        </w:rPr>
        <w:t>2.2</w:t>
      </w:r>
      <w:r w:rsidR="00DE03AF" w:rsidRPr="007A3213">
        <w:rPr>
          <w:rFonts w:ascii="Arial" w:hAnsi="Arial" w:cs="Arial"/>
          <w:b/>
          <w:bCs/>
          <w:sz w:val="22"/>
          <w:szCs w:val="22"/>
          <w:lang w:val="en-GB"/>
        </w:rPr>
        <w:tab/>
        <w:t>[</w:t>
      </w:r>
      <w:r w:rsidR="00D17FDC" w:rsidRPr="007A3213">
        <w:rPr>
          <w:rFonts w:ascii="Arial" w:hAnsi="Arial" w:cs="Arial"/>
          <w:b/>
          <w:bCs/>
          <w:sz w:val="22"/>
          <w:szCs w:val="22"/>
          <w:lang w:val="en-GB"/>
        </w:rPr>
        <w:t>m</w:t>
      </w:r>
      <w:r w:rsidR="00DE03A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4</w:t>
      </w:r>
      <w:r w:rsidR="00DE03AF" w:rsidRPr="007A3213">
        <w:rPr>
          <w:rFonts w:ascii="Arial" w:hAnsi="Arial" w:cs="Arial"/>
          <w:b/>
          <w:bCs/>
          <w:sz w:val="22"/>
          <w:szCs w:val="22"/>
          <w:lang w:val="en-GB"/>
        </w:rPr>
        <w:t xml:space="preserve"> marks]</w:t>
      </w:r>
      <w:r w:rsidR="00DE03AF" w:rsidRPr="007A3213">
        <w:rPr>
          <w:rFonts w:ascii="Arial" w:hAnsi="Arial" w:cs="Arial"/>
          <w:sz w:val="22"/>
          <w:szCs w:val="22"/>
          <w:lang w:val="en-GB"/>
        </w:rPr>
        <w:t xml:space="preserve"> </w:t>
      </w:r>
    </w:p>
    <w:p w14:paraId="219E3356" w14:textId="77777777" w:rsidR="00C72848" w:rsidRPr="007A3213" w:rsidRDefault="00C72848" w:rsidP="002A37BB">
      <w:pPr>
        <w:ind w:left="720" w:hanging="720"/>
        <w:jc w:val="both"/>
        <w:rPr>
          <w:rFonts w:ascii="Arial" w:hAnsi="Arial" w:cs="Arial"/>
          <w:sz w:val="22"/>
          <w:szCs w:val="22"/>
          <w:lang w:val="en-GB"/>
        </w:rPr>
      </w:pPr>
    </w:p>
    <w:p w14:paraId="4D242B48" w14:textId="1007997C" w:rsidR="00C34152" w:rsidRPr="007A3213" w:rsidRDefault="002C2624" w:rsidP="00C34152">
      <w:pPr>
        <w:pStyle w:val="ListParagraph"/>
        <w:ind w:left="0"/>
        <w:rPr>
          <w:rFonts w:ascii="Arial" w:hAnsi="Arial" w:cs="Arial"/>
          <w:sz w:val="22"/>
          <w:szCs w:val="22"/>
          <w:lang w:val="en-GB"/>
        </w:rPr>
      </w:pPr>
      <w:r>
        <w:rPr>
          <w:rFonts w:ascii="Arial" w:hAnsi="Arial" w:cs="Arial"/>
          <w:sz w:val="22"/>
          <w:szCs w:val="22"/>
          <w:lang w:val="en-GB"/>
        </w:rPr>
        <w:t>Explain the principle of publication in German law on security rights</w:t>
      </w:r>
      <w:r w:rsidR="006052CC" w:rsidRPr="007A3213">
        <w:rPr>
          <w:rFonts w:ascii="Arial" w:hAnsi="Arial" w:cs="Arial"/>
          <w:sz w:val="22"/>
          <w:szCs w:val="22"/>
          <w:lang w:val="en-GB"/>
        </w:rPr>
        <w:t>:</w:t>
      </w:r>
      <w:r>
        <w:rPr>
          <w:rFonts w:ascii="Arial" w:hAnsi="Arial" w:cs="Arial"/>
          <w:sz w:val="22"/>
          <w:szCs w:val="22"/>
          <w:lang w:val="en-GB"/>
        </w:rPr>
        <w:t xml:space="preserve"> </w:t>
      </w:r>
      <w:r w:rsidR="004A40BD">
        <w:rPr>
          <w:rFonts w:ascii="Arial" w:hAnsi="Arial" w:cs="Arial"/>
          <w:sz w:val="22"/>
          <w:szCs w:val="22"/>
          <w:lang w:val="en-GB"/>
        </w:rPr>
        <w:t>w</w:t>
      </w:r>
      <w:r>
        <w:rPr>
          <w:rFonts w:ascii="Arial" w:hAnsi="Arial" w:cs="Arial"/>
          <w:sz w:val="22"/>
          <w:szCs w:val="22"/>
          <w:lang w:val="en-GB"/>
        </w:rPr>
        <w:t xml:space="preserve">hich </w:t>
      </w:r>
      <w:r w:rsidR="004A40BD">
        <w:rPr>
          <w:rFonts w:ascii="Arial" w:hAnsi="Arial" w:cs="Arial"/>
          <w:sz w:val="22"/>
          <w:szCs w:val="22"/>
          <w:lang w:val="en-GB"/>
        </w:rPr>
        <w:t xml:space="preserve">security rights </w:t>
      </w:r>
      <w:r>
        <w:rPr>
          <w:rFonts w:ascii="Arial" w:hAnsi="Arial" w:cs="Arial"/>
          <w:sz w:val="22"/>
          <w:szCs w:val="22"/>
          <w:lang w:val="en-GB"/>
        </w:rPr>
        <w:t>are made public (and how) and which are not?</w:t>
      </w:r>
    </w:p>
    <w:p w14:paraId="7F9D361B" w14:textId="77777777" w:rsidR="00C34152" w:rsidRPr="007A3213" w:rsidRDefault="00C34152" w:rsidP="00C34152">
      <w:pPr>
        <w:pStyle w:val="ListParagraph"/>
        <w:ind w:left="0"/>
        <w:rPr>
          <w:rFonts w:ascii="Arial" w:hAnsi="Arial" w:cs="Arial"/>
          <w:sz w:val="22"/>
          <w:szCs w:val="22"/>
          <w:lang w:val="en-GB"/>
        </w:rPr>
      </w:pPr>
    </w:p>
    <w:p w14:paraId="62628785" w14:textId="77777777" w:rsidR="00F5216E" w:rsidRDefault="00B30912" w:rsidP="00B30912">
      <w:pPr>
        <w:ind w:left="720" w:hanging="720"/>
        <w:jc w:val="both"/>
        <w:rPr>
          <w:rFonts w:ascii="Arial" w:hAnsi="Arial" w:cs="Arial"/>
          <w:color w:val="7B7B7B" w:themeColor="accent3" w:themeShade="BF"/>
          <w:sz w:val="22"/>
          <w:szCs w:val="22"/>
        </w:rPr>
      </w:pPr>
      <w:r w:rsidRPr="00967EF3">
        <w:rPr>
          <w:rFonts w:ascii="Arial" w:hAnsi="Arial" w:cs="Arial"/>
          <w:color w:val="7B7B7B" w:themeColor="accent3" w:themeShade="BF"/>
          <w:sz w:val="22"/>
          <w:szCs w:val="22"/>
        </w:rPr>
        <w:t>[</w:t>
      </w:r>
      <w:proofErr w:type="spellStart"/>
      <w:r w:rsidR="00F5216E">
        <w:rPr>
          <w:rFonts w:ascii="Arial" w:hAnsi="Arial" w:cs="Arial"/>
          <w:color w:val="7B7B7B" w:themeColor="accent3" w:themeShade="BF"/>
          <w:sz w:val="22"/>
          <w:szCs w:val="22"/>
        </w:rPr>
        <w:t>Publizitatsprinzip</w:t>
      </w:r>
      <w:proofErr w:type="spellEnd"/>
      <w:r w:rsidR="00F5216E">
        <w:rPr>
          <w:rFonts w:ascii="Arial" w:hAnsi="Arial" w:cs="Arial"/>
          <w:color w:val="7B7B7B" w:themeColor="accent3" w:themeShade="BF"/>
          <w:sz w:val="22"/>
          <w:szCs w:val="22"/>
        </w:rPr>
        <w:t xml:space="preserve"> envisages publicity for certain security creation transactions to serve the purpose of allowing for third party knowledge of the security charge existing over the respective assets.:</w:t>
      </w:r>
    </w:p>
    <w:p w14:paraId="2B898A87" w14:textId="77777777" w:rsidR="00F5216E" w:rsidRPr="00F5216E" w:rsidRDefault="00F5216E" w:rsidP="00B30912">
      <w:pPr>
        <w:ind w:left="720" w:hanging="720"/>
        <w:jc w:val="both"/>
        <w:rPr>
          <w:rFonts w:ascii="Arial" w:hAnsi="Arial" w:cs="Arial"/>
          <w:b/>
          <w:color w:val="7B7B7B" w:themeColor="accent3" w:themeShade="BF"/>
          <w:sz w:val="22"/>
          <w:szCs w:val="22"/>
        </w:rPr>
      </w:pPr>
      <w:r w:rsidRPr="00F5216E">
        <w:rPr>
          <w:rFonts w:ascii="Arial" w:hAnsi="Arial" w:cs="Arial"/>
          <w:b/>
          <w:color w:val="7B7B7B" w:themeColor="accent3" w:themeShade="BF"/>
          <w:sz w:val="22"/>
          <w:szCs w:val="22"/>
        </w:rPr>
        <w:t>S No.       Security Creation                     Publicity Requirement</w:t>
      </w:r>
    </w:p>
    <w:p w14:paraId="05E2B032" w14:textId="77777777" w:rsidR="00F5216E" w:rsidRDefault="00F5216E" w:rsidP="00B3091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1                 Mortgage of land                          Registration in Land Register</w:t>
      </w:r>
    </w:p>
    <w:p w14:paraId="57654C28" w14:textId="77777777" w:rsidR="00F5216E" w:rsidRDefault="00F5216E" w:rsidP="00B3091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2                     Pledge of goods                      Transfer of possession</w:t>
      </w:r>
    </w:p>
    <w:p w14:paraId="19B90F2C" w14:textId="3E5FD078" w:rsidR="00F5216E" w:rsidRDefault="00F5216E" w:rsidP="00B3091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3                 Pledge of claims or receivables        Notifying</w:t>
      </w:r>
      <w:r w:rsidR="00886F3A">
        <w:rPr>
          <w:rFonts w:ascii="Arial" w:hAnsi="Arial" w:cs="Arial"/>
          <w:color w:val="7B7B7B" w:themeColor="accent3" w:themeShade="BF"/>
          <w:sz w:val="22"/>
          <w:szCs w:val="22"/>
        </w:rPr>
        <w:t xml:space="preserve"> respective </w:t>
      </w:r>
      <w:r>
        <w:rPr>
          <w:rFonts w:ascii="Arial" w:hAnsi="Arial" w:cs="Arial"/>
          <w:color w:val="7B7B7B" w:themeColor="accent3" w:themeShade="BF"/>
          <w:sz w:val="22"/>
          <w:szCs w:val="22"/>
        </w:rPr>
        <w:t xml:space="preserve"> debtor</w:t>
      </w:r>
      <w:r w:rsidR="00886F3A">
        <w:rPr>
          <w:rFonts w:ascii="Arial" w:hAnsi="Arial" w:cs="Arial"/>
          <w:color w:val="7B7B7B" w:themeColor="accent3" w:themeShade="BF"/>
          <w:sz w:val="22"/>
          <w:szCs w:val="22"/>
        </w:rPr>
        <w:t xml:space="preserve">s who owe </w:t>
      </w:r>
    </w:p>
    <w:p w14:paraId="5B7F5153" w14:textId="0B79CF79" w:rsidR="00886F3A" w:rsidRDefault="00886F3A" w:rsidP="00B3091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The claims/receivables</w:t>
      </w:r>
    </w:p>
    <w:p w14:paraId="7FAB70E6" w14:textId="77777777" w:rsidR="00F5216E" w:rsidRDefault="00F5216E" w:rsidP="00B3091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4            Transfer of title as security                    No publicity </w:t>
      </w:r>
      <w:proofErr w:type="spellStart"/>
      <w:r>
        <w:rPr>
          <w:rFonts w:ascii="Arial" w:hAnsi="Arial" w:cs="Arial"/>
          <w:color w:val="7B7B7B" w:themeColor="accent3" w:themeShade="BF"/>
          <w:sz w:val="22"/>
          <w:szCs w:val="22"/>
        </w:rPr>
        <w:t>requoirement</w:t>
      </w:r>
      <w:proofErr w:type="spellEnd"/>
    </w:p>
    <w:p w14:paraId="65026DAF" w14:textId="6BF92B38" w:rsidR="00B30912" w:rsidRPr="00967EF3" w:rsidRDefault="00F5216E" w:rsidP="00B30912">
      <w:pPr>
        <w:ind w:left="720" w:hanging="720"/>
        <w:jc w:val="both"/>
        <w:rPr>
          <w:rFonts w:ascii="Arial" w:hAnsi="Arial" w:cs="Arial"/>
          <w:sz w:val="22"/>
          <w:szCs w:val="22"/>
        </w:rPr>
      </w:pPr>
      <w:r>
        <w:rPr>
          <w:rFonts w:ascii="Arial" w:hAnsi="Arial" w:cs="Arial"/>
          <w:color w:val="7B7B7B" w:themeColor="accent3" w:themeShade="BF"/>
          <w:sz w:val="22"/>
          <w:szCs w:val="22"/>
        </w:rPr>
        <w:t xml:space="preserve">5                   Ships/Planes                                 Respective registers  </w:t>
      </w:r>
      <w:r w:rsidR="00B30912" w:rsidRPr="00967EF3">
        <w:rPr>
          <w:rFonts w:ascii="Arial" w:hAnsi="Arial" w:cs="Arial"/>
          <w:color w:val="7B7B7B" w:themeColor="accent3" w:themeShade="BF"/>
          <w:sz w:val="22"/>
          <w:szCs w:val="22"/>
        </w:rPr>
        <w:t>]</w:t>
      </w:r>
    </w:p>
    <w:p w14:paraId="724E3744" w14:textId="299F687E" w:rsidR="004B14C9" w:rsidRPr="001B45E6" w:rsidRDefault="004B14C9" w:rsidP="002F16BD">
      <w:pPr>
        <w:ind w:left="720" w:hanging="720"/>
        <w:jc w:val="right"/>
        <w:rPr>
          <w:rFonts w:ascii="Arial" w:hAnsi="Arial" w:cs="Arial"/>
          <w:b/>
          <w:color w:val="FF0000"/>
          <w:sz w:val="22"/>
          <w:szCs w:val="22"/>
        </w:rPr>
      </w:pPr>
    </w:p>
    <w:p w14:paraId="6E146EE9" w14:textId="55DBC435" w:rsidR="002F16BD" w:rsidRDefault="002F16BD" w:rsidP="000413DC">
      <w:pPr>
        <w:ind w:left="720" w:hanging="720"/>
        <w:jc w:val="both"/>
        <w:rPr>
          <w:rFonts w:ascii="Arial" w:hAnsi="Arial" w:cs="Arial"/>
          <w:sz w:val="22"/>
          <w:szCs w:val="22"/>
          <w:lang w:val="x-none"/>
        </w:rPr>
      </w:pPr>
    </w:p>
    <w:p w14:paraId="6B031977" w14:textId="77777777" w:rsidR="00B30912" w:rsidRPr="007A3213" w:rsidRDefault="00B30912" w:rsidP="000413DC">
      <w:pPr>
        <w:ind w:left="720" w:hanging="720"/>
        <w:jc w:val="both"/>
        <w:rPr>
          <w:rFonts w:ascii="Arial" w:hAnsi="Arial" w:cs="Arial"/>
          <w:sz w:val="22"/>
          <w:szCs w:val="22"/>
          <w:lang w:val="x-none"/>
        </w:rPr>
      </w:pPr>
    </w:p>
    <w:p w14:paraId="18635821" w14:textId="77777777" w:rsidR="00C72848" w:rsidRPr="007A3213" w:rsidRDefault="00C72848" w:rsidP="002A37BB">
      <w:pPr>
        <w:ind w:left="720" w:hanging="720"/>
        <w:jc w:val="both"/>
        <w:rPr>
          <w:rFonts w:ascii="Arial" w:hAnsi="Arial" w:cs="Arial"/>
          <w:b/>
          <w:bCs/>
          <w:sz w:val="22"/>
          <w:szCs w:val="22"/>
          <w:lang w:val="en-GB"/>
        </w:rPr>
      </w:pPr>
      <w:r w:rsidRPr="007A3213">
        <w:rPr>
          <w:rFonts w:ascii="Arial" w:hAnsi="Arial" w:cs="Arial"/>
          <w:b/>
          <w:bCs/>
          <w:sz w:val="22"/>
          <w:szCs w:val="22"/>
          <w:lang w:val="en-GB"/>
        </w:rPr>
        <w:t xml:space="preserve">Question </w:t>
      </w:r>
      <w:r w:rsidR="00E6452F" w:rsidRPr="007A3213">
        <w:rPr>
          <w:rFonts w:ascii="Arial" w:hAnsi="Arial" w:cs="Arial"/>
          <w:b/>
          <w:bCs/>
          <w:sz w:val="22"/>
          <w:szCs w:val="22"/>
          <w:lang w:val="en-GB"/>
        </w:rPr>
        <w:t>2.3</w:t>
      </w:r>
      <w:r w:rsidR="00E6452F" w:rsidRPr="007A3213">
        <w:rPr>
          <w:rFonts w:ascii="Arial" w:hAnsi="Arial" w:cs="Arial"/>
          <w:b/>
          <w:bCs/>
          <w:sz w:val="22"/>
          <w:szCs w:val="22"/>
          <w:lang w:val="en-GB"/>
        </w:rPr>
        <w:tab/>
        <w:t>[</w:t>
      </w:r>
      <w:r w:rsidR="00D17FDC" w:rsidRPr="007A3213">
        <w:rPr>
          <w:rFonts w:ascii="Arial" w:hAnsi="Arial" w:cs="Arial"/>
          <w:b/>
          <w:bCs/>
          <w:sz w:val="22"/>
          <w:szCs w:val="22"/>
          <w:lang w:val="en-GB"/>
        </w:rPr>
        <w:t>m</w:t>
      </w:r>
      <w:r w:rsidR="00E6452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3</w:t>
      </w:r>
      <w:r w:rsidR="00E6452F" w:rsidRPr="007A3213">
        <w:rPr>
          <w:rFonts w:ascii="Arial" w:hAnsi="Arial" w:cs="Arial"/>
          <w:b/>
          <w:bCs/>
          <w:sz w:val="22"/>
          <w:szCs w:val="22"/>
          <w:lang w:val="en-GB"/>
        </w:rPr>
        <w:t xml:space="preserve"> marks] </w:t>
      </w:r>
    </w:p>
    <w:p w14:paraId="3638B18C" w14:textId="77777777" w:rsidR="00C72848" w:rsidRPr="007A3213" w:rsidRDefault="00C72848" w:rsidP="002A37BB">
      <w:pPr>
        <w:ind w:left="720" w:hanging="720"/>
        <w:jc w:val="both"/>
        <w:rPr>
          <w:rFonts w:ascii="Arial" w:hAnsi="Arial" w:cs="Arial"/>
          <w:b/>
          <w:bCs/>
          <w:sz w:val="22"/>
          <w:szCs w:val="22"/>
          <w:lang w:val="en-GB"/>
        </w:rPr>
      </w:pPr>
    </w:p>
    <w:p w14:paraId="38000D3E" w14:textId="57347CB0" w:rsidR="00962045" w:rsidRDefault="003D55EA" w:rsidP="00C34152">
      <w:pPr>
        <w:jc w:val="both"/>
        <w:rPr>
          <w:rFonts w:ascii="Arial" w:hAnsi="Arial" w:cs="Arial"/>
          <w:sz w:val="22"/>
          <w:szCs w:val="22"/>
          <w:lang w:val="en-GB"/>
        </w:rPr>
      </w:pPr>
      <w:r>
        <w:rPr>
          <w:rFonts w:ascii="Arial" w:hAnsi="Arial" w:cs="Arial"/>
          <w:sz w:val="22"/>
          <w:szCs w:val="22"/>
          <w:lang w:val="en-GB"/>
        </w:rPr>
        <w:t>What is</w:t>
      </w:r>
      <w:r w:rsidR="004A40BD">
        <w:rPr>
          <w:rFonts w:ascii="Arial" w:hAnsi="Arial" w:cs="Arial"/>
          <w:sz w:val="22"/>
          <w:szCs w:val="22"/>
          <w:lang w:val="en-GB"/>
        </w:rPr>
        <w:t xml:space="preserve"> and what happens at</w:t>
      </w:r>
      <w:r>
        <w:rPr>
          <w:rFonts w:ascii="Arial" w:hAnsi="Arial" w:cs="Arial"/>
          <w:sz w:val="22"/>
          <w:szCs w:val="22"/>
          <w:lang w:val="en-GB"/>
        </w:rPr>
        <w:t xml:space="preserve"> a “verification meeting” (</w:t>
      </w:r>
      <w:proofErr w:type="spellStart"/>
      <w:r>
        <w:rPr>
          <w:rFonts w:ascii="Arial" w:hAnsi="Arial" w:cs="Arial"/>
          <w:i/>
          <w:sz w:val="22"/>
          <w:szCs w:val="22"/>
          <w:lang w:val="en-GB"/>
        </w:rPr>
        <w:t>Prüfungstermin</w:t>
      </w:r>
      <w:proofErr w:type="spellEnd"/>
      <w:r>
        <w:rPr>
          <w:rFonts w:ascii="Arial" w:hAnsi="Arial" w:cs="Arial"/>
          <w:sz w:val="22"/>
          <w:szCs w:val="22"/>
          <w:lang w:val="en-GB"/>
        </w:rPr>
        <w:t>)?</w:t>
      </w:r>
    </w:p>
    <w:p w14:paraId="1024EF6F" w14:textId="4892399E" w:rsidR="003D55EA" w:rsidRDefault="003D55EA" w:rsidP="00C34152">
      <w:pPr>
        <w:jc w:val="both"/>
        <w:rPr>
          <w:rFonts w:ascii="Arial" w:hAnsi="Arial" w:cs="Arial"/>
          <w:sz w:val="22"/>
          <w:szCs w:val="22"/>
          <w:lang w:val="en-GB"/>
        </w:rPr>
      </w:pPr>
    </w:p>
    <w:p w14:paraId="16D26896" w14:textId="77777777" w:rsidR="00F5216E" w:rsidRDefault="00B30912" w:rsidP="00B30912">
      <w:pPr>
        <w:ind w:left="720" w:hanging="720"/>
        <w:jc w:val="both"/>
        <w:rPr>
          <w:rFonts w:ascii="Arial" w:hAnsi="Arial" w:cs="Arial"/>
          <w:color w:val="7B7B7B" w:themeColor="accent3" w:themeShade="BF"/>
          <w:sz w:val="22"/>
          <w:szCs w:val="22"/>
        </w:rPr>
      </w:pPr>
      <w:r w:rsidRPr="00967EF3">
        <w:rPr>
          <w:rFonts w:ascii="Arial" w:hAnsi="Arial" w:cs="Arial"/>
          <w:color w:val="7B7B7B" w:themeColor="accent3" w:themeShade="BF"/>
          <w:sz w:val="22"/>
          <w:szCs w:val="22"/>
        </w:rPr>
        <w:t>[</w:t>
      </w:r>
      <w:r w:rsidR="00F5216E">
        <w:rPr>
          <w:rFonts w:ascii="Arial" w:hAnsi="Arial" w:cs="Arial"/>
          <w:color w:val="7B7B7B" w:themeColor="accent3" w:themeShade="BF"/>
          <w:sz w:val="22"/>
          <w:szCs w:val="22"/>
        </w:rPr>
        <w:t>(a)U/s 174, claims are filed with Insolvency Administrator (IA). IA files in Registry of Court a schedule of claims which are also available for inspection by parties.</w:t>
      </w:r>
    </w:p>
    <w:p w14:paraId="5B190C2E" w14:textId="77777777" w:rsidR="00886F3A" w:rsidRDefault="00886F3A" w:rsidP="00B30912">
      <w:pPr>
        <w:ind w:left="720" w:hanging="720"/>
        <w:jc w:val="both"/>
        <w:rPr>
          <w:rFonts w:ascii="Arial" w:hAnsi="Arial" w:cs="Arial"/>
          <w:color w:val="7B7B7B" w:themeColor="accent3" w:themeShade="BF"/>
          <w:sz w:val="22"/>
          <w:szCs w:val="22"/>
        </w:rPr>
      </w:pPr>
    </w:p>
    <w:p w14:paraId="5F1531B9" w14:textId="184BA815" w:rsidR="00F5216E" w:rsidRDefault="00F5216E" w:rsidP="00B3091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(b) A Verification Meeting (VM) is held with IA/creditors/debtor participating where all claims are discussed . All claims are verified in accordance with amount and rank .Claims to which  there is no objection are deemed to be  determined .</w:t>
      </w:r>
    </w:p>
    <w:p w14:paraId="6AF51587" w14:textId="77777777" w:rsidR="00886F3A" w:rsidRDefault="00886F3A" w:rsidP="00B30912">
      <w:pPr>
        <w:ind w:left="720" w:hanging="720"/>
        <w:jc w:val="both"/>
        <w:rPr>
          <w:rFonts w:ascii="Arial" w:hAnsi="Arial" w:cs="Arial"/>
          <w:color w:val="7B7B7B" w:themeColor="accent3" w:themeShade="BF"/>
          <w:sz w:val="22"/>
          <w:szCs w:val="22"/>
        </w:rPr>
      </w:pPr>
    </w:p>
    <w:p w14:paraId="32F5F53C" w14:textId="126BC322" w:rsidR="00F5216E" w:rsidRDefault="00886F3A" w:rsidP="00B3091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(c )</w:t>
      </w:r>
      <w:r w:rsidR="00F5216E">
        <w:rPr>
          <w:rFonts w:ascii="Arial" w:hAnsi="Arial" w:cs="Arial"/>
          <w:color w:val="7B7B7B" w:themeColor="accent3" w:themeShade="BF"/>
          <w:sz w:val="22"/>
          <w:szCs w:val="22"/>
        </w:rPr>
        <w:t xml:space="preserve"> Contested claims have to be pursued by aggrieved creditors through initiating  court action for suitable orders. </w:t>
      </w:r>
    </w:p>
    <w:p w14:paraId="4B29A2C1" w14:textId="77777777" w:rsidR="00886F3A" w:rsidRDefault="00886F3A" w:rsidP="00B30912">
      <w:pPr>
        <w:ind w:left="720" w:hanging="720"/>
        <w:jc w:val="both"/>
        <w:rPr>
          <w:rFonts w:ascii="Arial" w:hAnsi="Arial" w:cs="Arial"/>
          <w:color w:val="7B7B7B" w:themeColor="accent3" w:themeShade="BF"/>
          <w:sz w:val="22"/>
          <w:szCs w:val="22"/>
        </w:rPr>
      </w:pPr>
    </w:p>
    <w:p w14:paraId="2E42FE43" w14:textId="4EF1F9F0" w:rsidR="00B30912" w:rsidRPr="00F5216E" w:rsidRDefault="00F5216E" w:rsidP="00F5216E">
      <w:pPr>
        <w:ind w:left="720" w:hanging="720"/>
        <w:jc w:val="both"/>
        <w:rPr>
          <w:rFonts w:ascii="Arial" w:hAnsi="Arial" w:cs="Arial"/>
          <w:sz w:val="22"/>
          <w:szCs w:val="22"/>
        </w:rPr>
      </w:pPr>
      <w:r>
        <w:rPr>
          <w:rFonts w:ascii="Arial" w:hAnsi="Arial" w:cs="Arial"/>
          <w:color w:val="7B7B7B" w:themeColor="accent3" w:themeShade="BF"/>
          <w:sz w:val="22"/>
          <w:szCs w:val="22"/>
        </w:rPr>
        <w:t>(d ) For subsequent filings ( either after deadline and which were not considered in VM or subsequent to VM), Court can order for a Special VM .</w:t>
      </w:r>
      <w:r w:rsidR="00B30912" w:rsidRPr="00F5216E">
        <w:rPr>
          <w:rFonts w:ascii="Arial" w:hAnsi="Arial" w:cs="Arial"/>
          <w:color w:val="7B7B7B" w:themeColor="accent3" w:themeShade="BF"/>
          <w:sz w:val="22"/>
          <w:szCs w:val="22"/>
        </w:rPr>
        <w:t>]</w:t>
      </w:r>
    </w:p>
    <w:p w14:paraId="327DAA6E" w14:textId="2F5CEBA7" w:rsidR="001821C7" w:rsidRDefault="001821C7" w:rsidP="00FB6757">
      <w:pPr>
        <w:autoSpaceDE w:val="0"/>
        <w:autoSpaceDN w:val="0"/>
        <w:adjustRightInd w:val="0"/>
        <w:snapToGrid w:val="0"/>
        <w:rPr>
          <w:rFonts w:ascii="Arial" w:hAnsi="Arial" w:cs="Arial"/>
          <w:color w:val="000000"/>
          <w:sz w:val="22"/>
          <w:szCs w:val="22"/>
          <w:lang w:val="x-none"/>
        </w:rPr>
      </w:pPr>
    </w:p>
    <w:p w14:paraId="1AC93B3D" w14:textId="77777777" w:rsidR="00780E21" w:rsidRPr="007A3213" w:rsidRDefault="00780E21" w:rsidP="00FB6757">
      <w:pPr>
        <w:autoSpaceDE w:val="0"/>
        <w:autoSpaceDN w:val="0"/>
        <w:adjustRightInd w:val="0"/>
        <w:snapToGrid w:val="0"/>
        <w:rPr>
          <w:rFonts w:ascii="Arial" w:hAnsi="Arial" w:cs="Arial"/>
          <w:color w:val="000000"/>
          <w:sz w:val="22"/>
          <w:szCs w:val="22"/>
          <w:lang w:val="x-none"/>
        </w:rPr>
      </w:pPr>
    </w:p>
    <w:p w14:paraId="73DA2221" w14:textId="77777777" w:rsidR="00962045" w:rsidRPr="007A3213" w:rsidRDefault="00DF75F8" w:rsidP="002A37BB">
      <w:pPr>
        <w:jc w:val="both"/>
        <w:rPr>
          <w:rFonts w:ascii="Arial" w:hAnsi="Arial" w:cs="Arial"/>
          <w:b/>
          <w:sz w:val="22"/>
          <w:szCs w:val="22"/>
          <w:lang w:val="en-GB"/>
        </w:rPr>
      </w:pPr>
      <w:r w:rsidRPr="007A3213">
        <w:rPr>
          <w:rFonts w:ascii="Arial" w:hAnsi="Arial" w:cs="Arial"/>
          <w:b/>
          <w:sz w:val="22"/>
          <w:szCs w:val="22"/>
          <w:lang w:val="en-GB"/>
        </w:rPr>
        <w:t>QUESTION</w:t>
      </w:r>
      <w:r w:rsidR="00962045" w:rsidRPr="007A3213">
        <w:rPr>
          <w:rFonts w:ascii="Arial" w:hAnsi="Arial" w:cs="Arial"/>
          <w:b/>
          <w:sz w:val="22"/>
          <w:szCs w:val="22"/>
          <w:lang w:val="en-GB"/>
        </w:rPr>
        <w:t xml:space="preserve"> 3 (essay-type questions) [15 marks</w:t>
      </w:r>
      <w:r w:rsidR="006A2646" w:rsidRPr="007A3213">
        <w:rPr>
          <w:rFonts w:ascii="Arial" w:hAnsi="Arial" w:cs="Arial"/>
          <w:b/>
          <w:sz w:val="22"/>
          <w:szCs w:val="22"/>
          <w:lang w:val="en-GB"/>
        </w:rPr>
        <w:t xml:space="preserve"> in total</w:t>
      </w:r>
      <w:r w:rsidR="00962045" w:rsidRPr="007A3213">
        <w:rPr>
          <w:rFonts w:ascii="Arial" w:hAnsi="Arial" w:cs="Arial"/>
          <w:b/>
          <w:sz w:val="22"/>
          <w:szCs w:val="22"/>
          <w:lang w:val="en-GB"/>
        </w:rPr>
        <w:t xml:space="preserve">] </w:t>
      </w:r>
    </w:p>
    <w:p w14:paraId="125C4274" w14:textId="77777777" w:rsidR="00962045" w:rsidRPr="007A3213" w:rsidRDefault="00962045" w:rsidP="002A37BB">
      <w:pPr>
        <w:jc w:val="both"/>
        <w:rPr>
          <w:rFonts w:ascii="Arial" w:hAnsi="Arial" w:cs="Arial"/>
          <w:sz w:val="22"/>
          <w:szCs w:val="22"/>
          <w:lang w:val="en-GB"/>
        </w:rPr>
      </w:pPr>
    </w:p>
    <w:p w14:paraId="2769B017" w14:textId="09BC197E" w:rsidR="00C34152" w:rsidRDefault="009C7115" w:rsidP="00C34152">
      <w:pPr>
        <w:jc w:val="both"/>
        <w:rPr>
          <w:rFonts w:ascii="Arial" w:hAnsi="Arial" w:cs="Arial"/>
          <w:sz w:val="22"/>
          <w:szCs w:val="22"/>
          <w:lang w:val="en-GB"/>
        </w:rPr>
      </w:pPr>
      <w:r>
        <w:rPr>
          <w:rFonts w:ascii="Arial" w:hAnsi="Arial" w:cs="Arial"/>
          <w:sz w:val="22"/>
          <w:szCs w:val="22"/>
          <w:lang w:val="en-GB"/>
        </w:rPr>
        <w:t>E</w:t>
      </w:r>
      <w:r w:rsidR="009E1511">
        <w:rPr>
          <w:rFonts w:ascii="Arial" w:hAnsi="Arial" w:cs="Arial"/>
          <w:sz w:val="22"/>
          <w:szCs w:val="22"/>
          <w:lang w:val="en-GB"/>
        </w:rPr>
        <w:t xml:space="preserve">xplain the rules in German insolvency law </w:t>
      </w:r>
      <w:r>
        <w:rPr>
          <w:rFonts w:ascii="Arial" w:hAnsi="Arial" w:cs="Arial"/>
          <w:sz w:val="22"/>
          <w:szCs w:val="22"/>
          <w:lang w:val="en-GB"/>
        </w:rPr>
        <w:t>relating to</w:t>
      </w:r>
      <w:r w:rsidR="009E1511">
        <w:rPr>
          <w:rFonts w:ascii="Arial" w:hAnsi="Arial" w:cs="Arial"/>
          <w:sz w:val="22"/>
          <w:szCs w:val="22"/>
          <w:lang w:val="en-GB"/>
        </w:rPr>
        <w:t xml:space="preserve"> executory contracts</w:t>
      </w:r>
      <w:r w:rsidR="00C34152" w:rsidRPr="007A3213">
        <w:rPr>
          <w:rFonts w:ascii="Arial" w:hAnsi="Arial" w:cs="Arial"/>
          <w:sz w:val="22"/>
          <w:szCs w:val="22"/>
          <w:lang w:val="en-GB"/>
        </w:rPr>
        <w:t>.</w:t>
      </w:r>
    </w:p>
    <w:p w14:paraId="4EBAB05E" w14:textId="5CB93BDC" w:rsidR="009E1511" w:rsidRDefault="009E1511" w:rsidP="00C34152">
      <w:pPr>
        <w:jc w:val="both"/>
        <w:rPr>
          <w:rFonts w:ascii="Arial" w:hAnsi="Arial" w:cs="Arial"/>
          <w:sz w:val="22"/>
          <w:szCs w:val="22"/>
          <w:lang w:val="en-GB"/>
        </w:rPr>
      </w:pPr>
    </w:p>
    <w:p w14:paraId="60D0E1DB" w14:textId="77777777" w:rsidR="0040171A" w:rsidRDefault="00CC34BB" w:rsidP="00CC34BB">
      <w:pPr>
        <w:ind w:left="720" w:hanging="720"/>
        <w:jc w:val="both"/>
        <w:rPr>
          <w:rFonts w:ascii="Arial" w:hAnsi="Arial" w:cs="Arial"/>
          <w:color w:val="7B7B7B" w:themeColor="accent3" w:themeShade="BF"/>
          <w:sz w:val="22"/>
          <w:szCs w:val="22"/>
        </w:rPr>
      </w:pPr>
      <w:r w:rsidRPr="00967EF3">
        <w:rPr>
          <w:rFonts w:ascii="Arial" w:hAnsi="Arial" w:cs="Arial"/>
          <w:color w:val="7B7B7B" w:themeColor="accent3" w:themeShade="BF"/>
          <w:sz w:val="22"/>
          <w:szCs w:val="22"/>
        </w:rPr>
        <w:t>[</w:t>
      </w:r>
      <w:r w:rsidR="0040171A">
        <w:rPr>
          <w:rFonts w:ascii="Arial" w:hAnsi="Arial" w:cs="Arial"/>
          <w:color w:val="7B7B7B" w:themeColor="accent3" w:themeShade="BF"/>
          <w:sz w:val="22"/>
          <w:szCs w:val="22"/>
        </w:rPr>
        <w:t xml:space="preserve"> Rules in German insolvency law in respect of executory contracts are as follows:</w:t>
      </w:r>
    </w:p>
    <w:p w14:paraId="5FC1EE38" w14:textId="77777777" w:rsidR="0040171A" w:rsidRDefault="0040171A" w:rsidP="00CC34BB">
      <w:pPr>
        <w:ind w:left="720" w:hanging="720"/>
        <w:jc w:val="both"/>
        <w:rPr>
          <w:rFonts w:ascii="Arial" w:hAnsi="Arial" w:cs="Arial"/>
          <w:color w:val="7B7B7B" w:themeColor="accent3" w:themeShade="BF"/>
          <w:sz w:val="22"/>
          <w:szCs w:val="22"/>
        </w:rPr>
      </w:pPr>
    </w:p>
    <w:tbl>
      <w:tblPr>
        <w:tblStyle w:val="TableGrid"/>
        <w:tblW w:w="0" w:type="auto"/>
        <w:tblInd w:w="720" w:type="dxa"/>
        <w:tblLook w:val="04A0" w:firstRow="1" w:lastRow="0" w:firstColumn="1" w:lastColumn="0" w:noHBand="0" w:noVBand="1"/>
      </w:tblPr>
      <w:tblGrid>
        <w:gridCol w:w="693"/>
        <w:gridCol w:w="2835"/>
        <w:gridCol w:w="4768"/>
      </w:tblGrid>
      <w:tr w:rsidR="0040171A" w14:paraId="7B4B5CD9" w14:textId="77777777" w:rsidTr="0040171A">
        <w:tc>
          <w:tcPr>
            <w:tcW w:w="693" w:type="dxa"/>
          </w:tcPr>
          <w:p w14:paraId="11066529" w14:textId="5B3DFDA2" w:rsidR="0040171A" w:rsidRPr="0040171A" w:rsidRDefault="0040171A" w:rsidP="00CC34BB">
            <w:pPr>
              <w:jc w:val="both"/>
              <w:rPr>
                <w:rFonts w:ascii="Arial" w:hAnsi="Arial" w:cs="Arial"/>
                <w:b/>
                <w:color w:val="7B7B7B" w:themeColor="accent3" w:themeShade="BF"/>
                <w:sz w:val="22"/>
                <w:szCs w:val="22"/>
              </w:rPr>
            </w:pPr>
            <w:r w:rsidRPr="0040171A">
              <w:rPr>
                <w:rFonts w:ascii="Arial" w:hAnsi="Arial" w:cs="Arial"/>
                <w:b/>
                <w:color w:val="7B7B7B" w:themeColor="accent3" w:themeShade="BF"/>
                <w:sz w:val="22"/>
                <w:szCs w:val="22"/>
              </w:rPr>
              <w:t>S No</w:t>
            </w:r>
          </w:p>
        </w:tc>
        <w:tc>
          <w:tcPr>
            <w:tcW w:w="2835" w:type="dxa"/>
          </w:tcPr>
          <w:p w14:paraId="3D639E5A" w14:textId="6F34DEC7" w:rsidR="0040171A" w:rsidRPr="0040171A" w:rsidRDefault="0040171A" w:rsidP="00CC34BB">
            <w:pPr>
              <w:jc w:val="both"/>
              <w:rPr>
                <w:rFonts w:ascii="Arial" w:hAnsi="Arial" w:cs="Arial"/>
                <w:b/>
                <w:color w:val="7B7B7B" w:themeColor="accent3" w:themeShade="BF"/>
                <w:sz w:val="22"/>
                <w:szCs w:val="22"/>
              </w:rPr>
            </w:pPr>
            <w:r w:rsidRPr="0040171A">
              <w:rPr>
                <w:rFonts w:ascii="Arial" w:hAnsi="Arial" w:cs="Arial"/>
                <w:b/>
                <w:color w:val="7B7B7B" w:themeColor="accent3" w:themeShade="BF"/>
                <w:sz w:val="22"/>
                <w:szCs w:val="22"/>
              </w:rPr>
              <w:t>Situation/Particulars</w:t>
            </w:r>
          </w:p>
        </w:tc>
        <w:tc>
          <w:tcPr>
            <w:tcW w:w="4768" w:type="dxa"/>
          </w:tcPr>
          <w:p w14:paraId="31BEAEF9" w14:textId="4CB30F5F" w:rsidR="0040171A" w:rsidRPr="0040171A" w:rsidRDefault="0040171A" w:rsidP="00CC34BB">
            <w:pPr>
              <w:jc w:val="both"/>
              <w:rPr>
                <w:rFonts w:ascii="Arial" w:hAnsi="Arial" w:cs="Arial"/>
                <w:b/>
                <w:color w:val="7B7B7B" w:themeColor="accent3" w:themeShade="BF"/>
                <w:sz w:val="22"/>
                <w:szCs w:val="22"/>
              </w:rPr>
            </w:pPr>
            <w:r w:rsidRPr="0040171A">
              <w:rPr>
                <w:rFonts w:ascii="Arial" w:hAnsi="Arial" w:cs="Arial"/>
                <w:b/>
                <w:color w:val="7B7B7B" w:themeColor="accent3" w:themeShade="BF"/>
                <w:sz w:val="22"/>
                <w:szCs w:val="22"/>
              </w:rPr>
              <w:t>Rule that applies</w:t>
            </w:r>
          </w:p>
        </w:tc>
      </w:tr>
      <w:tr w:rsidR="0040171A" w14:paraId="3B35CDC6" w14:textId="77777777" w:rsidTr="0040171A">
        <w:tc>
          <w:tcPr>
            <w:tcW w:w="693" w:type="dxa"/>
          </w:tcPr>
          <w:p w14:paraId="1535DB3C" w14:textId="0C617C64" w:rsidR="0040171A" w:rsidRDefault="0040171A" w:rsidP="00CC34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1</w:t>
            </w:r>
          </w:p>
        </w:tc>
        <w:tc>
          <w:tcPr>
            <w:tcW w:w="2835" w:type="dxa"/>
          </w:tcPr>
          <w:p w14:paraId="4E283D93" w14:textId="47614774" w:rsidR="0040171A" w:rsidRDefault="0040171A" w:rsidP="00CC34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Counterparty of debtor remains to perform his side </w:t>
            </w:r>
            <w:r>
              <w:rPr>
                <w:rFonts w:ascii="Arial" w:hAnsi="Arial" w:cs="Arial"/>
                <w:color w:val="7B7B7B" w:themeColor="accent3" w:themeShade="BF"/>
                <w:sz w:val="22"/>
                <w:szCs w:val="22"/>
              </w:rPr>
              <w:lastRenderedPageBreak/>
              <w:t>of contract , but no subsisting performance due from debtor as on insolvency commencement date</w:t>
            </w:r>
          </w:p>
        </w:tc>
        <w:tc>
          <w:tcPr>
            <w:tcW w:w="4768" w:type="dxa"/>
          </w:tcPr>
          <w:p w14:paraId="78CF13C1" w14:textId="39616B68" w:rsidR="0040171A" w:rsidRDefault="0040171A" w:rsidP="00CC34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This contract is not executory and counterparty still has to fulfil the contract which will now be </w:t>
            </w:r>
            <w:r>
              <w:rPr>
                <w:rFonts w:ascii="Arial" w:hAnsi="Arial" w:cs="Arial"/>
                <w:color w:val="7B7B7B" w:themeColor="accent3" w:themeShade="BF"/>
                <w:sz w:val="22"/>
                <w:szCs w:val="22"/>
              </w:rPr>
              <w:lastRenderedPageBreak/>
              <w:t>to credit of insolvency estate. Claim on this count will be payable in full.</w:t>
            </w:r>
          </w:p>
        </w:tc>
      </w:tr>
      <w:tr w:rsidR="0040171A" w14:paraId="62B979CC" w14:textId="77777777" w:rsidTr="0040171A">
        <w:tc>
          <w:tcPr>
            <w:tcW w:w="693" w:type="dxa"/>
          </w:tcPr>
          <w:p w14:paraId="1A23E5BF" w14:textId="6962561C" w:rsidR="0040171A" w:rsidRDefault="0040171A" w:rsidP="00CC34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2.</w:t>
            </w:r>
          </w:p>
        </w:tc>
        <w:tc>
          <w:tcPr>
            <w:tcW w:w="2835" w:type="dxa"/>
          </w:tcPr>
          <w:p w14:paraId="6E31886E" w14:textId="063902FE" w:rsidR="0040171A" w:rsidRDefault="0040171A" w:rsidP="00CC34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Insolvency Administrator (IA)  chooses fulfilment of an executory contract where both debtor and counterparty have unfulfilled obligations under the contract</w:t>
            </w:r>
          </w:p>
        </w:tc>
        <w:tc>
          <w:tcPr>
            <w:tcW w:w="4768" w:type="dxa"/>
          </w:tcPr>
          <w:p w14:paraId="1D38D244" w14:textId="77777777" w:rsidR="0040171A" w:rsidRDefault="0040171A" w:rsidP="00CC34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(IA is exercising the option available to IA )</w:t>
            </w:r>
          </w:p>
          <w:p w14:paraId="27E72B09" w14:textId="77777777" w:rsidR="0040171A" w:rsidRDefault="0040171A" w:rsidP="00CC34BB">
            <w:pPr>
              <w:jc w:val="both"/>
              <w:rPr>
                <w:rFonts w:ascii="Arial" w:hAnsi="Arial" w:cs="Arial"/>
                <w:color w:val="7B7B7B" w:themeColor="accent3" w:themeShade="BF"/>
                <w:sz w:val="22"/>
                <w:szCs w:val="22"/>
              </w:rPr>
            </w:pPr>
          </w:p>
          <w:p w14:paraId="7D4BDF11" w14:textId="3C4A8D31" w:rsidR="0040171A" w:rsidRDefault="0040171A" w:rsidP="00CC34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contract is now fulfilled to the credit of insolvency estate . The claim </w:t>
            </w:r>
            <w:r w:rsidR="00042CC3">
              <w:rPr>
                <w:rFonts w:ascii="Arial" w:hAnsi="Arial" w:cs="Arial"/>
                <w:color w:val="7B7B7B" w:themeColor="accent3" w:themeShade="BF"/>
                <w:sz w:val="22"/>
                <w:szCs w:val="22"/>
              </w:rPr>
              <w:t xml:space="preserve">in full is, u/s 55(1) of </w:t>
            </w:r>
            <w:proofErr w:type="spellStart"/>
            <w:r w:rsidR="00042CC3">
              <w:rPr>
                <w:rFonts w:ascii="Arial" w:hAnsi="Arial" w:cs="Arial"/>
                <w:color w:val="7B7B7B" w:themeColor="accent3" w:themeShade="BF"/>
                <w:sz w:val="22"/>
                <w:szCs w:val="22"/>
              </w:rPr>
              <w:t>Insolvenzordnung</w:t>
            </w:r>
            <w:proofErr w:type="spellEnd"/>
            <w:r w:rsidR="00042CC3">
              <w:rPr>
                <w:rFonts w:ascii="Arial" w:hAnsi="Arial" w:cs="Arial"/>
                <w:color w:val="7B7B7B" w:themeColor="accent3" w:themeShade="BF"/>
                <w:sz w:val="22"/>
                <w:szCs w:val="22"/>
              </w:rPr>
              <w:t xml:space="preserve">, a deemed debt of the insolvency estate. It is payable in full </w:t>
            </w:r>
          </w:p>
        </w:tc>
      </w:tr>
      <w:tr w:rsidR="0040171A" w14:paraId="257C7553" w14:textId="77777777" w:rsidTr="0040171A">
        <w:tc>
          <w:tcPr>
            <w:tcW w:w="693" w:type="dxa"/>
          </w:tcPr>
          <w:p w14:paraId="0082733C" w14:textId="153A0653" w:rsidR="0040171A" w:rsidRDefault="00A8699E" w:rsidP="00CC34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3</w:t>
            </w:r>
          </w:p>
        </w:tc>
        <w:tc>
          <w:tcPr>
            <w:tcW w:w="2835" w:type="dxa"/>
          </w:tcPr>
          <w:p w14:paraId="278B7C65" w14:textId="2BFF01EF" w:rsidR="0040171A" w:rsidRDefault="00A8699E" w:rsidP="00CC34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IA chooses to reject the contract</w:t>
            </w:r>
          </w:p>
        </w:tc>
        <w:tc>
          <w:tcPr>
            <w:tcW w:w="4768" w:type="dxa"/>
          </w:tcPr>
          <w:p w14:paraId="2D2FFFFE" w14:textId="0A8CC65D" w:rsidR="0040171A" w:rsidRDefault="00A8699E" w:rsidP="00CC34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Counterparty can register claim for “equalization to the schedule” . Payable as pre-insolvency debt , payable </w:t>
            </w:r>
            <w:proofErr w:type="spellStart"/>
            <w:r w:rsidR="00886F3A">
              <w:rPr>
                <w:rFonts w:ascii="Arial" w:hAnsi="Arial" w:cs="Arial"/>
                <w:color w:val="7B7B7B" w:themeColor="accent3" w:themeShade="BF"/>
                <w:sz w:val="22"/>
                <w:szCs w:val="22"/>
              </w:rPr>
              <w:t>prorata</w:t>
            </w:r>
            <w:proofErr w:type="spellEnd"/>
            <w:r w:rsidR="00886F3A">
              <w:rPr>
                <w:rFonts w:ascii="Arial" w:hAnsi="Arial" w:cs="Arial"/>
                <w:color w:val="7B7B7B" w:themeColor="accent3" w:themeShade="BF"/>
                <w:sz w:val="22"/>
                <w:szCs w:val="22"/>
              </w:rPr>
              <w:t xml:space="preserve"> with other unsecured pre-insolvency debt </w:t>
            </w:r>
          </w:p>
        </w:tc>
      </w:tr>
      <w:tr w:rsidR="0040171A" w14:paraId="096F12C2" w14:textId="77777777" w:rsidTr="0040171A">
        <w:tc>
          <w:tcPr>
            <w:tcW w:w="693" w:type="dxa"/>
          </w:tcPr>
          <w:p w14:paraId="32ADBC45" w14:textId="747E5E4C" w:rsidR="0040171A" w:rsidRDefault="00A8699E" w:rsidP="00CC34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4</w:t>
            </w:r>
          </w:p>
        </w:tc>
        <w:tc>
          <w:tcPr>
            <w:tcW w:w="2835" w:type="dxa"/>
          </w:tcPr>
          <w:p w14:paraId="4E1C6D5B" w14:textId="0E01653B" w:rsidR="0040171A" w:rsidRDefault="00A8699E" w:rsidP="00CC34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Lease transactions, where debtor is lessee</w:t>
            </w:r>
          </w:p>
        </w:tc>
        <w:tc>
          <w:tcPr>
            <w:tcW w:w="4768" w:type="dxa"/>
          </w:tcPr>
          <w:p w14:paraId="339C2CCA" w14:textId="4ACF1497" w:rsidR="0040171A" w:rsidRDefault="00A8699E" w:rsidP="00CC34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U/s 108(1) , the leases continue , and the continuing performance of lease contract by lessor is for the credit of insolvency estate. Post-insolvency-commencement lease dues become a charge on insolvency estate while pre-insolvency lease dues remain an insolvency creditor payable pro rata. </w:t>
            </w:r>
          </w:p>
        </w:tc>
      </w:tr>
      <w:tr w:rsidR="0040171A" w14:paraId="769E6689" w14:textId="77777777" w:rsidTr="0040171A">
        <w:tc>
          <w:tcPr>
            <w:tcW w:w="693" w:type="dxa"/>
          </w:tcPr>
          <w:p w14:paraId="052F59FF" w14:textId="0555B1E3" w:rsidR="0040171A" w:rsidRDefault="00A8699E" w:rsidP="00CC34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5</w:t>
            </w:r>
          </w:p>
        </w:tc>
        <w:tc>
          <w:tcPr>
            <w:tcW w:w="2835" w:type="dxa"/>
          </w:tcPr>
          <w:p w14:paraId="049C43FD" w14:textId="606AB9EB" w:rsidR="0040171A" w:rsidRPr="00A8699E" w:rsidRDefault="00A8699E" w:rsidP="00CC34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IA exercises choice</w:t>
            </w:r>
            <w:r w:rsidR="00AC3754">
              <w:rPr>
                <w:rFonts w:ascii="Arial" w:hAnsi="Arial" w:cs="Arial"/>
                <w:color w:val="7B7B7B" w:themeColor="accent3" w:themeShade="BF"/>
                <w:sz w:val="22"/>
                <w:szCs w:val="22"/>
              </w:rPr>
              <w:t xml:space="preserve"> u/s 109 </w:t>
            </w:r>
            <w:r>
              <w:rPr>
                <w:rFonts w:ascii="Arial" w:hAnsi="Arial" w:cs="Arial"/>
                <w:color w:val="7B7B7B" w:themeColor="accent3" w:themeShade="BF"/>
                <w:sz w:val="22"/>
                <w:szCs w:val="22"/>
              </w:rPr>
              <w:t xml:space="preserve"> of terminating lease on 3 months’ notice (or till expiry of lease whichever is earlier) </w:t>
            </w:r>
            <w:r w:rsidRPr="00A8699E">
              <w:rPr>
                <w:rFonts w:ascii="Arial" w:hAnsi="Arial" w:cs="Arial"/>
                <w:b/>
                <w:color w:val="7B7B7B" w:themeColor="accent3" w:themeShade="BF"/>
                <w:sz w:val="22"/>
                <w:szCs w:val="22"/>
              </w:rPr>
              <w:t>OR</w:t>
            </w:r>
            <w:r>
              <w:rPr>
                <w:rFonts w:ascii="Arial" w:hAnsi="Arial" w:cs="Arial"/>
                <w:b/>
                <w:color w:val="7B7B7B" w:themeColor="accent3" w:themeShade="BF"/>
                <w:sz w:val="22"/>
                <w:szCs w:val="22"/>
              </w:rPr>
              <w:t xml:space="preserve"> </w:t>
            </w:r>
            <w:r>
              <w:rPr>
                <w:rFonts w:ascii="Arial" w:hAnsi="Arial" w:cs="Arial"/>
                <w:color w:val="7B7B7B" w:themeColor="accent3" w:themeShade="BF"/>
                <w:sz w:val="22"/>
                <w:szCs w:val="22"/>
              </w:rPr>
              <w:t>in case the lease relates to dwelling of debtor, then the alternative for IA is to declare that claims due on expiry of 3 months or the applicable lesser period cannot be asserted during insolvency process period.</w:t>
            </w:r>
          </w:p>
        </w:tc>
        <w:tc>
          <w:tcPr>
            <w:tcW w:w="4768" w:type="dxa"/>
          </w:tcPr>
          <w:p w14:paraId="79E8E4CC" w14:textId="421D91C8" w:rsidR="0040171A" w:rsidRDefault="00A8699E" w:rsidP="00CC34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Lessor can claim damages for premature termination which would be an insolvency creditor</w:t>
            </w:r>
          </w:p>
        </w:tc>
      </w:tr>
      <w:tr w:rsidR="0040171A" w14:paraId="2D91966A" w14:textId="77777777" w:rsidTr="0040171A">
        <w:tc>
          <w:tcPr>
            <w:tcW w:w="693" w:type="dxa"/>
          </w:tcPr>
          <w:p w14:paraId="35D07C7F" w14:textId="036E7A7B" w:rsidR="0040171A" w:rsidRDefault="00A8699E" w:rsidP="00CC34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6</w:t>
            </w:r>
          </w:p>
        </w:tc>
        <w:tc>
          <w:tcPr>
            <w:tcW w:w="2835" w:type="dxa"/>
          </w:tcPr>
          <w:p w14:paraId="1A44EF2D" w14:textId="264B7671" w:rsidR="0040171A" w:rsidRDefault="00AC3754" w:rsidP="00CC34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Contract of employment</w:t>
            </w:r>
          </w:p>
        </w:tc>
        <w:tc>
          <w:tcPr>
            <w:tcW w:w="4768" w:type="dxa"/>
          </w:tcPr>
          <w:p w14:paraId="61985F6C" w14:textId="30595E29" w:rsidR="0040171A" w:rsidRDefault="00AC3754" w:rsidP="00CC34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IA can terminate u/s 113</w:t>
            </w:r>
          </w:p>
        </w:tc>
      </w:tr>
      <w:tr w:rsidR="0040171A" w14:paraId="4A176821" w14:textId="77777777" w:rsidTr="0040171A">
        <w:tc>
          <w:tcPr>
            <w:tcW w:w="693" w:type="dxa"/>
          </w:tcPr>
          <w:p w14:paraId="454434BA" w14:textId="6F7E0A82" w:rsidR="0040171A" w:rsidRDefault="00AC3754" w:rsidP="00CC34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7</w:t>
            </w:r>
          </w:p>
        </w:tc>
        <w:tc>
          <w:tcPr>
            <w:tcW w:w="2835" w:type="dxa"/>
          </w:tcPr>
          <w:p w14:paraId="64A7A3B4" w14:textId="59BF7C98" w:rsidR="0040171A" w:rsidRDefault="00AC3754" w:rsidP="00CC34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U/s 115 ,Mandates ordered by debtor referring to property in insolvency estate, shall expire. Exception is that if such suspension poses a risk, then the mandatory transa</w:t>
            </w:r>
            <w:r w:rsidR="00886F3A">
              <w:rPr>
                <w:rFonts w:ascii="Arial" w:hAnsi="Arial" w:cs="Arial"/>
                <w:color w:val="7B7B7B" w:themeColor="accent3" w:themeShade="BF"/>
                <w:sz w:val="22"/>
                <w:szCs w:val="22"/>
              </w:rPr>
              <w:t>ction shall continue to be perf</w:t>
            </w:r>
            <w:r>
              <w:rPr>
                <w:rFonts w:ascii="Arial" w:hAnsi="Arial" w:cs="Arial"/>
                <w:color w:val="7B7B7B" w:themeColor="accent3" w:themeShade="BF"/>
                <w:sz w:val="22"/>
                <w:szCs w:val="22"/>
              </w:rPr>
              <w:t>ormed</w:t>
            </w:r>
          </w:p>
        </w:tc>
        <w:tc>
          <w:tcPr>
            <w:tcW w:w="4768" w:type="dxa"/>
          </w:tcPr>
          <w:p w14:paraId="0E400BF5" w14:textId="199080DA" w:rsidR="0040171A" w:rsidRDefault="00AC3754" w:rsidP="00CC34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reimbursement of expenses for the mandatory performance during insolvency process would be a preferential creditor.</w:t>
            </w:r>
          </w:p>
        </w:tc>
      </w:tr>
      <w:tr w:rsidR="00AC3754" w14:paraId="5122A931" w14:textId="77777777" w:rsidTr="0040171A">
        <w:tc>
          <w:tcPr>
            <w:tcW w:w="693" w:type="dxa"/>
          </w:tcPr>
          <w:p w14:paraId="0B3BCF85" w14:textId="39C19A50" w:rsidR="00AC3754" w:rsidRDefault="00AC3754" w:rsidP="00CC34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8</w:t>
            </w:r>
          </w:p>
        </w:tc>
        <w:tc>
          <w:tcPr>
            <w:tcW w:w="2835" w:type="dxa"/>
          </w:tcPr>
          <w:p w14:paraId="1094C882" w14:textId="4EE12C48" w:rsidR="00AC3754" w:rsidRDefault="00AC3754" w:rsidP="00CC34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Severable contracts</w:t>
            </w:r>
          </w:p>
        </w:tc>
        <w:tc>
          <w:tcPr>
            <w:tcW w:w="4768" w:type="dxa"/>
          </w:tcPr>
          <w:p w14:paraId="36DCD6A1" w14:textId="4794EEE7" w:rsidR="00AC3754" w:rsidRDefault="00AC3754" w:rsidP="00CC34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U/s 105, the part performed pre-insolvency , results in a claim </w:t>
            </w:r>
            <w:proofErr w:type="spellStart"/>
            <w:r>
              <w:rPr>
                <w:rFonts w:ascii="Arial" w:hAnsi="Arial" w:cs="Arial"/>
                <w:color w:val="7B7B7B" w:themeColor="accent3" w:themeShade="BF"/>
                <w:sz w:val="22"/>
                <w:szCs w:val="22"/>
              </w:rPr>
              <w:t>prorata</w:t>
            </w:r>
            <w:proofErr w:type="spellEnd"/>
            <w:r>
              <w:rPr>
                <w:rFonts w:ascii="Arial" w:hAnsi="Arial" w:cs="Arial"/>
                <w:color w:val="7B7B7B" w:themeColor="accent3" w:themeShade="BF"/>
                <w:sz w:val="22"/>
                <w:szCs w:val="22"/>
              </w:rPr>
              <w:t xml:space="preserve"> to the portion of the contract and is an insolvency creditor </w:t>
            </w:r>
          </w:p>
        </w:tc>
      </w:tr>
    </w:tbl>
    <w:p w14:paraId="2B24A32E" w14:textId="269C904C" w:rsidR="00CC34BB" w:rsidRPr="00967EF3" w:rsidRDefault="0040171A" w:rsidP="00CC34BB">
      <w:pPr>
        <w:ind w:left="720" w:hanging="720"/>
        <w:jc w:val="both"/>
        <w:rPr>
          <w:rFonts w:ascii="Arial" w:hAnsi="Arial" w:cs="Arial"/>
          <w:sz w:val="22"/>
          <w:szCs w:val="22"/>
        </w:rPr>
      </w:pPr>
      <w:r>
        <w:rPr>
          <w:rFonts w:ascii="Arial" w:hAnsi="Arial" w:cs="Arial"/>
          <w:color w:val="7B7B7B" w:themeColor="accent3" w:themeShade="BF"/>
          <w:sz w:val="22"/>
          <w:szCs w:val="22"/>
        </w:rPr>
        <w:t xml:space="preserve">                                                                                                      </w:t>
      </w:r>
      <w:r w:rsidR="00CC34BB" w:rsidRPr="00967EF3">
        <w:rPr>
          <w:rFonts w:ascii="Arial" w:hAnsi="Arial" w:cs="Arial"/>
          <w:color w:val="7B7B7B" w:themeColor="accent3" w:themeShade="BF"/>
          <w:sz w:val="22"/>
          <w:szCs w:val="22"/>
        </w:rPr>
        <w:t>here]</w:t>
      </w:r>
    </w:p>
    <w:p w14:paraId="00130585" w14:textId="529A5CA6" w:rsidR="00780E21" w:rsidRDefault="00780E21" w:rsidP="003E4613">
      <w:pPr>
        <w:jc w:val="both"/>
        <w:rPr>
          <w:rFonts w:ascii="Arial" w:hAnsi="Arial" w:cs="Arial"/>
          <w:color w:val="000000"/>
          <w:sz w:val="22"/>
          <w:szCs w:val="22"/>
        </w:rPr>
      </w:pPr>
    </w:p>
    <w:p w14:paraId="06E1270C" w14:textId="77777777" w:rsidR="00CC34BB" w:rsidRPr="007A3213" w:rsidRDefault="00CC34BB" w:rsidP="003E4613">
      <w:pPr>
        <w:jc w:val="both"/>
        <w:rPr>
          <w:rFonts w:ascii="Arial" w:hAnsi="Arial" w:cs="Arial"/>
          <w:color w:val="000000"/>
          <w:sz w:val="22"/>
          <w:szCs w:val="22"/>
        </w:rPr>
      </w:pPr>
    </w:p>
    <w:p w14:paraId="324C0272" w14:textId="196D6BD7" w:rsidR="009B0723" w:rsidRPr="007A3213" w:rsidRDefault="00DF75F8" w:rsidP="00031C73">
      <w:pPr>
        <w:jc w:val="both"/>
        <w:rPr>
          <w:rFonts w:ascii="Arial" w:hAnsi="Arial" w:cs="Arial"/>
          <w:b/>
          <w:sz w:val="22"/>
          <w:szCs w:val="22"/>
          <w:lang w:val="en-GB"/>
        </w:rPr>
      </w:pPr>
      <w:r w:rsidRPr="007A3213">
        <w:rPr>
          <w:rFonts w:ascii="Arial" w:hAnsi="Arial" w:cs="Arial"/>
          <w:b/>
          <w:sz w:val="22"/>
          <w:szCs w:val="22"/>
          <w:lang w:val="en-GB"/>
        </w:rPr>
        <w:t>QUESTION 4</w:t>
      </w:r>
      <w:r w:rsidR="009B0723" w:rsidRPr="007A3213">
        <w:rPr>
          <w:rFonts w:ascii="Arial" w:hAnsi="Arial" w:cs="Arial"/>
          <w:b/>
          <w:sz w:val="22"/>
          <w:szCs w:val="22"/>
          <w:lang w:val="en-GB"/>
        </w:rPr>
        <w:t xml:space="preserve"> (fact-based application-type question) [15 marks</w:t>
      </w:r>
      <w:r w:rsidR="006A2646" w:rsidRPr="007A3213">
        <w:rPr>
          <w:rFonts w:ascii="Arial" w:hAnsi="Arial" w:cs="Arial"/>
          <w:b/>
          <w:sz w:val="22"/>
          <w:szCs w:val="22"/>
          <w:lang w:val="en-GB"/>
        </w:rPr>
        <w:t xml:space="preserve"> in total</w:t>
      </w:r>
      <w:r w:rsidR="009B0723" w:rsidRPr="007A3213">
        <w:rPr>
          <w:rFonts w:ascii="Arial" w:hAnsi="Arial" w:cs="Arial"/>
          <w:b/>
          <w:sz w:val="22"/>
          <w:szCs w:val="22"/>
          <w:lang w:val="en-GB"/>
        </w:rPr>
        <w:t>]</w:t>
      </w:r>
    </w:p>
    <w:p w14:paraId="2906B099" w14:textId="77777777" w:rsidR="009B0723" w:rsidRPr="007A3213" w:rsidRDefault="009B0723" w:rsidP="00087F21">
      <w:pPr>
        <w:jc w:val="both"/>
        <w:rPr>
          <w:rFonts w:ascii="Arial" w:hAnsi="Arial" w:cs="Arial"/>
          <w:sz w:val="22"/>
          <w:szCs w:val="22"/>
          <w:lang w:val="en-GB"/>
        </w:rPr>
      </w:pPr>
    </w:p>
    <w:p w14:paraId="00B1A79E" w14:textId="6FDEB262" w:rsidR="00C34152" w:rsidRPr="007A3213" w:rsidRDefault="00CC572F" w:rsidP="00C34152">
      <w:pPr>
        <w:pStyle w:val="HTMLPreformatted"/>
        <w:jc w:val="both"/>
        <w:rPr>
          <w:rFonts w:ascii="Arial" w:hAnsi="Arial" w:cs="Arial"/>
          <w:sz w:val="22"/>
          <w:szCs w:val="22"/>
          <w:lang w:val="en-GB"/>
        </w:rPr>
      </w:pPr>
      <w:r>
        <w:rPr>
          <w:rFonts w:ascii="Arial" w:hAnsi="Arial" w:cs="Arial"/>
          <w:sz w:val="22"/>
          <w:szCs w:val="22"/>
          <w:lang w:val="en-GB"/>
        </w:rPr>
        <w:lastRenderedPageBreak/>
        <w:t xml:space="preserve">In January 2018, </w:t>
      </w:r>
      <w:r w:rsidR="00AB3A98">
        <w:rPr>
          <w:rFonts w:ascii="Arial" w:hAnsi="Arial" w:cs="Arial"/>
          <w:sz w:val="22"/>
          <w:szCs w:val="22"/>
          <w:lang w:val="en-GB"/>
        </w:rPr>
        <w:t>Bank (B) has granted debtor (D) a loan</w:t>
      </w:r>
      <w:r>
        <w:rPr>
          <w:rFonts w:ascii="Arial" w:hAnsi="Arial" w:cs="Arial"/>
          <w:sz w:val="22"/>
          <w:szCs w:val="22"/>
          <w:lang w:val="en-GB"/>
        </w:rPr>
        <w:t xml:space="preserve"> </w:t>
      </w:r>
      <w:r w:rsidR="00F06C6E">
        <w:rPr>
          <w:rFonts w:ascii="Arial" w:hAnsi="Arial" w:cs="Arial"/>
          <w:sz w:val="22"/>
          <w:szCs w:val="22"/>
          <w:lang w:val="en-GB"/>
        </w:rPr>
        <w:t>of</w:t>
      </w:r>
      <w:r>
        <w:rPr>
          <w:rFonts w:ascii="Arial" w:hAnsi="Arial" w:cs="Arial"/>
          <w:sz w:val="22"/>
          <w:szCs w:val="22"/>
          <w:lang w:val="en-GB"/>
        </w:rPr>
        <w:t xml:space="preserve"> </w:t>
      </w:r>
      <w:r w:rsidR="00F06C6E">
        <w:rPr>
          <w:rFonts w:ascii="Arial" w:hAnsi="Arial" w:cs="Arial"/>
          <w:sz w:val="22"/>
          <w:szCs w:val="22"/>
          <w:lang w:val="en-GB"/>
        </w:rPr>
        <w:t xml:space="preserve">EUR </w:t>
      </w:r>
      <w:r>
        <w:rPr>
          <w:rFonts w:ascii="Arial" w:hAnsi="Arial" w:cs="Arial"/>
          <w:sz w:val="22"/>
          <w:szCs w:val="22"/>
          <w:lang w:val="en-GB"/>
        </w:rPr>
        <w:t>50,000</w:t>
      </w:r>
      <w:r w:rsidR="00C34152" w:rsidRPr="007A3213">
        <w:rPr>
          <w:rFonts w:ascii="Arial" w:hAnsi="Arial" w:cs="Arial"/>
          <w:sz w:val="22"/>
          <w:szCs w:val="22"/>
          <w:lang w:val="en-GB"/>
        </w:rPr>
        <w:t>.</w:t>
      </w:r>
      <w:r w:rsidR="00AB3A98">
        <w:rPr>
          <w:rFonts w:ascii="Arial" w:hAnsi="Arial" w:cs="Arial"/>
          <w:sz w:val="22"/>
          <w:szCs w:val="22"/>
          <w:lang w:val="en-GB"/>
        </w:rPr>
        <w:t xml:space="preserve"> Since B asked for securit</w:t>
      </w:r>
      <w:r w:rsidR="00F06C6E">
        <w:rPr>
          <w:rFonts w:ascii="Arial" w:hAnsi="Arial" w:cs="Arial"/>
          <w:sz w:val="22"/>
          <w:szCs w:val="22"/>
          <w:lang w:val="en-GB"/>
        </w:rPr>
        <w:t>y</w:t>
      </w:r>
      <w:r w:rsidR="00AB3A98">
        <w:rPr>
          <w:rFonts w:ascii="Arial" w:hAnsi="Arial" w:cs="Arial"/>
          <w:sz w:val="22"/>
          <w:szCs w:val="22"/>
          <w:lang w:val="en-GB"/>
        </w:rPr>
        <w:t xml:space="preserve">, D has transferred </w:t>
      </w:r>
      <w:r>
        <w:rPr>
          <w:rFonts w:ascii="Arial" w:hAnsi="Arial" w:cs="Arial"/>
          <w:sz w:val="22"/>
          <w:szCs w:val="22"/>
          <w:lang w:val="en-GB"/>
        </w:rPr>
        <w:t xml:space="preserve">legal </w:t>
      </w:r>
      <w:r w:rsidR="00AB3A98">
        <w:rPr>
          <w:rFonts w:ascii="Arial" w:hAnsi="Arial" w:cs="Arial"/>
          <w:sz w:val="22"/>
          <w:szCs w:val="22"/>
          <w:lang w:val="en-GB"/>
        </w:rPr>
        <w:t>title o</w:t>
      </w:r>
      <w:r w:rsidR="00F06C6E">
        <w:rPr>
          <w:rFonts w:ascii="Arial" w:hAnsi="Arial" w:cs="Arial"/>
          <w:sz w:val="22"/>
          <w:szCs w:val="22"/>
          <w:lang w:val="en-GB"/>
        </w:rPr>
        <w:t>ver</w:t>
      </w:r>
      <w:r w:rsidR="00AB3A98">
        <w:rPr>
          <w:rFonts w:ascii="Arial" w:hAnsi="Arial" w:cs="Arial"/>
          <w:sz w:val="22"/>
          <w:szCs w:val="22"/>
          <w:lang w:val="en-GB"/>
        </w:rPr>
        <w:t xml:space="preserve"> a lorry by way of security and has assigned all </w:t>
      </w:r>
      <w:r>
        <w:rPr>
          <w:rFonts w:ascii="Arial" w:hAnsi="Arial" w:cs="Arial"/>
          <w:sz w:val="22"/>
          <w:szCs w:val="22"/>
          <w:lang w:val="en-GB"/>
        </w:rPr>
        <w:t xml:space="preserve">current and future </w:t>
      </w:r>
      <w:r w:rsidR="00AB3A98">
        <w:rPr>
          <w:rFonts w:ascii="Arial" w:hAnsi="Arial" w:cs="Arial"/>
          <w:sz w:val="22"/>
          <w:szCs w:val="22"/>
          <w:lang w:val="en-GB"/>
        </w:rPr>
        <w:t xml:space="preserve">receivables against her customers by way of security. </w:t>
      </w:r>
      <w:r>
        <w:rPr>
          <w:rFonts w:ascii="Arial" w:hAnsi="Arial" w:cs="Arial"/>
          <w:sz w:val="22"/>
          <w:szCs w:val="22"/>
          <w:lang w:val="en-GB"/>
        </w:rPr>
        <w:t xml:space="preserve">Sixteen </w:t>
      </w:r>
      <w:r w:rsidR="00F06C6E">
        <w:rPr>
          <w:rFonts w:ascii="Arial" w:hAnsi="Arial" w:cs="Arial"/>
          <w:sz w:val="22"/>
          <w:szCs w:val="22"/>
          <w:lang w:val="en-GB"/>
        </w:rPr>
        <w:t xml:space="preserve">(16) </w:t>
      </w:r>
      <w:r>
        <w:rPr>
          <w:rFonts w:ascii="Arial" w:hAnsi="Arial" w:cs="Arial"/>
          <w:sz w:val="22"/>
          <w:szCs w:val="22"/>
          <w:lang w:val="en-GB"/>
        </w:rPr>
        <w:t>months later, i</w:t>
      </w:r>
      <w:r w:rsidR="00AB3A98">
        <w:rPr>
          <w:rFonts w:ascii="Arial" w:hAnsi="Arial" w:cs="Arial"/>
          <w:sz w:val="22"/>
          <w:szCs w:val="22"/>
          <w:lang w:val="en-GB"/>
        </w:rPr>
        <w:t>n May 2019, D is unable to pay her debts when they fall due. On 3 July 2019, B</w:t>
      </w:r>
      <w:r w:rsidR="00E4595D">
        <w:rPr>
          <w:rFonts w:ascii="Arial" w:hAnsi="Arial" w:cs="Arial"/>
          <w:sz w:val="22"/>
          <w:szCs w:val="22"/>
          <w:lang w:val="en-GB"/>
        </w:rPr>
        <w:t>, being aware of D’s substantive insolvency,</w:t>
      </w:r>
      <w:r w:rsidR="00AB3A98">
        <w:rPr>
          <w:rFonts w:ascii="Arial" w:hAnsi="Arial" w:cs="Arial"/>
          <w:sz w:val="22"/>
          <w:szCs w:val="22"/>
          <w:lang w:val="en-GB"/>
        </w:rPr>
        <w:t xml:space="preserve"> terminates the loan contract</w:t>
      </w:r>
      <w:r w:rsidR="0007535A">
        <w:rPr>
          <w:rFonts w:ascii="Arial" w:hAnsi="Arial" w:cs="Arial"/>
          <w:sz w:val="22"/>
          <w:szCs w:val="22"/>
          <w:lang w:val="en-GB"/>
        </w:rPr>
        <w:t xml:space="preserve"> and sells the lorry for </w:t>
      </w:r>
      <w:r w:rsidR="00F06C6E">
        <w:rPr>
          <w:rFonts w:ascii="Arial" w:hAnsi="Arial" w:cs="Arial"/>
          <w:sz w:val="22"/>
          <w:szCs w:val="22"/>
          <w:lang w:val="en-GB"/>
        </w:rPr>
        <w:t xml:space="preserve">EUR </w:t>
      </w:r>
      <w:r w:rsidR="0007535A">
        <w:rPr>
          <w:rFonts w:ascii="Arial" w:hAnsi="Arial" w:cs="Arial"/>
          <w:sz w:val="22"/>
          <w:szCs w:val="22"/>
          <w:lang w:val="en-GB"/>
        </w:rPr>
        <w:t>20,000</w:t>
      </w:r>
      <w:r w:rsidR="00AB3A98">
        <w:rPr>
          <w:rFonts w:ascii="Arial" w:hAnsi="Arial" w:cs="Arial"/>
          <w:sz w:val="22"/>
          <w:szCs w:val="22"/>
          <w:lang w:val="en-GB"/>
        </w:rPr>
        <w:t xml:space="preserve"> to </w:t>
      </w:r>
      <w:r w:rsidR="0007535A">
        <w:rPr>
          <w:rFonts w:ascii="Arial" w:hAnsi="Arial" w:cs="Arial"/>
          <w:sz w:val="22"/>
          <w:szCs w:val="22"/>
          <w:lang w:val="en-GB"/>
        </w:rPr>
        <w:t>W</w:t>
      </w:r>
      <w:r w:rsidR="00AB3A98">
        <w:rPr>
          <w:rFonts w:ascii="Arial" w:hAnsi="Arial" w:cs="Arial"/>
          <w:sz w:val="22"/>
          <w:szCs w:val="22"/>
          <w:lang w:val="en-GB"/>
        </w:rPr>
        <w:t xml:space="preserve">. On 5 July 2019, </w:t>
      </w:r>
      <w:r w:rsidR="0007535A">
        <w:rPr>
          <w:rFonts w:ascii="Arial" w:hAnsi="Arial" w:cs="Arial"/>
          <w:sz w:val="22"/>
          <w:szCs w:val="22"/>
          <w:lang w:val="en-GB"/>
        </w:rPr>
        <w:t xml:space="preserve">B reveals the assignment to all customers of B and receives </w:t>
      </w:r>
      <w:r w:rsidR="00F06C6E">
        <w:rPr>
          <w:rFonts w:ascii="Arial" w:hAnsi="Arial" w:cs="Arial"/>
          <w:sz w:val="22"/>
          <w:szCs w:val="22"/>
          <w:lang w:val="en-GB"/>
        </w:rPr>
        <w:t xml:space="preserve">EUR </w:t>
      </w:r>
      <w:r w:rsidR="0007535A">
        <w:rPr>
          <w:rFonts w:ascii="Arial" w:hAnsi="Arial" w:cs="Arial"/>
          <w:sz w:val="22"/>
          <w:szCs w:val="22"/>
          <w:lang w:val="en-GB"/>
        </w:rPr>
        <w:t xml:space="preserve">15,000 from X, who </w:t>
      </w:r>
      <w:r>
        <w:rPr>
          <w:rFonts w:ascii="Arial" w:hAnsi="Arial" w:cs="Arial"/>
          <w:sz w:val="22"/>
          <w:szCs w:val="22"/>
          <w:lang w:val="en-GB"/>
        </w:rPr>
        <w:t xml:space="preserve">bought goods from D on 1 July 2019 and who </w:t>
      </w:r>
      <w:r w:rsidR="0007535A">
        <w:rPr>
          <w:rFonts w:ascii="Arial" w:hAnsi="Arial" w:cs="Arial"/>
          <w:sz w:val="22"/>
          <w:szCs w:val="22"/>
          <w:lang w:val="en-GB"/>
        </w:rPr>
        <w:t xml:space="preserve">pays B the money he owes to D. On 1 August 2019, D applies for insolvency proceedings. B receives another payment of </w:t>
      </w:r>
      <w:r w:rsidR="00F06C6E">
        <w:rPr>
          <w:rFonts w:ascii="Arial" w:hAnsi="Arial" w:cs="Arial"/>
          <w:sz w:val="22"/>
          <w:szCs w:val="22"/>
          <w:lang w:val="en-GB"/>
        </w:rPr>
        <w:t xml:space="preserve">EUR </w:t>
      </w:r>
      <w:r w:rsidR="0007535A">
        <w:rPr>
          <w:rFonts w:ascii="Arial" w:hAnsi="Arial" w:cs="Arial"/>
          <w:sz w:val="22"/>
          <w:szCs w:val="22"/>
          <w:lang w:val="en-GB"/>
        </w:rPr>
        <w:t>10,000 from Y</w:t>
      </w:r>
      <w:r>
        <w:rPr>
          <w:rFonts w:ascii="Arial" w:hAnsi="Arial" w:cs="Arial"/>
          <w:sz w:val="22"/>
          <w:szCs w:val="22"/>
          <w:lang w:val="en-GB"/>
        </w:rPr>
        <w:t xml:space="preserve"> who bought go</w:t>
      </w:r>
      <w:r w:rsidR="004A40BD">
        <w:rPr>
          <w:rFonts w:ascii="Arial" w:hAnsi="Arial" w:cs="Arial"/>
          <w:sz w:val="22"/>
          <w:szCs w:val="22"/>
          <w:lang w:val="en-GB"/>
        </w:rPr>
        <w:t>o</w:t>
      </w:r>
      <w:r>
        <w:rPr>
          <w:rFonts w:ascii="Arial" w:hAnsi="Arial" w:cs="Arial"/>
          <w:sz w:val="22"/>
          <w:szCs w:val="22"/>
          <w:lang w:val="en-GB"/>
        </w:rPr>
        <w:t xml:space="preserve">ds from D </w:t>
      </w:r>
      <w:r w:rsidR="0007535A">
        <w:rPr>
          <w:rFonts w:ascii="Arial" w:hAnsi="Arial" w:cs="Arial"/>
          <w:sz w:val="22"/>
          <w:szCs w:val="22"/>
          <w:lang w:val="en-GB"/>
        </w:rPr>
        <w:t>on 10 September 2019. Five day</w:t>
      </w:r>
      <w:r w:rsidR="004A40BD">
        <w:rPr>
          <w:rFonts w:ascii="Arial" w:hAnsi="Arial" w:cs="Arial"/>
          <w:sz w:val="22"/>
          <w:szCs w:val="22"/>
          <w:lang w:val="en-GB"/>
        </w:rPr>
        <w:t>s</w:t>
      </w:r>
      <w:r w:rsidR="0007535A">
        <w:rPr>
          <w:rFonts w:ascii="Arial" w:hAnsi="Arial" w:cs="Arial"/>
          <w:sz w:val="22"/>
          <w:szCs w:val="22"/>
          <w:lang w:val="en-GB"/>
        </w:rPr>
        <w:t xml:space="preserve"> later, the court opens insolvency proceedings and appoints I as insolvency administrator. I maintains B’s business and sells goods to Z for </w:t>
      </w:r>
      <w:r w:rsidR="009C7115">
        <w:rPr>
          <w:rFonts w:ascii="Arial" w:hAnsi="Arial" w:cs="Arial"/>
          <w:sz w:val="22"/>
          <w:szCs w:val="22"/>
          <w:lang w:val="en-GB"/>
        </w:rPr>
        <w:t xml:space="preserve">EUR </w:t>
      </w:r>
      <w:r w:rsidR="0007535A">
        <w:rPr>
          <w:rFonts w:ascii="Arial" w:hAnsi="Arial" w:cs="Arial"/>
          <w:sz w:val="22"/>
          <w:szCs w:val="22"/>
          <w:lang w:val="en-GB"/>
        </w:rPr>
        <w:t xml:space="preserve">5,000. Z is a regular customer of B, knows about the assignment and pays </w:t>
      </w:r>
      <w:r w:rsidR="009C7115">
        <w:rPr>
          <w:rFonts w:ascii="Arial" w:hAnsi="Arial" w:cs="Arial"/>
          <w:sz w:val="22"/>
          <w:szCs w:val="22"/>
          <w:lang w:val="en-GB"/>
        </w:rPr>
        <w:t xml:space="preserve">EUR </w:t>
      </w:r>
      <w:r w:rsidR="0007535A">
        <w:rPr>
          <w:rFonts w:ascii="Arial" w:hAnsi="Arial" w:cs="Arial"/>
          <w:sz w:val="22"/>
          <w:szCs w:val="22"/>
          <w:lang w:val="en-GB"/>
        </w:rPr>
        <w:t xml:space="preserve">5,000 upon delivery to B. I claims </w:t>
      </w:r>
      <w:r w:rsidR="009C7115">
        <w:rPr>
          <w:rFonts w:ascii="Arial" w:hAnsi="Arial" w:cs="Arial"/>
          <w:sz w:val="22"/>
          <w:szCs w:val="22"/>
          <w:lang w:val="en-GB"/>
        </w:rPr>
        <w:t xml:space="preserve">EUR </w:t>
      </w:r>
      <w:r w:rsidR="0007535A">
        <w:rPr>
          <w:rFonts w:ascii="Arial" w:hAnsi="Arial" w:cs="Arial"/>
          <w:sz w:val="22"/>
          <w:szCs w:val="22"/>
          <w:lang w:val="en-GB"/>
        </w:rPr>
        <w:t>50,000 from B, arguing that</w:t>
      </w:r>
      <w:r>
        <w:rPr>
          <w:rFonts w:ascii="Arial" w:hAnsi="Arial" w:cs="Arial"/>
          <w:sz w:val="22"/>
          <w:szCs w:val="22"/>
          <w:lang w:val="en-GB"/>
        </w:rPr>
        <w:t xml:space="preserve"> the sale of the lorry and</w:t>
      </w:r>
      <w:r w:rsidR="0007535A">
        <w:rPr>
          <w:rFonts w:ascii="Arial" w:hAnsi="Arial" w:cs="Arial"/>
          <w:sz w:val="22"/>
          <w:szCs w:val="22"/>
          <w:lang w:val="en-GB"/>
        </w:rPr>
        <w:t xml:space="preserve"> the payments of X, Y and Z are subject to transaction avoidance (§§12</w:t>
      </w:r>
      <w:r>
        <w:rPr>
          <w:rFonts w:ascii="Arial" w:hAnsi="Arial" w:cs="Arial"/>
          <w:sz w:val="22"/>
          <w:szCs w:val="22"/>
          <w:lang w:val="en-GB"/>
        </w:rPr>
        <w:t>9</w:t>
      </w:r>
      <w:r w:rsidR="0007535A">
        <w:rPr>
          <w:rFonts w:ascii="Arial" w:hAnsi="Arial" w:cs="Arial"/>
          <w:sz w:val="22"/>
          <w:szCs w:val="22"/>
          <w:lang w:val="en-GB"/>
        </w:rPr>
        <w:t xml:space="preserve"> </w:t>
      </w:r>
      <w:r w:rsidR="0007535A" w:rsidRPr="009C7115">
        <w:rPr>
          <w:rFonts w:ascii="Arial" w:hAnsi="Arial" w:cs="Arial"/>
          <w:i/>
          <w:iCs/>
          <w:sz w:val="22"/>
          <w:szCs w:val="22"/>
          <w:lang w:val="en-GB"/>
        </w:rPr>
        <w:t xml:space="preserve">et </w:t>
      </w:r>
      <w:proofErr w:type="spellStart"/>
      <w:r w:rsidR="0007535A" w:rsidRPr="009C7115">
        <w:rPr>
          <w:rFonts w:ascii="Arial" w:hAnsi="Arial" w:cs="Arial"/>
          <w:i/>
          <w:iCs/>
          <w:sz w:val="22"/>
          <w:szCs w:val="22"/>
          <w:lang w:val="en-GB"/>
        </w:rPr>
        <w:t>seq</w:t>
      </w:r>
      <w:proofErr w:type="spellEnd"/>
      <w:r w:rsidR="0007535A">
        <w:rPr>
          <w:rFonts w:ascii="Arial" w:hAnsi="Arial" w:cs="Arial"/>
          <w:sz w:val="22"/>
          <w:szCs w:val="22"/>
          <w:lang w:val="en-GB"/>
        </w:rPr>
        <w:t xml:space="preserve"> InsO)</w:t>
      </w:r>
      <w:r>
        <w:rPr>
          <w:rFonts w:ascii="Arial" w:hAnsi="Arial" w:cs="Arial"/>
          <w:sz w:val="22"/>
          <w:szCs w:val="22"/>
          <w:lang w:val="en-GB"/>
        </w:rPr>
        <w:t>.</w:t>
      </w:r>
    </w:p>
    <w:p w14:paraId="3A77F732" w14:textId="77777777" w:rsidR="00C34152" w:rsidRPr="007A3213" w:rsidRDefault="00C34152" w:rsidP="00C34152">
      <w:pPr>
        <w:pStyle w:val="HTMLPreformatted"/>
        <w:jc w:val="both"/>
        <w:rPr>
          <w:rFonts w:ascii="Arial" w:hAnsi="Arial" w:cs="Arial"/>
          <w:sz w:val="22"/>
          <w:szCs w:val="22"/>
          <w:lang w:val="en-GB"/>
        </w:rPr>
      </w:pPr>
    </w:p>
    <w:p w14:paraId="275305BE" w14:textId="1E7AE609" w:rsidR="00C34152" w:rsidRDefault="00C34152" w:rsidP="00C34152">
      <w:pPr>
        <w:jc w:val="both"/>
        <w:rPr>
          <w:rFonts w:ascii="Arial" w:hAnsi="Arial" w:cs="Arial"/>
          <w:sz w:val="22"/>
          <w:szCs w:val="22"/>
          <w:lang w:val="en-GB"/>
        </w:rPr>
      </w:pPr>
      <w:r w:rsidRPr="007A3213">
        <w:rPr>
          <w:rFonts w:ascii="Arial" w:hAnsi="Arial" w:cs="Arial"/>
          <w:sz w:val="22"/>
          <w:szCs w:val="22"/>
          <w:lang w:val="en-GB"/>
        </w:rPr>
        <w:t xml:space="preserve">What are the </w:t>
      </w:r>
      <w:r w:rsidR="00500161" w:rsidRPr="007A3213">
        <w:rPr>
          <w:rFonts w:ascii="Arial" w:hAnsi="Arial" w:cs="Arial"/>
          <w:sz w:val="22"/>
          <w:szCs w:val="22"/>
          <w:lang w:val="en-GB"/>
        </w:rPr>
        <w:t xml:space="preserve">various </w:t>
      </w:r>
      <w:r w:rsidRPr="007A3213">
        <w:rPr>
          <w:rFonts w:ascii="Arial" w:hAnsi="Arial" w:cs="Arial"/>
          <w:sz w:val="22"/>
          <w:szCs w:val="22"/>
          <w:lang w:val="en-GB"/>
        </w:rPr>
        <w:t>legal positions? Test this based on the norms.</w:t>
      </w:r>
    </w:p>
    <w:p w14:paraId="6BD7A8AE" w14:textId="26A137A8" w:rsidR="00CC572F" w:rsidRDefault="00CC572F" w:rsidP="00C34152">
      <w:pPr>
        <w:jc w:val="both"/>
        <w:rPr>
          <w:rFonts w:ascii="Arial" w:hAnsi="Arial" w:cs="Arial"/>
          <w:sz w:val="22"/>
          <w:szCs w:val="22"/>
          <w:lang w:val="en-GB"/>
        </w:rPr>
      </w:pPr>
    </w:p>
    <w:p w14:paraId="45B1E6B4" w14:textId="4F8AFD1D" w:rsidR="00167315" w:rsidRDefault="00515102" w:rsidP="0017309F">
      <w:pPr>
        <w:ind w:left="720" w:hanging="720"/>
        <w:rPr>
          <w:rFonts w:ascii="Arial" w:hAnsi="Arial" w:cs="Arial"/>
          <w:color w:val="7B7B7B" w:themeColor="accent3" w:themeShade="BF"/>
          <w:sz w:val="22"/>
          <w:szCs w:val="22"/>
        </w:rPr>
      </w:pPr>
      <w:bookmarkStart w:id="1" w:name="_Hlk17745211"/>
      <w:r w:rsidRPr="00967EF3">
        <w:rPr>
          <w:rFonts w:ascii="Arial" w:hAnsi="Arial" w:cs="Arial"/>
          <w:color w:val="7B7B7B" w:themeColor="accent3" w:themeShade="BF"/>
          <w:sz w:val="22"/>
          <w:szCs w:val="22"/>
        </w:rPr>
        <w:t>[</w:t>
      </w:r>
      <w:r w:rsidR="0017309F">
        <w:rPr>
          <w:rFonts w:ascii="Arial" w:hAnsi="Arial" w:cs="Arial"/>
          <w:color w:val="7B7B7B" w:themeColor="accent3" w:themeShade="BF"/>
          <w:sz w:val="22"/>
          <w:szCs w:val="22"/>
        </w:rPr>
        <w:t>(a) TXN</w:t>
      </w:r>
      <w:r w:rsidR="0017309F" w:rsidRPr="0017309F">
        <w:rPr>
          <w:rFonts w:ascii="Arial" w:hAnsi="Arial" w:cs="Arial"/>
          <w:color w:val="7B7B7B" w:themeColor="accent3" w:themeShade="BF"/>
          <w:sz w:val="22"/>
          <w:szCs w:val="22"/>
          <w:vertAlign w:val="subscript"/>
        </w:rPr>
        <w:t>L</w:t>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sidRPr="0017309F">
        <w:rPr>
          <w:rFonts w:ascii="Arial" w:hAnsi="Arial" w:cs="Arial"/>
          <w:color w:val="7B7B7B" w:themeColor="accent3" w:themeShade="BF"/>
          <w:sz w:val="22"/>
          <w:szCs w:val="22"/>
          <w:vertAlign w:val="subscript"/>
        </w:rPr>
        <w:softHyphen/>
      </w:r>
      <w:r w:rsidR="0017309F">
        <w:rPr>
          <w:rFonts w:ascii="Arial" w:hAnsi="Arial" w:cs="Arial"/>
          <w:color w:val="7B7B7B" w:themeColor="accent3" w:themeShade="BF"/>
          <w:sz w:val="22"/>
          <w:szCs w:val="22"/>
        </w:rPr>
        <w:t>,TXN</w:t>
      </w:r>
      <w:r w:rsidR="0017309F" w:rsidRPr="0017309F">
        <w:rPr>
          <w:rFonts w:ascii="Arial" w:hAnsi="Arial" w:cs="Arial"/>
          <w:color w:val="7B7B7B" w:themeColor="accent3" w:themeShade="BF"/>
          <w:sz w:val="22"/>
          <w:szCs w:val="22"/>
          <w:vertAlign w:val="subscript"/>
        </w:rPr>
        <w:t>X</w:t>
      </w:r>
      <w:r w:rsidR="0017309F">
        <w:rPr>
          <w:rFonts w:ascii="Arial" w:hAnsi="Arial" w:cs="Arial"/>
          <w:color w:val="7B7B7B" w:themeColor="accent3" w:themeShade="BF"/>
          <w:sz w:val="22"/>
          <w:szCs w:val="22"/>
        </w:rPr>
        <w:t>,TXN</w:t>
      </w:r>
      <w:r w:rsidR="0017309F" w:rsidRPr="0017309F">
        <w:rPr>
          <w:rFonts w:ascii="Arial" w:hAnsi="Arial" w:cs="Arial"/>
          <w:color w:val="7B7B7B" w:themeColor="accent3" w:themeShade="BF"/>
          <w:sz w:val="22"/>
          <w:szCs w:val="22"/>
          <w:vertAlign w:val="subscript"/>
        </w:rPr>
        <w:t>Y</w:t>
      </w:r>
      <w:r w:rsidR="0017309F">
        <w:rPr>
          <w:rFonts w:ascii="Arial" w:hAnsi="Arial" w:cs="Arial"/>
          <w:color w:val="7B7B7B" w:themeColor="accent3" w:themeShade="BF"/>
          <w:sz w:val="22"/>
          <w:szCs w:val="22"/>
        </w:rPr>
        <w:t>, TXN</w:t>
      </w:r>
      <w:r w:rsidR="0017309F" w:rsidRPr="0017309F">
        <w:rPr>
          <w:rFonts w:ascii="Arial" w:hAnsi="Arial" w:cs="Arial"/>
          <w:color w:val="7B7B7B" w:themeColor="accent3" w:themeShade="BF"/>
          <w:sz w:val="22"/>
          <w:szCs w:val="22"/>
          <w:vertAlign w:val="subscript"/>
        </w:rPr>
        <w:t>Z</w:t>
      </w:r>
      <w:r w:rsidR="0017309F">
        <w:rPr>
          <w:rFonts w:ascii="Arial" w:hAnsi="Arial" w:cs="Arial"/>
          <w:color w:val="7B7B7B" w:themeColor="accent3" w:themeShade="BF"/>
          <w:sz w:val="22"/>
          <w:szCs w:val="22"/>
          <w:vertAlign w:val="subscript"/>
        </w:rPr>
        <w:t xml:space="preserve">  </w:t>
      </w:r>
      <w:r w:rsidR="0017309F">
        <w:rPr>
          <w:rFonts w:ascii="Arial" w:hAnsi="Arial" w:cs="Arial"/>
          <w:color w:val="7B7B7B" w:themeColor="accent3" w:themeShade="BF"/>
          <w:sz w:val="22"/>
          <w:szCs w:val="22"/>
        </w:rPr>
        <w:t xml:space="preserve"> refer respectively to sale of lorry/payment by X</w:t>
      </w:r>
      <w:r w:rsidR="00D53D62">
        <w:rPr>
          <w:rFonts w:ascii="Arial" w:hAnsi="Arial" w:cs="Arial"/>
          <w:color w:val="7B7B7B" w:themeColor="accent3" w:themeShade="BF"/>
          <w:sz w:val="22"/>
          <w:szCs w:val="22"/>
        </w:rPr>
        <w:t xml:space="preserve"> of EUR</w:t>
      </w:r>
      <w:r w:rsidR="0017309F">
        <w:rPr>
          <w:rFonts w:ascii="Arial" w:hAnsi="Arial" w:cs="Arial"/>
          <w:dstrike/>
          <w:color w:val="7B7B7B" w:themeColor="accent3" w:themeShade="BF"/>
          <w:sz w:val="22"/>
          <w:szCs w:val="22"/>
        </w:rPr>
        <w:t xml:space="preserve">  </w:t>
      </w:r>
      <w:r w:rsidR="0017309F">
        <w:rPr>
          <w:rFonts w:ascii="Arial" w:hAnsi="Arial" w:cs="Arial"/>
          <w:color w:val="7B7B7B" w:themeColor="accent3" w:themeShade="BF"/>
          <w:sz w:val="22"/>
          <w:szCs w:val="22"/>
        </w:rPr>
        <w:t xml:space="preserve">  15K/Payment by Y</w:t>
      </w:r>
      <w:r w:rsidR="00D53D62">
        <w:rPr>
          <w:rFonts w:ascii="Arial" w:hAnsi="Arial" w:cs="Arial"/>
          <w:color w:val="7B7B7B" w:themeColor="accent3" w:themeShade="BF"/>
          <w:sz w:val="22"/>
          <w:szCs w:val="22"/>
        </w:rPr>
        <w:t xml:space="preserve"> of EUR </w:t>
      </w:r>
      <w:r w:rsidR="0017309F">
        <w:rPr>
          <w:rFonts w:ascii="Arial" w:hAnsi="Arial" w:cs="Arial"/>
          <w:color w:val="7B7B7B" w:themeColor="accent3" w:themeShade="BF"/>
          <w:sz w:val="22"/>
          <w:szCs w:val="22"/>
        </w:rPr>
        <w:t xml:space="preserve"> 10K/P</w:t>
      </w:r>
      <w:r w:rsidR="00167315">
        <w:rPr>
          <w:rFonts w:ascii="Arial" w:hAnsi="Arial" w:cs="Arial"/>
          <w:color w:val="7B7B7B" w:themeColor="accent3" w:themeShade="BF"/>
          <w:sz w:val="22"/>
          <w:szCs w:val="22"/>
        </w:rPr>
        <w:t>a</w:t>
      </w:r>
      <w:r w:rsidR="0017309F">
        <w:rPr>
          <w:rFonts w:ascii="Arial" w:hAnsi="Arial" w:cs="Arial"/>
          <w:color w:val="7B7B7B" w:themeColor="accent3" w:themeShade="BF"/>
          <w:sz w:val="22"/>
          <w:szCs w:val="22"/>
        </w:rPr>
        <w:t xml:space="preserve">yment by Z </w:t>
      </w:r>
      <w:r w:rsidR="00D53D62">
        <w:rPr>
          <w:rFonts w:ascii="Arial" w:hAnsi="Arial" w:cs="Arial"/>
          <w:color w:val="7B7B7B" w:themeColor="accent3" w:themeShade="BF"/>
          <w:sz w:val="22"/>
          <w:szCs w:val="22"/>
        </w:rPr>
        <w:t>of EUR</w:t>
      </w:r>
      <w:r w:rsidR="0017309F">
        <w:rPr>
          <w:rFonts w:ascii="Arial" w:hAnsi="Arial" w:cs="Arial"/>
          <w:color w:val="7B7B7B" w:themeColor="accent3" w:themeShade="BF"/>
          <w:sz w:val="22"/>
          <w:szCs w:val="22"/>
        </w:rPr>
        <w:t xml:space="preserve">  5K  </w:t>
      </w:r>
      <w:r w:rsidR="00167315">
        <w:rPr>
          <w:rFonts w:ascii="Arial" w:hAnsi="Arial" w:cs="Arial"/>
          <w:color w:val="7B7B7B" w:themeColor="accent3" w:themeShade="BF"/>
          <w:sz w:val="22"/>
          <w:szCs w:val="22"/>
        </w:rPr>
        <w:t>.</w:t>
      </w:r>
    </w:p>
    <w:p w14:paraId="221BC6FC" w14:textId="77777777" w:rsidR="00886F3A" w:rsidRDefault="00886F3A" w:rsidP="0017309F">
      <w:pPr>
        <w:ind w:left="720" w:hanging="720"/>
        <w:rPr>
          <w:rFonts w:ascii="Arial" w:hAnsi="Arial" w:cs="Arial"/>
          <w:color w:val="7B7B7B" w:themeColor="accent3" w:themeShade="BF"/>
          <w:sz w:val="22"/>
          <w:szCs w:val="22"/>
        </w:rPr>
      </w:pPr>
    </w:p>
    <w:p w14:paraId="2CD68436" w14:textId="77777777" w:rsidR="00167315" w:rsidRDefault="00167315" w:rsidP="0017309F">
      <w:pPr>
        <w:ind w:left="720" w:hanging="720"/>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(b) </w:t>
      </w:r>
      <w:r w:rsidRPr="00167315">
        <w:rPr>
          <w:rFonts w:ascii="Arial" w:hAnsi="Arial" w:cs="Arial"/>
          <w:color w:val="7B7B7B" w:themeColor="accent3" w:themeShade="BF"/>
          <w:sz w:val="22"/>
          <w:szCs w:val="22"/>
        </w:rPr>
        <w:t>TXN</w:t>
      </w:r>
      <w:r w:rsidRPr="00167315">
        <w:rPr>
          <w:rFonts w:ascii="Arial" w:hAnsi="Arial" w:cs="Arial"/>
          <w:color w:val="7B7B7B" w:themeColor="accent3" w:themeShade="BF"/>
          <w:sz w:val="22"/>
          <w:szCs w:val="22"/>
          <w:vertAlign w:val="subscript"/>
        </w:rPr>
        <w:t>L</w:t>
      </w:r>
      <w:r w:rsidRPr="00167315">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is realization of a security (validly created , 16 months prior to even indications of insolvency and 20 months preceding request filed for insolvency , a period of time well before the thresholds of 1 to 3 months for avoidance transactions in respect of security creation contained in Sec 131 ) . The realization of security does not disadvantage the insolvency creditors and is , therefore not contestable.</w:t>
      </w:r>
    </w:p>
    <w:p w14:paraId="1EAD7D60" w14:textId="77777777" w:rsidR="00886F3A" w:rsidRDefault="00886F3A" w:rsidP="0017309F">
      <w:pPr>
        <w:ind w:left="720" w:hanging="720"/>
        <w:rPr>
          <w:rFonts w:ascii="Arial" w:hAnsi="Arial" w:cs="Arial"/>
          <w:color w:val="7B7B7B" w:themeColor="accent3" w:themeShade="BF"/>
          <w:sz w:val="22"/>
          <w:szCs w:val="22"/>
        </w:rPr>
      </w:pPr>
    </w:p>
    <w:p w14:paraId="7BFF7536" w14:textId="77777777" w:rsidR="000D22B6" w:rsidRDefault="00167315" w:rsidP="0017309F">
      <w:pPr>
        <w:ind w:left="720" w:hanging="720"/>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 )  </w:t>
      </w:r>
      <w:r w:rsidRPr="00167315">
        <w:rPr>
          <w:rFonts w:ascii="Arial" w:hAnsi="Arial" w:cs="Arial"/>
          <w:color w:val="7B7B7B" w:themeColor="accent3" w:themeShade="BF"/>
          <w:sz w:val="22"/>
          <w:szCs w:val="22"/>
        </w:rPr>
        <w:t>TXN</w:t>
      </w:r>
      <w:r w:rsidRPr="00167315">
        <w:rPr>
          <w:rFonts w:ascii="Arial" w:hAnsi="Arial" w:cs="Arial"/>
          <w:color w:val="7B7B7B" w:themeColor="accent3" w:themeShade="BF"/>
          <w:sz w:val="22"/>
          <w:szCs w:val="22"/>
          <w:vertAlign w:val="subscript"/>
        </w:rPr>
        <w:t>X</w:t>
      </w:r>
      <w:r w:rsidRPr="00167315">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 also relates to a security interest created well before insolvency occurrence and realization of this security does not harm the insolvency creditors in any way, since the value of the security equals the principal amount of secured claim (Refer para 2.4(b) ,page 15 of </w:t>
      </w:r>
      <w:proofErr w:type="spellStart"/>
      <w:r>
        <w:rPr>
          <w:rFonts w:ascii="Arial" w:hAnsi="Arial" w:cs="Arial"/>
          <w:color w:val="7B7B7B" w:themeColor="accent3" w:themeShade="BF"/>
          <w:sz w:val="22"/>
          <w:szCs w:val="22"/>
        </w:rPr>
        <w:t>Hengeler</w:t>
      </w:r>
      <w:proofErr w:type="spellEnd"/>
      <w:r>
        <w:rPr>
          <w:rFonts w:ascii="Arial" w:hAnsi="Arial" w:cs="Arial"/>
          <w:color w:val="7B7B7B" w:themeColor="accent3" w:themeShade="BF"/>
          <w:sz w:val="22"/>
          <w:szCs w:val="22"/>
        </w:rPr>
        <w:t xml:space="preserve"> Mueller “Claw-back of security in insolvency”). As such </w:t>
      </w:r>
      <w:r w:rsidR="000D22B6" w:rsidRPr="000D22B6">
        <w:rPr>
          <w:rFonts w:ascii="Arial" w:hAnsi="Arial" w:cs="Arial"/>
          <w:color w:val="7B7B7B" w:themeColor="accent3" w:themeShade="BF"/>
          <w:sz w:val="22"/>
          <w:szCs w:val="22"/>
        </w:rPr>
        <w:t>TXN</w:t>
      </w:r>
      <w:r w:rsidR="000D22B6" w:rsidRPr="000D22B6">
        <w:rPr>
          <w:rFonts w:ascii="Arial" w:hAnsi="Arial" w:cs="Arial"/>
          <w:color w:val="7B7B7B" w:themeColor="accent3" w:themeShade="BF"/>
          <w:sz w:val="22"/>
          <w:szCs w:val="22"/>
          <w:vertAlign w:val="subscript"/>
        </w:rPr>
        <w:t>X</w:t>
      </w:r>
      <w:r w:rsidR="000D22B6" w:rsidRPr="000D22B6">
        <w:rPr>
          <w:rFonts w:ascii="Arial" w:hAnsi="Arial" w:cs="Arial"/>
          <w:color w:val="7B7B7B" w:themeColor="accent3" w:themeShade="BF"/>
          <w:sz w:val="22"/>
          <w:szCs w:val="22"/>
        </w:rPr>
        <w:t xml:space="preserve"> </w:t>
      </w:r>
      <w:r w:rsidR="000D22B6">
        <w:rPr>
          <w:rFonts w:ascii="Arial" w:hAnsi="Arial" w:cs="Arial"/>
          <w:color w:val="7B7B7B" w:themeColor="accent3" w:themeShade="BF"/>
          <w:sz w:val="22"/>
          <w:szCs w:val="22"/>
        </w:rPr>
        <w:t xml:space="preserve"> is also not contestable</w:t>
      </w:r>
    </w:p>
    <w:p w14:paraId="00AF9ED3" w14:textId="77777777" w:rsidR="00886F3A" w:rsidRDefault="00886F3A" w:rsidP="0017309F">
      <w:pPr>
        <w:ind w:left="720" w:hanging="720"/>
        <w:rPr>
          <w:rFonts w:ascii="Arial" w:hAnsi="Arial" w:cs="Arial"/>
          <w:color w:val="7B7B7B" w:themeColor="accent3" w:themeShade="BF"/>
          <w:sz w:val="22"/>
          <w:szCs w:val="22"/>
        </w:rPr>
      </w:pPr>
    </w:p>
    <w:p w14:paraId="339C1D86" w14:textId="6C54AC7F" w:rsidR="00515102" w:rsidRPr="000D22B6" w:rsidRDefault="000D22B6" w:rsidP="000D22B6">
      <w:pPr>
        <w:pStyle w:val="ListParagraph"/>
        <w:numPr>
          <w:ilvl w:val="0"/>
          <w:numId w:val="31"/>
        </w:numPr>
        <w:rPr>
          <w:rFonts w:ascii="Arial" w:hAnsi="Arial" w:cs="Arial"/>
          <w:sz w:val="22"/>
          <w:szCs w:val="22"/>
        </w:rPr>
      </w:pPr>
      <w:r w:rsidRPr="000D22B6">
        <w:rPr>
          <w:rFonts w:ascii="Arial" w:hAnsi="Arial" w:cs="Arial"/>
          <w:color w:val="7B7B7B" w:themeColor="accent3" w:themeShade="BF"/>
          <w:sz w:val="22"/>
          <w:szCs w:val="22"/>
        </w:rPr>
        <w:t>TXN</w:t>
      </w:r>
      <w:r w:rsidRPr="000D22B6">
        <w:rPr>
          <w:rFonts w:ascii="Arial" w:hAnsi="Arial" w:cs="Arial"/>
          <w:color w:val="7B7B7B" w:themeColor="accent3" w:themeShade="BF"/>
          <w:sz w:val="22"/>
          <w:szCs w:val="22"/>
          <w:vertAlign w:val="subscript"/>
        </w:rPr>
        <w:t>Y</w:t>
      </w:r>
      <w:r w:rsidRPr="000D22B6">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and </w:t>
      </w:r>
      <w:r w:rsidRPr="000D22B6">
        <w:rPr>
          <w:rFonts w:ascii="Arial" w:hAnsi="Arial" w:cs="Arial"/>
          <w:color w:val="7B7B7B" w:themeColor="accent3" w:themeShade="BF"/>
          <w:sz w:val="22"/>
          <w:szCs w:val="22"/>
        </w:rPr>
        <w:t>TXN</w:t>
      </w:r>
      <w:r w:rsidRPr="000D22B6">
        <w:rPr>
          <w:rFonts w:ascii="Arial" w:hAnsi="Arial" w:cs="Arial"/>
          <w:color w:val="7B7B7B" w:themeColor="accent3" w:themeShade="BF"/>
          <w:sz w:val="22"/>
          <w:szCs w:val="22"/>
          <w:vertAlign w:val="subscript"/>
        </w:rPr>
        <w:t xml:space="preserve">Z  </w:t>
      </w:r>
      <w:r>
        <w:rPr>
          <w:rFonts w:ascii="Arial" w:hAnsi="Arial" w:cs="Arial"/>
          <w:color w:val="7B7B7B" w:themeColor="accent3" w:themeShade="BF"/>
          <w:sz w:val="22"/>
          <w:szCs w:val="22"/>
        </w:rPr>
        <w:t xml:space="preserve">   are also covered by the same legal argument presented in </w:t>
      </w:r>
      <w:proofErr w:type="spellStart"/>
      <w:r>
        <w:rPr>
          <w:rFonts w:ascii="Arial" w:hAnsi="Arial" w:cs="Arial"/>
          <w:color w:val="7B7B7B" w:themeColor="accent3" w:themeShade="BF"/>
          <w:sz w:val="22"/>
          <w:szCs w:val="22"/>
        </w:rPr>
        <w:t>subpara</w:t>
      </w:r>
      <w:proofErr w:type="spellEnd"/>
      <w:r>
        <w:rPr>
          <w:rFonts w:ascii="Arial" w:hAnsi="Arial" w:cs="Arial"/>
          <w:color w:val="7B7B7B" w:themeColor="accent3" w:themeShade="BF"/>
          <w:sz w:val="22"/>
          <w:szCs w:val="22"/>
        </w:rPr>
        <w:t xml:space="preserve"> (c )  above and, therefore, are also not contestable.</w:t>
      </w:r>
      <w:r w:rsidR="00515102" w:rsidRPr="000D22B6">
        <w:rPr>
          <w:rFonts w:ascii="Arial" w:hAnsi="Arial" w:cs="Arial"/>
          <w:color w:val="7B7B7B" w:themeColor="accent3" w:themeShade="BF"/>
          <w:sz w:val="22"/>
          <w:szCs w:val="22"/>
        </w:rPr>
        <w:t>]</w:t>
      </w:r>
      <w:r w:rsidR="00167315" w:rsidRPr="000D22B6">
        <w:rPr>
          <w:rFonts w:ascii="Arial" w:hAnsi="Arial" w:cs="Arial"/>
          <w:color w:val="7B7B7B" w:themeColor="accent3" w:themeShade="BF"/>
          <w:sz w:val="22"/>
          <w:szCs w:val="22"/>
        </w:rPr>
        <w:t xml:space="preserve"> </w:t>
      </w:r>
    </w:p>
    <w:p w14:paraId="37102164" w14:textId="77777777" w:rsidR="00102CC9" w:rsidRPr="007A3213" w:rsidRDefault="00102CC9" w:rsidP="00087F21">
      <w:pPr>
        <w:jc w:val="both"/>
        <w:rPr>
          <w:rFonts w:ascii="Arial" w:hAnsi="Arial" w:cs="Arial"/>
          <w:sz w:val="22"/>
          <w:szCs w:val="22"/>
          <w:lang w:val="en-GB"/>
        </w:rPr>
      </w:pPr>
    </w:p>
    <w:bookmarkEnd w:id="1"/>
    <w:p w14:paraId="29833350" w14:textId="337D681B" w:rsidR="00FA3037" w:rsidRDefault="00FA3037" w:rsidP="00FA3037">
      <w:pPr>
        <w:autoSpaceDE w:val="0"/>
        <w:autoSpaceDN w:val="0"/>
        <w:adjustRightInd w:val="0"/>
        <w:snapToGrid w:val="0"/>
        <w:spacing w:before="8"/>
        <w:jc w:val="right"/>
        <w:rPr>
          <w:rFonts w:ascii="Arial" w:hAnsi="Arial" w:cs="Arial"/>
          <w:b/>
          <w:color w:val="FF0000"/>
          <w:sz w:val="22"/>
          <w:szCs w:val="22"/>
        </w:rPr>
      </w:pPr>
    </w:p>
    <w:p w14:paraId="06264898" w14:textId="77777777" w:rsidR="00FA3037" w:rsidRPr="00FA3037" w:rsidRDefault="00FA3037" w:rsidP="00FA3037">
      <w:pPr>
        <w:autoSpaceDE w:val="0"/>
        <w:autoSpaceDN w:val="0"/>
        <w:adjustRightInd w:val="0"/>
        <w:snapToGrid w:val="0"/>
        <w:spacing w:before="8"/>
        <w:jc w:val="center"/>
        <w:rPr>
          <w:rFonts w:ascii="Arial" w:hAnsi="Arial" w:cs="Arial"/>
          <w:b/>
          <w:color w:val="FF0000"/>
          <w:sz w:val="22"/>
          <w:szCs w:val="22"/>
        </w:rPr>
      </w:pPr>
    </w:p>
    <w:p w14:paraId="71C39D00" w14:textId="618E6427" w:rsidR="00B77F46" w:rsidRDefault="00C606C3" w:rsidP="004E3A6B">
      <w:pPr>
        <w:jc w:val="center"/>
        <w:rPr>
          <w:rFonts w:ascii="Arial" w:hAnsi="Arial" w:cs="Arial"/>
          <w:b/>
          <w:bCs/>
          <w:sz w:val="22"/>
          <w:szCs w:val="22"/>
          <w:lang w:val="en-GB"/>
        </w:rPr>
      </w:pPr>
      <w:r w:rsidRPr="007A3213">
        <w:rPr>
          <w:rFonts w:ascii="Arial" w:hAnsi="Arial" w:cs="Arial"/>
          <w:b/>
          <w:bCs/>
          <w:sz w:val="22"/>
          <w:szCs w:val="22"/>
          <w:lang w:val="en-GB"/>
        </w:rPr>
        <w:t>*</w:t>
      </w:r>
      <w:r w:rsidR="001E25B9" w:rsidRPr="007A3213">
        <w:rPr>
          <w:rFonts w:ascii="Arial" w:hAnsi="Arial" w:cs="Arial"/>
          <w:b/>
          <w:bCs/>
          <w:sz w:val="22"/>
          <w:szCs w:val="22"/>
          <w:lang w:val="en-GB"/>
        </w:rPr>
        <w:t xml:space="preserve"> </w:t>
      </w:r>
      <w:r w:rsidR="0077498C" w:rsidRPr="007A3213">
        <w:rPr>
          <w:rFonts w:ascii="Arial" w:hAnsi="Arial" w:cs="Arial"/>
          <w:b/>
          <w:bCs/>
          <w:sz w:val="22"/>
          <w:szCs w:val="22"/>
          <w:lang w:val="en-GB"/>
        </w:rPr>
        <w:t>End of Assessment</w:t>
      </w:r>
      <w:r w:rsidR="001E25B9" w:rsidRPr="007A3213">
        <w:rPr>
          <w:rFonts w:ascii="Arial" w:hAnsi="Arial" w:cs="Arial"/>
          <w:b/>
          <w:bCs/>
          <w:sz w:val="22"/>
          <w:szCs w:val="22"/>
          <w:lang w:val="en-GB"/>
        </w:rPr>
        <w:t xml:space="preserve"> </w:t>
      </w:r>
      <w:r w:rsidRPr="007A3213">
        <w:rPr>
          <w:rFonts w:ascii="Arial" w:hAnsi="Arial" w:cs="Arial"/>
          <w:b/>
          <w:bCs/>
          <w:sz w:val="22"/>
          <w:szCs w:val="22"/>
          <w:lang w:val="en-GB"/>
        </w:rPr>
        <w:t>*</w:t>
      </w:r>
    </w:p>
    <w:p w14:paraId="2EA512F9" w14:textId="22B412C1" w:rsidR="00FA3037" w:rsidRDefault="00FA3037" w:rsidP="004E3A6B">
      <w:pPr>
        <w:jc w:val="center"/>
        <w:rPr>
          <w:rFonts w:ascii="Arial" w:hAnsi="Arial" w:cs="Arial"/>
          <w:b/>
          <w:bCs/>
          <w:sz w:val="22"/>
          <w:szCs w:val="22"/>
          <w:lang w:val="en-GB"/>
        </w:rPr>
      </w:pPr>
    </w:p>
    <w:sectPr w:rsidR="00FA3037"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F4FAC" w14:textId="77777777" w:rsidR="003F1D18" w:rsidRDefault="003F1D18" w:rsidP="00241B44">
      <w:r>
        <w:separator/>
      </w:r>
    </w:p>
  </w:endnote>
  <w:endnote w:type="continuationSeparator" w:id="0">
    <w:p w14:paraId="3BDFBFE7" w14:textId="77777777" w:rsidR="003F1D18" w:rsidRDefault="003F1D1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17309F" w:rsidRPr="00FC7B47" w:rsidRDefault="0017309F"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17309F" w:rsidRPr="00FC7B47" w:rsidRDefault="0017309F"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0AD0DDF" w14:textId="13D715D1" w:rsidR="0017309F" w:rsidRPr="009B4976" w:rsidRDefault="0017309F" w:rsidP="00672963">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D53D62">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5AC08553" w14:textId="0E920986" w:rsidR="0017309F" w:rsidRDefault="00886F3A" w:rsidP="009B4976">
    <w:pPr>
      <w:pStyle w:val="Footer"/>
      <w:ind w:right="360"/>
      <w:rPr>
        <w:rFonts w:ascii="Arial" w:hAnsi="Arial" w:cs="Arial"/>
        <w:sz w:val="18"/>
        <w:szCs w:val="18"/>
        <w:lang w:val="en-GB"/>
      </w:rPr>
    </w:pPr>
    <w:r>
      <w:rPr>
        <w:rFonts w:ascii="Arial" w:hAnsi="Arial" w:cs="Arial"/>
        <w:sz w:val="18"/>
        <w:szCs w:val="18"/>
        <w:lang w:val="en-GB"/>
      </w:rPr>
      <w:t>202021IFU</w:t>
    </w:r>
    <w:r w:rsidR="00613DFA">
      <w:rPr>
        <w:rFonts w:ascii="Arial" w:hAnsi="Arial" w:cs="Arial"/>
        <w:sz w:val="18"/>
        <w:szCs w:val="18"/>
        <w:lang w:val="en-GB"/>
      </w:rPr>
      <w:t>-301</w:t>
    </w:r>
    <w:r w:rsidR="0017309F" w:rsidRPr="009B4976">
      <w:rPr>
        <w:rFonts w:ascii="Arial" w:hAnsi="Arial" w:cs="Arial"/>
        <w:sz w:val="18"/>
        <w:szCs w:val="18"/>
        <w:lang w:val="en-GB"/>
      </w:rPr>
      <w:t>.assessment</w:t>
    </w:r>
    <w:r w:rsidR="0017309F">
      <w:rPr>
        <w:rFonts w:ascii="Arial" w:hAnsi="Arial" w:cs="Arial"/>
        <w:sz w:val="18"/>
        <w:szCs w:val="18"/>
        <w:lang w:val="en-GB"/>
      </w:rPr>
      <w: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9DF0" w14:textId="77777777" w:rsidR="003F1D18" w:rsidRDefault="003F1D18" w:rsidP="00241B44">
      <w:r>
        <w:separator/>
      </w:r>
    </w:p>
  </w:footnote>
  <w:footnote w:type="continuationSeparator" w:id="0">
    <w:p w14:paraId="5C0DE9E0" w14:textId="77777777" w:rsidR="003F1D18" w:rsidRDefault="003F1D18"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77777777" w:rsidR="0017309F" w:rsidRDefault="0017309F" w:rsidP="009B4976">
    <w:pPr>
      <w:pStyle w:val="Footer"/>
      <w:ind w:right="360"/>
      <w:rPr>
        <w:rFonts w:ascii="Arial" w:hAnsi="Arial" w:cs="Arial"/>
        <w:sz w:val="18"/>
        <w:szCs w:val="18"/>
        <w:lang w:val="en-GB"/>
      </w:rPr>
    </w:pPr>
    <w:r>
      <w:rPr>
        <w:rFonts w:ascii="Arial" w:hAnsi="Arial" w:cs="Arial"/>
        <w:sz w:val="18"/>
        <w:szCs w:val="18"/>
        <w:lang w:val="en-GB"/>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4"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6"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FC244E"/>
    <w:multiLevelType w:val="hybridMultilevel"/>
    <w:tmpl w:val="01D81A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27"/>
  </w:num>
  <w:num w:numId="4">
    <w:abstractNumId w:val="24"/>
  </w:num>
  <w:num w:numId="5">
    <w:abstractNumId w:val="19"/>
  </w:num>
  <w:num w:numId="6">
    <w:abstractNumId w:val="15"/>
  </w:num>
  <w:num w:numId="7">
    <w:abstractNumId w:val="4"/>
  </w:num>
  <w:num w:numId="8">
    <w:abstractNumId w:val="14"/>
  </w:num>
  <w:num w:numId="9">
    <w:abstractNumId w:val="13"/>
  </w:num>
  <w:num w:numId="10">
    <w:abstractNumId w:val="28"/>
  </w:num>
  <w:num w:numId="11">
    <w:abstractNumId w:val="2"/>
  </w:num>
  <w:num w:numId="12">
    <w:abstractNumId w:val="20"/>
  </w:num>
  <w:num w:numId="13">
    <w:abstractNumId w:val="22"/>
  </w:num>
  <w:num w:numId="14">
    <w:abstractNumId w:val="3"/>
  </w:num>
  <w:num w:numId="15">
    <w:abstractNumId w:val="16"/>
  </w:num>
  <w:num w:numId="16">
    <w:abstractNumId w:val="11"/>
  </w:num>
  <w:num w:numId="17">
    <w:abstractNumId w:val="30"/>
  </w:num>
  <w:num w:numId="18">
    <w:abstractNumId w:val="23"/>
  </w:num>
  <w:num w:numId="19">
    <w:abstractNumId w:val="31"/>
  </w:num>
  <w:num w:numId="20">
    <w:abstractNumId w:val="6"/>
  </w:num>
  <w:num w:numId="21">
    <w:abstractNumId w:val="0"/>
  </w:num>
  <w:num w:numId="22">
    <w:abstractNumId w:val="8"/>
  </w:num>
  <w:num w:numId="23">
    <w:abstractNumId w:val="5"/>
  </w:num>
  <w:num w:numId="24">
    <w:abstractNumId w:val="21"/>
  </w:num>
  <w:num w:numId="25">
    <w:abstractNumId w:val="1"/>
  </w:num>
  <w:num w:numId="26">
    <w:abstractNumId w:val="12"/>
  </w:num>
  <w:num w:numId="27">
    <w:abstractNumId w:val="10"/>
  </w:num>
  <w:num w:numId="28">
    <w:abstractNumId w:val="29"/>
  </w:num>
  <w:num w:numId="29">
    <w:abstractNumId w:val="26"/>
  </w:num>
  <w:num w:numId="30">
    <w:abstractNumId w:val="18"/>
  </w:num>
  <w:num w:numId="31">
    <w:abstractNumId w:val="25"/>
  </w:num>
  <w:num w:numId="3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20557"/>
    <w:rsid w:val="00021FC2"/>
    <w:rsid w:val="000250C7"/>
    <w:rsid w:val="000261D6"/>
    <w:rsid w:val="00026F16"/>
    <w:rsid w:val="000318B6"/>
    <w:rsid w:val="00031C73"/>
    <w:rsid w:val="00036853"/>
    <w:rsid w:val="00037621"/>
    <w:rsid w:val="000413DC"/>
    <w:rsid w:val="00042CC3"/>
    <w:rsid w:val="000434E3"/>
    <w:rsid w:val="00044D46"/>
    <w:rsid w:val="00045088"/>
    <w:rsid w:val="00045904"/>
    <w:rsid w:val="000500C6"/>
    <w:rsid w:val="000502FD"/>
    <w:rsid w:val="00055386"/>
    <w:rsid w:val="00063E4B"/>
    <w:rsid w:val="00063E77"/>
    <w:rsid w:val="00065166"/>
    <w:rsid w:val="00070B9F"/>
    <w:rsid w:val="000733B6"/>
    <w:rsid w:val="00073645"/>
    <w:rsid w:val="000738BF"/>
    <w:rsid w:val="0007535A"/>
    <w:rsid w:val="00077E0A"/>
    <w:rsid w:val="00081DD7"/>
    <w:rsid w:val="00082609"/>
    <w:rsid w:val="000851CC"/>
    <w:rsid w:val="00087F21"/>
    <w:rsid w:val="00093BE8"/>
    <w:rsid w:val="000941D0"/>
    <w:rsid w:val="00097260"/>
    <w:rsid w:val="000A407B"/>
    <w:rsid w:val="000A68ED"/>
    <w:rsid w:val="000B20E5"/>
    <w:rsid w:val="000B5FF1"/>
    <w:rsid w:val="000B609F"/>
    <w:rsid w:val="000D22B6"/>
    <w:rsid w:val="000D55A8"/>
    <w:rsid w:val="000D652C"/>
    <w:rsid w:val="000E0A8C"/>
    <w:rsid w:val="000E4841"/>
    <w:rsid w:val="000E5146"/>
    <w:rsid w:val="000F1677"/>
    <w:rsid w:val="000F3D6C"/>
    <w:rsid w:val="00101319"/>
    <w:rsid w:val="00101707"/>
    <w:rsid w:val="00102CC9"/>
    <w:rsid w:val="0010593A"/>
    <w:rsid w:val="0011473D"/>
    <w:rsid w:val="00115C85"/>
    <w:rsid w:val="00123855"/>
    <w:rsid w:val="00126A4D"/>
    <w:rsid w:val="001354C2"/>
    <w:rsid w:val="0014171F"/>
    <w:rsid w:val="00141E86"/>
    <w:rsid w:val="0014622C"/>
    <w:rsid w:val="001505A1"/>
    <w:rsid w:val="00152348"/>
    <w:rsid w:val="0015456D"/>
    <w:rsid w:val="00154D34"/>
    <w:rsid w:val="00155FA2"/>
    <w:rsid w:val="00161560"/>
    <w:rsid w:val="00161F1B"/>
    <w:rsid w:val="00162829"/>
    <w:rsid w:val="0016505C"/>
    <w:rsid w:val="00167315"/>
    <w:rsid w:val="0017309F"/>
    <w:rsid w:val="001766E9"/>
    <w:rsid w:val="00176A52"/>
    <w:rsid w:val="00177B71"/>
    <w:rsid w:val="00180548"/>
    <w:rsid w:val="00180AC4"/>
    <w:rsid w:val="00180CCE"/>
    <w:rsid w:val="001821C7"/>
    <w:rsid w:val="0018267A"/>
    <w:rsid w:val="00182779"/>
    <w:rsid w:val="001830DF"/>
    <w:rsid w:val="00187220"/>
    <w:rsid w:val="00192C84"/>
    <w:rsid w:val="001966D9"/>
    <w:rsid w:val="0019703F"/>
    <w:rsid w:val="001A007A"/>
    <w:rsid w:val="001A3CEE"/>
    <w:rsid w:val="001A7E9A"/>
    <w:rsid w:val="001B0F70"/>
    <w:rsid w:val="001B45E6"/>
    <w:rsid w:val="001B5016"/>
    <w:rsid w:val="001C45FC"/>
    <w:rsid w:val="001C5B2D"/>
    <w:rsid w:val="001C78D0"/>
    <w:rsid w:val="001D0469"/>
    <w:rsid w:val="001D1A71"/>
    <w:rsid w:val="001D29C0"/>
    <w:rsid w:val="001D4862"/>
    <w:rsid w:val="001E20AF"/>
    <w:rsid w:val="001E25B9"/>
    <w:rsid w:val="001E49E0"/>
    <w:rsid w:val="001E7B5A"/>
    <w:rsid w:val="001F0ECC"/>
    <w:rsid w:val="001F356D"/>
    <w:rsid w:val="001F7412"/>
    <w:rsid w:val="0020090A"/>
    <w:rsid w:val="00202DFE"/>
    <w:rsid w:val="00206156"/>
    <w:rsid w:val="0020725B"/>
    <w:rsid w:val="002110F1"/>
    <w:rsid w:val="002124BE"/>
    <w:rsid w:val="002129C5"/>
    <w:rsid w:val="00214F37"/>
    <w:rsid w:val="00216DA8"/>
    <w:rsid w:val="00222AF0"/>
    <w:rsid w:val="002231AA"/>
    <w:rsid w:val="00233B9E"/>
    <w:rsid w:val="002356EA"/>
    <w:rsid w:val="0024116D"/>
    <w:rsid w:val="00241785"/>
    <w:rsid w:val="00241B44"/>
    <w:rsid w:val="00241FA3"/>
    <w:rsid w:val="00244AE8"/>
    <w:rsid w:val="00245EFB"/>
    <w:rsid w:val="00251005"/>
    <w:rsid w:val="002517E1"/>
    <w:rsid w:val="0025386E"/>
    <w:rsid w:val="002562B1"/>
    <w:rsid w:val="002638B0"/>
    <w:rsid w:val="00265094"/>
    <w:rsid w:val="002654A9"/>
    <w:rsid w:val="0026647A"/>
    <w:rsid w:val="002668D3"/>
    <w:rsid w:val="0027299F"/>
    <w:rsid w:val="0027702F"/>
    <w:rsid w:val="00283EA6"/>
    <w:rsid w:val="00284387"/>
    <w:rsid w:val="00284EBE"/>
    <w:rsid w:val="002872AF"/>
    <w:rsid w:val="002903A7"/>
    <w:rsid w:val="00292C50"/>
    <w:rsid w:val="0029433F"/>
    <w:rsid w:val="00294829"/>
    <w:rsid w:val="0029575F"/>
    <w:rsid w:val="0029690F"/>
    <w:rsid w:val="00297C8A"/>
    <w:rsid w:val="002A032F"/>
    <w:rsid w:val="002A2A60"/>
    <w:rsid w:val="002A37BB"/>
    <w:rsid w:val="002A5915"/>
    <w:rsid w:val="002B1C45"/>
    <w:rsid w:val="002B40FB"/>
    <w:rsid w:val="002C13C8"/>
    <w:rsid w:val="002C2624"/>
    <w:rsid w:val="002C3547"/>
    <w:rsid w:val="002C4A81"/>
    <w:rsid w:val="002C77A0"/>
    <w:rsid w:val="002D0021"/>
    <w:rsid w:val="002D1132"/>
    <w:rsid w:val="002D299D"/>
    <w:rsid w:val="002D3473"/>
    <w:rsid w:val="002F16BD"/>
    <w:rsid w:val="002F1956"/>
    <w:rsid w:val="002F3440"/>
    <w:rsid w:val="002F75A3"/>
    <w:rsid w:val="00303C2F"/>
    <w:rsid w:val="00312DE7"/>
    <w:rsid w:val="003133C5"/>
    <w:rsid w:val="00313F58"/>
    <w:rsid w:val="003144EF"/>
    <w:rsid w:val="0031647C"/>
    <w:rsid w:val="00320C0E"/>
    <w:rsid w:val="00326292"/>
    <w:rsid w:val="00326415"/>
    <w:rsid w:val="00330937"/>
    <w:rsid w:val="00330F31"/>
    <w:rsid w:val="00334648"/>
    <w:rsid w:val="0033768C"/>
    <w:rsid w:val="00337938"/>
    <w:rsid w:val="00337A2A"/>
    <w:rsid w:val="00340769"/>
    <w:rsid w:val="00341AA6"/>
    <w:rsid w:val="00355D93"/>
    <w:rsid w:val="00361A0A"/>
    <w:rsid w:val="003635EA"/>
    <w:rsid w:val="0036380C"/>
    <w:rsid w:val="00364582"/>
    <w:rsid w:val="0036459E"/>
    <w:rsid w:val="00364836"/>
    <w:rsid w:val="0036565C"/>
    <w:rsid w:val="0036625E"/>
    <w:rsid w:val="0037044D"/>
    <w:rsid w:val="00373AB9"/>
    <w:rsid w:val="0037465A"/>
    <w:rsid w:val="00376713"/>
    <w:rsid w:val="00382C98"/>
    <w:rsid w:val="0038533C"/>
    <w:rsid w:val="00386568"/>
    <w:rsid w:val="00390B57"/>
    <w:rsid w:val="003939F8"/>
    <w:rsid w:val="003948D5"/>
    <w:rsid w:val="00396821"/>
    <w:rsid w:val="00397D3A"/>
    <w:rsid w:val="003A051E"/>
    <w:rsid w:val="003A1418"/>
    <w:rsid w:val="003A73C4"/>
    <w:rsid w:val="003B170F"/>
    <w:rsid w:val="003B3C5F"/>
    <w:rsid w:val="003B4E46"/>
    <w:rsid w:val="003C4471"/>
    <w:rsid w:val="003C4653"/>
    <w:rsid w:val="003D0A6D"/>
    <w:rsid w:val="003D55EA"/>
    <w:rsid w:val="003D7817"/>
    <w:rsid w:val="003E0B16"/>
    <w:rsid w:val="003E37A6"/>
    <w:rsid w:val="003E4613"/>
    <w:rsid w:val="003E67D1"/>
    <w:rsid w:val="003F1D18"/>
    <w:rsid w:val="0040171A"/>
    <w:rsid w:val="00404329"/>
    <w:rsid w:val="00405DC1"/>
    <w:rsid w:val="00415F1F"/>
    <w:rsid w:val="0042108F"/>
    <w:rsid w:val="0042667D"/>
    <w:rsid w:val="00430FED"/>
    <w:rsid w:val="0043344A"/>
    <w:rsid w:val="00434A8C"/>
    <w:rsid w:val="00437297"/>
    <w:rsid w:val="00444284"/>
    <w:rsid w:val="00445499"/>
    <w:rsid w:val="00445CE6"/>
    <w:rsid w:val="0045181B"/>
    <w:rsid w:val="004534C2"/>
    <w:rsid w:val="0045446F"/>
    <w:rsid w:val="0045683E"/>
    <w:rsid w:val="004610E6"/>
    <w:rsid w:val="0046178A"/>
    <w:rsid w:val="004702E6"/>
    <w:rsid w:val="00470DBC"/>
    <w:rsid w:val="00477C72"/>
    <w:rsid w:val="0048499F"/>
    <w:rsid w:val="00491675"/>
    <w:rsid w:val="00493855"/>
    <w:rsid w:val="00495E79"/>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D1A5A"/>
    <w:rsid w:val="004D2FFF"/>
    <w:rsid w:val="004D3721"/>
    <w:rsid w:val="004D64F9"/>
    <w:rsid w:val="004E1B0F"/>
    <w:rsid w:val="004E3A6B"/>
    <w:rsid w:val="004E622C"/>
    <w:rsid w:val="004E6A79"/>
    <w:rsid w:val="004F4FE3"/>
    <w:rsid w:val="004F5FDF"/>
    <w:rsid w:val="004F61AD"/>
    <w:rsid w:val="00500161"/>
    <w:rsid w:val="00504120"/>
    <w:rsid w:val="00515102"/>
    <w:rsid w:val="00515BFA"/>
    <w:rsid w:val="00515D64"/>
    <w:rsid w:val="005176E2"/>
    <w:rsid w:val="005177FE"/>
    <w:rsid w:val="0052016A"/>
    <w:rsid w:val="00520ADB"/>
    <w:rsid w:val="0052263B"/>
    <w:rsid w:val="00524728"/>
    <w:rsid w:val="00526A9C"/>
    <w:rsid w:val="00530111"/>
    <w:rsid w:val="00532BD6"/>
    <w:rsid w:val="005331CA"/>
    <w:rsid w:val="00537970"/>
    <w:rsid w:val="00540E3A"/>
    <w:rsid w:val="005413B5"/>
    <w:rsid w:val="00542C8D"/>
    <w:rsid w:val="00544127"/>
    <w:rsid w:val="005456F8"/>
    <w:rsid w:val="00545969"/>
    <w:rsid w:val="005463A9"/>
    <w:rsid w:val="00546695"/>
    <w:rsid w:val="00553EB2"/>
    <w:rsid w:val="00555123"/>
    <w:rsid w:val="00560534"/>
    <w:rsid w:val="0056391B"/>
    <w:rsid w:val="00563D1C"/>
    <w:rsid w:val="005650E2"/>
    <w:rsid w:val="00566FCB"/>
    <w:rsid w:val="00567AD7"/>
    <w:rsid w:val="00570602"/>
    <w:rsid w:val="005733DE"/>
    <w:rsid w:val="00575B2D"/>
    <w:rsid w:val="00576BC6"/>
    <w:rsid w:val="005833D0"/>
    <w:rsid w:val="005835B0"/>
    <w:rsid w:val="005846F3"/>
    <w:rsid w:val="0058622F"/>
    <w:rsid w:val="0059082C"/>
    <w:rsid w:val="00591998"/>
    <w:rsid w:val="00592F82"/>
    <w:rsid w:val="005A0CCA"/>
    <w:rsid w:val="005A1FEE"/>
    <w:rsid w:val="005A228B"/>
    <w:rsid w:val="005A6FF2"/>
    <w:rsid w:val="005A726D"/>
    <w:rsid w:val="005B37C7"/>
    <w:rsid w:val="005B6732"/>
    <w:rsid w:val="005B67AC"/>
    <w:rsid w:val="005B79F4"/>
    <w:rsid w:val="005D16DD"/>
    <w:rsid w:val="005D1FA5"/>
    <w:rsid w:val="005D43E0"/>
    <w:rsid w:val="005D4E0F"/>
    <w:rsid w:val="005D58A3"/>
    <w:rsid w:val="005E1B79"/>
    <w:rsid w:val="005E6076"/>
    <w:rsid w:val="005E7008"/>
    <w:rsid w:val="005F026D"/>
    <w:rsid w:val="005F213B"/>
    <w:rsid w:val="005F2AEA"/>
    <w:rsid w:val="005F2D0B"/>
    <w:rsid w:val="005F4512"/>
    <w:rsid w:val="005F4B31"/>
    <w:rsid w:val="005F75C3"/>
    <w:rsid w:val="006019E8"/>
    <w:rsid w:val="00604F93"/>
    <w:rsid w:val="006052CC"/>
    <w:rsid w:val="006056C0"/>
    <w:rsid w:val="00610388"/>
    <w:rsid w:val="006106AD"/>
    <w:rsid w:val="00610AC7"/>
    <w:rsid w:val="00612CA5"/>
    <w:rsid w:val="00613DFA"/>
    <w:rsid w:val="006153EC"/>
    <w:rsid w:val="00617650"/>
    <w:rsid w:val="00621466"/>
    <w:rsid w:val="00621A17"/>
    <w:rsid w:val="00622222"/>
    <w:rsid w:val="00627CC9"/>
    <w:rsid w:val="00627E7B"/>
    <w:rsid w:val="00630542"/>
    <w:rsid w:val="00632E44"/>
    <w:rsid w:val="00634622"/>
    <w:rsid w:val="00636808"/>
    <w:rsid w:val="00641515"/>
    <w:rsid w:val="0064414B"/>
    <w:rsid w:val="006456CD"/>
    <w:rsid w:val="00651EB5"/>
    <w:rsid w:val="00652B78"/>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2299"/>
    <w:rsid w:val="00697EA1"/>
    <w:rsid w:val="006A2646"/>
    <w:rsid w:val="006A5C59"/>
    <w:rsid w:val="006A5E5E"/>
    <w:rsid w:val="006A6530"/>
    <w:rsid w:val="006B0912"/>
    <w:rsid w:val="006B435A"/>
    <w:rsid w:val="006B4C64"/>
    <w:rsid w:val="006B64B4"/>
    <w:rsid w:val="006C3F50"/>
    <w:rsid w:val="006C6DF5"/>
    <w:rsid w:val="006D41E7"/>
    <w:rsid w:val="006D6BD5"/>
    <w:rsid w:val="006E481A"/>
    <w:rsid w:val="006E5298"/>
    <w:rsid w:val="006F4A78"/>
    <w:rsid w:val="006F734A"/>
    <w:rsid w:val="00700D83"/>
    <w:rsid w:val="00704852"/>
    <w:rsid w:val="00705CEF"/>
    <w:rsid w:val="007074E9"/>
    <w:rsid w:val="007119A7"/>
    <w:rsid w:val="0071353C"/>
    <w:rsid w:val="00713DA4"/>
    <w:rsid w:val="00714BF1"/>
    <w:rsid w:val="00721383"/>
    <w:rsid w:val="00726C84"/>
    <w:rsid w:val="0073158B"/>
    <w:rsid w:val="007333CC"/>
    <w:rsid w:val="0073399A"/>
    <w:rsid w:val="00740DAD"/>
    <w:rsid w:val="007603F5"/>
    <w:rsid w:val="007622E8"/>
    <w:rsid w:val="00763D39"/>
    <w:rsid w:val="00764DB0"/>
    <w:rsid w:val="0076764D"/>
    <w:rsid w:val="00767CF5"/>
    <w:rsid w:val="007743BA"/>
    <w:rsid w:val="0077498C"/>
    <w:rsid w:val="007809BC"/>
    <w:rsid w:val="00780E21"/>
    <w:rsid w:val="00784128"/>
    <w:rsid w:val="00784156"/>
    <w:rsid w:val="00787BCC"/>
    <w:rsid w:val="007905A5"/>
    <w:rsid w:val="00793173"/>
    <w:rsid w:val="00797096"/>
    <w:rsid w:val="007976A3"/>
    <w:rsid w:val="007A067D"/>
    <w:rsid w:val="007A12FF"/>
    <w:rsid w:val="007A2A33"/>
    <w:rsid w:val="007A3213"/>
    <w:rsid w:val="007A61EA"/>
    <w:rsid w:val="007B5C89"/>
    <w:rsid w:val="007C0AED"/>
    <w:rsid w:val="007C1FCC"/>
    <w:rsid w:val="007C28EF"/>
    <w:rsid w:val="007C4B9E"/>
    <w:rsid w:val="007C6201"/>
    <w:rsid w:val="007D7536"/>
    <w:rsid w:val="007D7C92"/>
    <w:rsid w:val="007E065A"/>
    <w:rsid w:val="007E1154"/>
    <w:rsid w:val="007E6BA4"/>
    <w:rsid w:val="007E73D3"/>
    <w:rsid w:val="007E7A91"/>
    <w:rsid w:val="007F41F8"/>
    <w:rsid w:val="007F659B"/>
    <w:rsid w:val="007F7102"/>
    <w:rsid w:val="0080454E"/>
    <w:rsid w:val="00804B7F"/>
    <w:rsid w:val="00804C32"/>
    <w:rsid w:val="00806302"/>
    <w:rsid w:val="0080700E"/>
    <w:rsid w:val="00807119"/>
    <w:rsid w:val="0081162B"/>
    <w:rsid w:val="00813B0E"/>
    <w:rsid w:val="00814751"/>
    <w:rsid w:val="00815D64"/>
    <w:rsid w:val="008247D4"/>
    <w:rsid w:val="0082483F"/>
    <w:rsid w:val="008279C0"/>
    <w:rsid w:val="008406FF"/>
    <w:rsid w:val="008443E0"/>
    <w:rsid w:val="0084766D"/>
    <w:rsid w:val="00851A1E"/>
    <w:rsid w:val="00853668"/>
    <w:rsid w:val="00861C2C"/>
    <w:rsid w:val="00867701"/>
    <w:rsid w:val="008723F3"/>
    <w:rsid w:val="00876F56"/>
    <w:rsid w:val="00881DE6"/>
    <w:rsid w:val="00881E90"/>
    <w:rsid w:val="008837A6"/>
    <w:rsid w:val="00886F3A"/>
    <w:rsid w:val="0089145D"/>
    <w:rsid w:val="00892326"/>
    <w:rsid w:val="008927C8"/>
    <w:rsid w:val="008A2BFB"/>
    <w:rsid w:val="008A4DF2"/>
    <w:rsid w:val="008A4EC7"/>
    <w:rsid w:val="008A6CFE"/>
    <w:rsid w:val="008B5333"/>
    <w:rsid w:val="008B5508"/>
    <w:rsid w:val="008B6223"/>
    <w:rsid w:val="008C2F3F"/>
    <w:rsid w:val="008C6252"/>
    <w:rsid w:val="008C66E0"/>
    <w:rsid w:val="008D176B"/>
    <w:rsid w:val="008E17D3"/>
    <w:rsid w:val="008E3339"/>
    <w:rsid w:val="008E71F3"/>
    <w:rsid w:val="008F15C9"/>
    <w:rsid w:val="008F20FC"/>
    <w:rsid w:val="008F4653"/>
    <w:rsid w:val="008F5FFE"/>
    <w:rsid w:val="00901FF6"/>
    <w:rsid w:val="00905A43"/>
    <w:rsid w:val="00907762"/>
    <w:rsid w:val="009115D8"/>
    <w:rsid w:val="0091244E"/>
    <w:rsid w:val="00912C79"/>
    <w:rsid w:val="0091484E"/>
    <w:rsid w:val="00921B8C"/>
    <w:rsid w:val="00930D92"/>
    <w:rsid w:val="00937B1F"/>
    <w:rsid w:val="0094077F"/>
    <w:rsid w:val="009418C9"/>
    <w:rsid w:val="00942123"/>
    <w:rsid w:val="00943E7F"/>
    <w:rsid w:val="00950565"/>
    <w:rsid w:val="0095207B"/>
    <w:rsid w:val="00962045"/>
    <w:rsid w:val="009668D7"/>
    <w:rsid w:val="00966B3D"/>
    <w:rsid w:val="009741AC"/>
    <w:rsid w:val="00980E61"/>
    <w:rsid w:val="00982D29"/>
    <w:rsid w:val="00991428"/>
    <w:rsid w:val="00992170"/>
    <w:rsid w:val="00992676"/>
    <w:rsid w:val="009954B2"/>
    <w:rsid w:val="00996691"/>
    <w:rsid w:val="009A36FB"/>
    <w:rsid w:val="009A3AB7"/>
    <w:rsid w:val="009A50F0"/>
    <w:rsid w:val="009B0723"/>
    <w:rsid w:val="009B07AD"/>
    <w:rsid w:val="009B0883"/>
    <w:rsid w:val="009B15E2"/>
    <w:rsid w:val="009B3F83"/>
    <w:rsid w:val="009B4976"/>
    <w:rsid w:val="009C0B8E"/>
    <w:rsid w:val="009C1BC8"/>
    <w:rsid w:val="009C2442"/>
    <w:rsid w:val="009C289F"/>
    <w:rsid w:val="009C32DE"/>
    <w:rsid w:val="009C7115"/>
    <w:rsid w:val="009D0811"/>
    <w:rsid w:val="009D0EE1"/>
    <w:rsid w:val="009D12AA"/>
    <w:rsid w:val="009D158F"/>
    <w:rsid w:val="009D159E"/>
    <w:rsid w:val="009E1511"/>
    <w:rsid w:val="009E2AEB"/>
    <w:rsid w:val="009E2E27"/>
    <w:rsid w:val="009E33FC"/>
    <w:rsid w:val="009E45DF"/>
    <w:rsid w:val="009E4DE3"/>
    <w:rsid w:val="009E5234"/>
    <w:rsid w:val="009F275E"/>
    <w:rsid w:val="009F4E80"/>
    <w:rsid w:val="00A03D04"/>
    <w:rsid w:val="00A047EE"/>
    <w:rsid w:val="00A053F2"/>
    <w:rsid w:val="00A13D68"/>
    <w:rsid w:val="00A2274A"/>
    <w:rsid w:val="00A235B7"/>
    <w:rsid w:val="00A27A7A"/>
    <w:rsid w:val="00A31326"/>
    <w:rsid w:val="00A34ABE"/>
    <w:rsid w:val="00A35FBC"/>
    <w:rsid w:val="00A37EFB"/>
    <w:rsid w:val="00A407EF"/>
    <w:rsid w:val="00A414D2"/>
    <w:rsid w:val="00A42A63"/>
    <w:rsid w:val="00A436F3"/>
    <w:rsid w:val="00A4440D"/>
    <w:rsid w:val="00A44F4B"/>
    <w:rsid w:val="00A46B4C"/>
    <w:rsid w:val="00A5117B"/>
    <w:rsid w:val="00A513CA"/>
    <w:rsid w:val="00A52015"/>
    <w:rsid w:val="00A56D34"/>
    <w:rsid w:val="00A60074"/>
    <w:rsid w:val="00A62BFA"/>
    <w:rsid w:val="00A6627C"/>
    <w:rsid w:val="00A66FE4"/>
    <w:rsid w:val="00A71019"/>
    <w:rsid w:val="00A81029"/>
    <w:rsid w:val="00A845F5"/>
    <w:rsid w:val="00A8699E"/>
    <w:rsid w:val="00A91902"/>
    <w:rsid w:val="00A96489"/>
    <w:rsid w:val="00AA3A3E"/>
    <w:rsid w:val="00AA6CFB"/>
    <w:rsid w:val="00AB0BD2"/>
    <w:rsid w:val="00AB2425"/>
    <w:rsid w:val="00AB3A98"/>
    <w:rsid w:val="00AB3F42"/>
    <w:rsid w:val="00AB685C"/>
    <w:rsid w:val="00AB6C2D"/>
    <w:rsid w:val="00AC08F7"/>
    <w:rsid w:val="00AC1E03"/>
    <w:rsid w:val="00AC2EDA"/>
    <w:rsid w:val="00AC3754"/>
    <w:rsid w:val="00AC3839"/>
    <w:rsid w:val="00AC7082"/>
    <w:rsid w:val="00AD4BE8"/>
    <w:rsid w:val="00AD62C1"/>
    <w:rsid w:val="00AE5655"/>
    <w:rsid w:val="00AF228E"/>
    <w:rsid w:val="00B016A8"/>
    <w:rsid w:val="00B0396F"/>
    <w:rsid w:val="00B04214"/>
    <w:rsid w:val="00B14819"/>
    <w:rsid w:val="00B14F53"/>
    <w:rsid w:val="00B15D67"/>
    <w:rsid w:val="00B15E2F"/>
    <w:rsid w:val="00B17860"/>
    <w:rsid w:val="00B17AA9"/>
    <w:rsid w:val="00B22A6B"/>
    <w:rsid w:val="00B23E79"/>
    <w:rsid w:val="00B24847"/>
    <w:rsid w:val="00B2796B"/>
    <w:rsid w:val="00B27980"/>
    <w:rsid w:val="00B30912"/>
    <w:rsid w:val="00B37CE7"/>
    <w:rsid w:val="00B44713"/>
    <w:rsid w:val="00B4760A"/>
    <w:rsid w:val="00B50485"/>
    <w:rsid w:val="00B5137E"/>
    <w:rsid w:val="00B51B95"/>
    <w:rsid w:val="00B52F6C"/>
    <w:rsid w:val="00B539EB"/>
    <w:rsid w:val="00B54416"/>
    <w:rsid w:val="00B56103"/>
    <w:rsid w:val="00B628AD"/>
    <w:rsid w:val="00B64929"/>
    <w:rsid w:val="00B736DF"/>
    <w:rsid w:val="00B743D6"/>
    <w:rsid w:val="00B74FBD"/>
    <w:rsid w:val="00B77BF0"/>
    <w:rsid w:val="00B77F46"/>
    <w:rsid w:val="00B82586"/>
    <w:rsid w:val="00B829A3"/>
    <w:rsid w:val="00B86DB1"/>
    <w:rsid w:val="00B87869"/>
    <w:rsid w:val="00B9639B"/>
    <w:rsid w:val="00B97AC7"/>
    <w:rsid w:val="00BA3247"/>
    <w:rsid w:val="00BA3467"/>
    <w:rsid w:val="00BA520E"/>
    <w:rsid w:val="00BB0F2B"/>
    <w:rsid w:val="00BB3A00"/>
    <w:rsid w:val="00BC1ECD"/>
    <w:rsid w:val="00BC2C6F"/>
    <w:rsid w:val="00BC3938"/>
    <w:rsid w:val="00BD5EF2"/>
    <w:rsid w:val="00BE1500"/>
    <w:rsid w:val="00BE4FF3"/>
    <w:rsid w:val="00BF0162"/>
    <w:rsid w:val="00BF49DF"/>
    <w:rsid w:val="00BF50F7"/>
    <w:rsid w:val="00BF59BF"/>
    <w:rsid w:val="00BF77BA"/>
    <w:rsid w:val="00C02F29"/>
    <w:rsid w:val="00C02F34"/>
    <w:rsid w:val="00C128B8"/>
    <w:rsid w:val="00C17718"/>
    <w:rsid w:val="00C20AFE"/>
    <w:rsid w:val="00C22A25"/>
    <w:rsid w:val="00C23DD8"/>
    <w:rsid w:val="00C248C8"/>
    <w:rsid w:val="00C2611D"/>
    <w:rsid w:val="00C30A31"/>
    <w:rsid w:val="00C338CF"/>
    <w:rsid w:val="00C34152"/>
    <w:rsid w:val="00C35671"/>
    <w:rsid w:val="00C35B77"/>
    <w:rsid w:val="00C376EB"/>
    <w:rsid w:val="00C41277"/>
    <w:rsid w:val="00C421EC"/>
    <w:rsid w:val="00C460F5"/>
    <w:rsid w:val="00C46916"/>
    <w:rsid w:val="00C46A92"/>
    <w:rsid w:val="00C46EC1"/>
    <w:rsid w:val="00C52796"/>
    <w:rsid w:val="00C53E2C"/>
    <w:rsid w:val="00C550C8"/>
    <w:rsid w:val="00C55824"/>
    <w:rsid w:val="00C56B61"/>
    <w:rsid w:val="00C606C3"/>
    <w:rsid w:val="00C6184F"/>
    <w:rsid w:val="00C620F4"/>
    <w:rsid w:val="00C64EC5"/>
    <w:rsid w:val="00C65319"/>
    <w:rsid w:val="00C72848"/>
    <w:rsid w:val="00C7736C"/>
    <w:rsid w:val="00C82D87"/>
    <w:rsid w:val="00C838DE"/>
    <w:rsid w:val="00C83A0E"/>
    <w:rsid w:val="00C8559C"/>
    <w:rsid w:val="00C86F1B"/>
    <w:rsid w:val="00C8712A"/>
    <w:rsid w:val="00C902C8"/>
    <w:rsid w:val="00C919D1"/>
    <w:rsid w:val="00C959C5"/>
    <w:rsid w:val="00C963D3"/>
    <w:rsid w:val="00CA379A"/>
    <w:rsid w:val="00CA5CD9"/>
    <w:rsid w:val="00CB04C5"/>
    <w:rsid w:val="00CB1983"/>
    <w:rsid w:val="00CB1DFF"/>
    <w:rsid w:val="00CB2CBB"/>
    <w:rsid w:val="00CB7CAC"/>
    <w:rsid w:val="00CC030F"/>
    <w:rsid w:val="00CC28C5"/>
    <w:rsid w:val="00CC2CB6"/>
    <w:rsid w:val="00CC34BB"/>
    <w:rsid w:val="00CC3CDD"/>
    <w:rsid w:val="00CC5335"/>
    <w:rsid w:val="00CC572F"/>
    <w:rsid w:val="00CC5BA4"/>
    <w:rsid w:val="00CD4998"/>
    <w:rsid w:val="00CD5117"/>
    <w:rsid w:val="00CE1035"/>
    <w:rsid w:val="00CE4D69"/>
    <w:rsid w:val="00CE51E2"/>
    <w:rsid w:val="00CE5EDA"/>
    <w:rsid w:val="00CE6593"/>
    <w:rsid w:val="00CE6E50"/>
    <w:rsid w:val="00CF2819"/>
    <w:rsid w:val="00CF4F9D"/>
    <w:rsid w:val="00CF5CEE"/>
    <w:rsid w:val="00CF70DC"/>
    <w:rsid w:val="00D05110"/>
    <w:rsid w:val="00D07F71"/>
    <w:rsid w:val="00D148DC"/>
    <w:rsid w:val="00D17384"/>
    <w:rsid w:val="00D17FDC"/>
    <w:rsid w:val="00D21D8C"/>
    <w:rsid w:val="00D42F29"/>
    <w:rsid w:val="00D452F4"/>
    <w:rsid w:val="00D4592B"/>
    <w:rsid w:val="00D503DF"/>
    <w:rsid w:val="00D50B7E"/>
    <w:rsid w:val="00D50D3B"/>
    <w:rsid w:val="00D51214"/>
    <w:rsid w:val="00D53719"/>
    <w:rsid w:val="00D539BA"/>
    <w:rsid w:val="00D53D62"/>
    <w:rsid w:val="00D54343"/>
    <w:rsid w:val="00D56534"/>
    <w:rsid w:val="00D63EFD"/>
    <w:rsid w:val="00D67D46"/>
    <w:rsid w:val="00D71A34"/>
    <w:rsid w:val="00D72992"/>
    <w:rsid w:val="00D824F9"/>
    <w:rsid w:val="00D84752"/>
    <w:rsid w:val="00D85892"/>
    <w:rsid w:val="00D86B3B"/>
    <w:rsid w:val="00D8748A"/>
    <w:rsid w:val="00D92CBE"/>
    <w:rsid w:val="00D93196"/>
    <w:rsid w:val="00D97773"/>
    <w:rsid w:val="00D97F98"/>
    <w:rsid w:val="00DA0708"/>
    <w:rsid w:val="00DA0DC0"/>
    <w:rsid w:val="00DA4C6D"/>
    <w:rsid w:val="00DB243C"/>
    <w:rsid w:val="00DB2C64"/>
    <w:rsid w:val="00DB482A"/>
    <w:rsid w:val="00DB50FB"/>
    <w:rsid w:val="00DB56F2"/>
    <w:rsid w:val="00DB6A15"/>
    <w:rsid w:val="00DB6EF5"/>
    <w:rsid w:val="00DC3089"/>
    <w:rsid w:val="00DC4420"/>
    <w:rsid w:val="00DD0802"/>
    <w:rsid w:val="00DD2E11"/>
    <w:rsid w:val="00DD540E"/>
    <w:rsid w:val="00DE03AF"/>
    <w:rsid w:val="00DE0A95"/>
    <w:rsid w:val="00DE121C"/>
    <w:rsid w:val="00DE1EE6"/>
    <w:rsid w:val="00DE6633"/>
    <w:rsid w:val="00DF75F8"/>
    <w:rsid w:val="00DF7A3A"/>
    <w:rsid w:val="00E00C00"/>
    <w:rsid w:val="00E05217"/>
    <w:rsid w:val="00E0751E"/>
    <w:rsid w:val="00E07C5A"/>
    <w:rsid w:val="00E15BA9"/>
    <w:rsid w:val="00E21401"/>
    <w:rsid w:val="00E26192"/>
    <w:rsid w:val="00E26E19"/>
    <w:rsid w:val="00E31DF3"/>
    <w:rsid w:val="00E3480F"/>
    <w:rsid w:val="00E407CE"/>
    <w:rsid w:val="00E4487E"/>
    <w:rsid w:val="00E44B9C"/>
    <w:rsid w:val="00E450A4"/>
    <w:rsid w:val="00E4595D"/>
    <w:rsid w:val="00E506BE"/>
    <w:rsid w:val="00E53223"/>
    <w:rsid w:val="00E55547"/>
    <w:rsid w:val="00E6302B"/>
    <w:rsid w:val="00E6452F"/>
    <w:rsid w:val="00E64F45"/>
    <w:rsid w:val="00E6742D"/>
    <w:rsid w:val="00E676A0"/>
    <w:rsid w:val="00E71CB0"/>
    <w:rsid w:val="00E77C3D"/>
    <w:rsid w:val="00E83419"/>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1388"/>
    <w:rsid w:val="00EB146B"/>
    <w:rsid w:val="00EB45AC"/>
    <w:rsid w:val="00EB7ED9"/>
    <w:rsid w:val="00EC441F"/>
    <w:rsid w:val="00EC4755"/>
    <w:rsid w:val="00EC62B8"/>
    <w:rsid w:val="00ED0482"/>
    <w:rsid w:val="00ED0BC4"/>
    <w:rsid w:val="00ED447D"/>
    <w:rsid w:val="00ED6613"/>
    <w:rsid w:val="00EE1BE4"/>
    <w:rsid w:val="00EE4971"/>
    <w:rsid w:val="00EE6CB0"/>
    <w:rsid w:val="00EE746F"/>
    <w:rsid w:val="00EF090E"/>
    <w:rsid w:val="00EF3E13"/>
    <w:rsid w:val="00EF5572"/>
    <w:rsid w:val="00F033DA"/>
    <w:rsid w:val="00F06C6E"/>
    <w:rsid w:val="00F07A2E"/>
    <w:rsid w:val="00F13026"/>
    <w:rsid w:val="00F13691"/>
    <w:rsid w:val="00F13FB1"/>
    <w:rsid w:val="00F1477D"/>
    <w:rsid w:val="00F17740"/>
    <w:rsid w:val="00F24462"/>
    <w:rsid w:val="00F27BA8"/>
    <w:rsid w:val="00F27CD8"/>
    <w:rsid w:val="00F30351"/>
    <w:rsid w:val="00F3323E"/>
    <w:rsid w:val="00F33A2D"/>
    <w:rsid w:val="00F341F4"/>
    <w:rsid w:val="00F345EA"/>
    <w:rsid w:val="00F34F9D"/>
    <w:rsid w:val="00F35CCE"/>
    <w:rsid w:val="00F36B26"/>
    <w:rsid w:val="00F4124D"/>
    <w:rsid w:val="00F42904"/>
    <w:rsid w:val="00F50C07"/>
    <w:rsid w:val="00F5216E"/>
    <w:rsid w:val="00F538FE"/>
    <w:rsid w:val="00F54BA3"/>
    <w:rsid w:val="00F5524B"/>
    <w:rsid w:val="00F60538"/>
    <w:rsid w:val="00F61DD2"/>
    <w:rsid w:val="00F66AFF"/>
    <w:rsid w:val="00F7126E"/>
    <w:rsid w:val="00F71433"/>
    <w:rsid w:val="00F745D9"/>
    <w:rsid w:val="00F74BAE"/>
    <w:rsid w:val="00F83889"/>
    <w:rsid w:val="00F84DB9"/>
    <w:rsid w:val="00F86F46"/>
    <w:rsid w:val="00F93F96"/>
    <w:rsid w:val="00F97C5B"/>
    <w:rsid w:val="00FA3037"/>
    <w:rsid w:val="00FA3D50"/>
    <w:rsid w:val="00FB4B95"/>
    <w:rsid w:val="00FB54AD"/>
    <w:rsid w:val="00FB6757"/>
    <w:rsid w:val="00FB7FBD"/>
    <w:rsid w:val="00FC374A"/>
    <w:rsid w:val="00FC3CB5"/>
    <w:rsid w:val="00FC74C8"/>
    <w:rsid w:val="00FC7B47"/>
    <w:rsid w:val="00FD035C"/>
    <w:rsid w:val="00FD1A35"/>
    <w:rsid w:val="00FD2EA4"/>
    <w:rsid w:val="00FD36C5"/>
    <w:rsid w:val="00FD6310"/>
    <w:rsid w:val="00FD64C1"/>
    <w:rsid w:val="00FD7C7B"/>
    <w:rsid w:val="00FE0A86"/>
    <w:rsid w:val="00FE1D12"/>
    <w:rsid w:val="00FE2122"/>
    <w:rsid w:val="00FE2A86"/>
    <w:rsid w:val="00FE2DE2"/>
    <w:rsid w:val="00FE4EC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 w:type="table" w:styleId="TableGrid">
    <w:name w:val="Table Grid"/>
    <w:basedOn w:val="TableNormal"/>
    <w:uiPriority w:val="39"/>
    <w:rsid w:val="00401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3.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4A6E76-88AB-4BF3-B7E1-B3AEB888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2121</Words>
  <Characters>12093</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2021-07-26T13:06:00Z</dcterms:created>
  <dcterms:modified xsi:type="dcterms:W3CDTF">2021-07-26T13:06:00Z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