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4B23A2" w:rsidRDefault="008C6FA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4B23A2" w:rsidRDefault="00EF52DD" w:rsidP="00592F82">
      <w:pPr>
        <w:jc w:val="center"/>
        <w:rPr>
          <w:rFonts w:ascii="Arial" w:hAnsi="Arial" w:cs="Arial"/>
          <w:b/>
          <w:sz w:val="22"/>
          <w:szCs w:val="22"/>
          <w:lang w:val="en-GB"/>
        </w:rPr>
      </w:pPr>
    </w:p>
    <w:p w14:paraId="7579FDD6" w14:textId="77777777" w:rsidR="00397D3A" w:rsidRDefault="00EF52DD" w:rsidP="00592F82">
      <w:pPr>
        <w:jc w:val="center"/>
        <w:rPr>
          <w:rFonts w:ascii="Arial" w:hAnsi="Arial" w:cs="Arial"/>
          <w:b/>
          <w:sz w:val="22"/>
          <w:szCs w:val="22"/>
          <w:lang w:val="en-GB"/>
        </w:rPr>
      </w:pPr>
    </w:p>
    <w:p w14:paraId="640BE849" w14:textId="77777777" w:rsidR="00437297" w:rsidRDefault="00EF52DD" w:rsidP="00592F82">
      <w:pPr>
        <w:jc w:val="center"/>
        <w:rPr>
          <w:rFonts w:ascii="Arial" w:hAnsi="Arial" w:cs="Arial"/>
          <w:b/>
          <w:sz w:val="22"/>
          <w:szCs w:val="22"/>
          <w:lang w:val="en-GB"/>
        </w:rPr>
      </w:pPr>
    </w:p>
    <w:p w14:paraId="37DB27F0" w14:textId="77777777" w:rsidR="00437297" w:rsidRDefault="00EF52DD" w:rsidP="00592F82">
      <w:pPr>
        <w:jc w:val="center"/>
        <w:rPr>
          <w:rFonts w:ascii="Arial" w:hAnsi="Arial" w:cs="Arial"/>
          <w:b/>
          <w:sz w:val="22"/>
          <w:szCs w:val="22"/>
          <w:lang w:val="en-GB"/>
        </w:rPr>
      </w:pPr>
    </w:p>
    <w:p w14:paraId="6D97FFD8" w14:textId="77777777" w:rsidR="00397D3A" w:rsidRDefault="00EF52DD" w:rsidP="00592F82">
      <w:pPr>
        <w:jc w:val="center"/>
        <w:rPr>
          <w:rFonts w:ascii="Arial" w:hAnsi="Arial" w:cs="Arial"/>
          <w:b/>
          <w:sz w:val="22"/>
          <w:szCs w:val="22"/>
          <w:lang w:val="en-GB"/>
        </w:rPr>
      </w:pPr>
    </w:p>
    <w:p w14:paraId="7B3F039E" w14:textId="77777777" w:rsidR="00397D3A" w:rsidRDefault="00EF52DD" w:rsidP="00592F82">
      <w:pPr>
        <w:jc w:val="center"/>
        <w:rPr>
          <w:rFonts w:ascii="Arial" w:hAnsi="Arial" w:cs="Arial"/>
          <w:b/>
          <w:sz w:val="22"/>
          <w:szCs w:val="22"/>
          <w:lang w:val="en-GB"/>
        </w:rPr>
      </w:pPr>
    </w:p>
    <w:p w14:paraId="3B7AB1DF" w14:textId="77777777" w:rsidR="00E93993" w:rsidRDefault="00EF52DD" w:rsidP="00592F82">
      <w:pPr>
        <w:jc w:val="center"/>
        <w:rPr>
          <w:rFonts w:ascii="Arial" w:hAnsi="Arial" w:cs="Arial"/>
          <w:b/>
          <w:sz w:val="22"/>
          <w:szCs w:val="22"/>
          <w:lang w:val="en-GB"/>
        </w:rPr>
      </w:pPr>
    </w:p>
    <w:p w14:paraId="6D067A05" w14:textId="77777777" w:rsidR="00434A8C" w:rsidRDefault="00EF52D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11473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EF52D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2638B0"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EF52D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9D0811" w:rsidRDefault="00EF52DD" w:rsidP="00592F82">
      <w:pPr>
        <w:jc w:val="center"/>
        <w:rPr>
          <w:rFonts w:ascii="Arial" w:hAnsi="Arial" w:cs="Arial"/>
          <w:b/>
          <w:color w:val="000000"/>
          <w:sz w:val="22"/>
          <w:szCs w:val="22"/>
          <w:lang w:val="en-GB"/>
        </w:rPr>
      </w:pPr>
    </w:p>
    <w:p w14:paraId="4276954A" w14:textId="77777777" w:rsidR="00E93993" w:rsidRDefault="00EF52DD" w:rsidP="00592F82">
      <w:pPr>
        <w:jc w:val="center"/>
        <w:rPr>
          <w:rFonts w:ascii="Arial" w:hAnsi="Arial" w:cs="Arial"/>
          <w:b/>
          <w:color w:val="000000"/>
          <w:sz w:val="22"/>
          <w:szCs w:val="22"/>
          <w:lang w:val="en-GB"/>
        </w:rPr>
      </w:pPr>
    </w:p>
    <w:p w14:paraId="5A4A06A2" w14:textId="77777777" w:rsidR="00397D3A" w:rsidRDefault="00EF52DD" w:rsidP="00592F82">
      <w:pPr>
        <w:jc w:val="center"/>
        <w:rPr>
          <w:rFonts w:ascii="Arial" w:hAnsi="Arial" w:cs="Arial"/>
          <w:b/>
          <w:color w:val="000000"/>
          <w:sz w:val="22"/>
          <w:szCs w:val="22"/>
          <w:lang w:val="en-GB"/>
        </w:rPr>
      </w:pPr>
    </w:p>
    <w:p w14:paraId="64ED4B04" w14:textId="77777777" w:rsidR="00397D3A" w:rsidRDefault="00EF52DD" w:rsidP="00592F82">
      <w:pPr>
        <w:jc w:val="center"/>
        <w:rPr>
          <w:rFonts w:ascii="Arial" w:hAnsi="Arial" w:cs="Arial"/>
          <w:b/>
          <w:color w:val="000000"/>
          <w:sz w:val="22"/>
          <w:szCs w:val="22"/>
          <w:lang w:val="en-GB"/>
        </w:rPr>
      </w:pPr>
    </w:p>
    <w:p w14:paraId="7E63D44E" w14:textId="77777777" w:rsidR="00437297" w:rsidRDefault="00EF52DD" w:rsidP="00592F82">
      <w:pPr>
        <w:jc w:val="center"/>
        <w:rPr>
          <w:rFonts w:ascii="Arial" w:hAnsi="Arial" w:cs="Arial"/>
          <w:b/>
          <w:color w:val="000000"/>
          <w:sz w:val="22"/>
          <w:szCs w:val="22"/>
          <w:lang w:val="en-GB"/>
        </w:rPr>
      </w:pPr>
    </w:p>
    <w:p w14:paraId="56D4BE34" w14:textId="77777777" w:rsidR="00397D3A" w:rsidRDefault="00EF52DD" w:rsidP="00592F82">
      <w:pPr>
        <w:jc w:val="center"/>
        <w:rPr>
          <w:rFonts w:ascii="Arial" w:hAnsi="Arial" w:cs="Arial"/>
          <w:b/>
          <w:color w:val="000000"/>
          <w:sz w:val="22"/>
          <w:szCs w:val="22"/>
          <w:lang w:val="en-GB"/>
        </w:rPr>
      </w:pPr>
    </w:p>
    <w:p w14:paraId="3A91B31F" w14:textId="77777777" w:rsidR="00397D3A" w:rsidRDefault="00EF52DD" w:rsidP="00592F82">
      <w:pPr>
        <w:jc w:val="center"/>
        <w:rPr>
          <w:rFonts w:ascii="Arial" w:hAnsi="Arial" w:cs="Arial"/>
          <w:b/>
          <w:color w:val="000000"/>
          <w:sz w:val="22"/>
          <w:szCs w:val="22"/>
          <w:lang w:val="en-GB"/>
        </w:rPr>
      </w:pPr>
    </w:p>
    <w:p w14:paraId="02918B20" w14:textId="77777777" w:rsidR="00DB56F2" w:rsidRDefault="00EF52DD"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EF52DD"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EF52DD"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EF52DD"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EF52DD" w:rsidP="007C6201">
      <w:pPr>
        <w:jc w:val="both"/>
        <w:rPr>
          <w:rFonts w:ascii="Arial" w:hAnsi="Arial" w:cs="Arial"/>
          <w:b/>
          <w:color w:val="767171"/>
          <w:sz w:val="22"/>
          <w:szCs w:val="22"/>
          <w:lang w:val="en-GB"/>
        </w:rPr>
      </w:pPr>
    </w:p>
    <w:p w14:paraId="473EBBAB" w14:textId="77777777" w:rsidR="00DB56F2" w:rsidRDefault="00EF52DD" w:rsidP="007C6201">
      <w:pPr>
        <w:jc w:val="both"/>
        <w:rPr>
          <w:rFonts w:ascii="Arial" w:hAnsi="Arial" w:cs="Arial"/>
          <w:b/>
          <w:color w:val="767171"/>
          <w:sz w:val="22"/>
          <w:szCs w:val="22"/>
          <w:lang w:val="en-GB"/>
        </w:rPr>
      </w:pPr>
    </w:p>
    <w:p w14:paraId="4CB26B82" w14:textId="77777777" w:rsidR="00397D3A" w:rsidRDefault="00EF52DD" w:rsidP="007C6201">
      <w:pPr>
        <w:jc w:val="both"/>
        <w:rPr>
          <w:rFonts w:ascii="Arial" w:hAnsi="Arial" w:cs="Arial"/>
          <w:b/>
          <w:color w:val="767171"/>
          <w:sz w:val="22"/>
          <w:szCs w:val="22"/>
          <w:lang w:val="en-GB"/>
        </w:rPr>
      </w:pPr>
    </w:p>
    <w:p w14:paraId="73D332A4" w14:textId="77777777" w:rsidR="00397D3A" w:rsidRDefault="00EF52DD" w:rsidP="007C6201">
      <w:pPr>
        <w:jc w:val="both"/>
        <w:rPr>
          <w:rFonts w:ascii="Arial" w:hAnsi="Arial" w:cs="Arial"/>
          <w:b/>
          <w:color w:val="767171"/>
          <w:sz w:val="22"/>
          <w:szCs w:val="22"/>
          <w:lang w:val="en-GB"/>
        </w:rPr>
      </w:pPr>
    </w:p>
    <w:p w14:paraId="084AA44F" w14:textId="77777777" w:rsidR="00397D3A" w:rsidRDefault="00EF52DD" w:rsidP="007C6201">
      <w:pPr>
        <w:jc w:val="both"/>
        <w:rPr>
          <w:rFonts w:ascii="Arial" w:hAnsi="Arial" w:cs="Arial"/>
          <w:b/>
          <w:color w:val="767171"/>
          <w:sz w:val="22"/>
          <w:szCs w:val="22"/>
          <w:lang w:val="en-GB"/>
        </w:rPr>
      </w:pPr>
    </w:p>
    <w:p w14:paraId="328E1F60" w14:textId="77777777" w:rsidR="00397D3A" w:rsidRDefault="00EF52DD" w:rsidP="007C6201">
      <w:pPr>
        <w:jc w:val="both"/>
        <w:rPr>
          <w:rFonts w:ascii="Arial" w:hAnsi="Arial" w:cs="Arial"/>
          <w:b/>
          <w:color w:val="767171"/>
          <w:sz w:val="22"/>
          <w:szCs w:val="22"/>
          <w:lang w:val="en-GB"/>
        </w:rPr>
      </w:pPr>
    </w:p>
    <w:p w14:paraId="115673F4" w14:textId="77777777" w:rsidR="00397D3A" w:rsidRDefault="00EF52DD" w:rsidP="007C6201">
      <w:pPr>
        <w:jc w:val="both"/>
        <w:rPr>
          <w:rFonts w:ascii="Arial" w:hAnsi="Arial" w:cs="Arial"/>
          <w:b/>
          <w:color w:val="767171"/>
          <w:sz w:val="22"/>
          <w:szCs w:val="22"/>
          <w:lang w:val="en-GB"/>
        </w:rPr>
      </w:pPr>
    </w:p>
    <w:p w14:paraId="3CAB1575" w14:textId="77777777" w:rsidR="00397D3A" w:rsidRDefault="00EF52DD" w:rsidP="007C6201">
      <w:pPr>
        <w:jc w:val="both"/>
        <w:rPr>
          <w:rFonts w:ascii="Arial" w:hAnsi="Arial" w:cs="Arial"/>
          <w:b/>
          <w:color w:val="767171"/>
          <w:sz w:val="22"/>
          <w:szCs w:val="22"/>
          <w:lang w:val="en-GB"/>
        </w:rPr>
      </w:pPr>
    </w:p>
    <w:p w14:paraId="0A62FDBA" w14:textId="77777777" w:rsidR="00397D3A" w:rsidRDefault="00EF52DD" w:rsidP="007C6201">
      <w:pPr>
        <w:jc w:val="both"/>
        <w:rPr>
          <w:rFonts w:ascii="Arial" w:hAnsi="Arial" w:cs="Arial"/>
          <w:b/>
          <w:color w:val="767171"/>
          <w:sz w:val="22"/>
          <w:szCs w:val="22"/>
          <w:lang w:val="en-GB"/>
        </w:rPr>
      </w:pPr>
    </w:p>
    <w:p w14:paraId="12AC8258" w14:textId="77777777" w:rsidR="00AA5E84"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AA5E84" w:rsidRPr="00D80DC2" w:rsidRDefault="00EF52DD" w:rsidP="009D0811">
      <w:pPr>
        <w:jc w:val="center"/>
        <w:rPr>
          <w:rFonts w:ascii="Arial" w:hAnsi="Arial" w:cs="Arial"/>
          <w:b/>
          <w:sz w:val="22"/>
          <w:szCs w:val="22"/>
          <w:u w:val="single"/>
          <w:lang w:val="en-GB"/>
        </w:rPr>
      </w:pPr>
    </w:p>
    <w:p w14:paraId="4EE58D1C" w14:textId="77777777" w:rsidR="00AA5E84" w:rsidRPr="00D80DC2" w:rsidRDefault="00EF52DD" w:rsidP="009D0811">
      <w:pPr>
        <w:jc w:val="center"/>
        <w:rPr>
          <w:rFonts w:ascii="Arial" w:hAnsi="Arial" w:cs="Arial"/>
          <w:b/>
          <w:sz w:val="22"/>
          <w:szCs w:val="22"/>
          <w:u w:val="single"/>
          <w:lang w:val="en-GB"/>
        </w:rPr>
      </w:pPr>
    </w:p>
    <w:p w14:paraId="576358F1" w14:textId="77777777" w:rsidR="0011473D" w:rsidRPr="00D80DC2" w:rsidRDefault="008C6FAA" w:rsidP="009D0811">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11473D" w:rsidRPr="00D80DC2" w:rsidRDefault="00EF52DD" w:rsidP="00592F82">
      <w:pPr>
        <w:jc w:val="both"/>
        <w:rPr>
          <w:rFonts w:ascii="Arial" w:hAnsi="Arial" w:cs="Arial"/>
          <w:sz w:val="22"/>
          <w:szCs w:val="22"/>
          <w:lang w:val="en-GB"/>
        </w:rPr>
      </w:pPr>
    </w:p>
    <w:p w14:paraId="5E1FFA25" w14:textId="77777777" w:rsidR="00397D3A" w:rsidRPr="00D80DC2" w:rsidRDefault="00EF52DD" w:rsidP="00592F82">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4A2D83"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F3323E" w:rsidRPr="00D80DC2" w:rsidRDefault="00EF52DD" w:rsidP="00592F82">
      <w:pPr>
        <w:ind w:left="720" w:hanging="720"/>
        <w:jc w:val="both"/>
        <w:rPr>
          <w:rFonts w:ascii="Arial" w:hAnsi="Arial" w:cs="Arial"/>
          <w:sz w:val="22"/>
          <w:szCs w:val="22"/>
          <w:lang w:val="en-GB"/>
        </w:rPr>
      </w:pPr>
    </w:p>
    <w:p w14:paraId="772EFFCC" w14:textId="77777777" w:rsidR="00F3323E" w:rsidRPr="00D80DC2" w:rsidRDefault="00EF52DD" w:rsidP="00592F82">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EF52DD"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EF52DD"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EF52DD"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EF52DD"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EF52DD" w:rsidP="00E951B2">
      <w:pPr>
        <w:ind w:left="720" w:hanging="720"/>
        <w:rPr>
          <w:rFonts w:ascii="Arial" w:hAnsi="Arial" w:cs="Arial"/>
          <w:sz w:val="22"/>
          <w:szCs w:val="22"/>
          <w:lang w:val="en-GB"/>
        </w:rPr>
      </w:pPr>
    </w:p>
    <w:p w14:paraId="124B7E72" w14:textId="503EF5A8" w:rsidR="00E951B2" w:rsidRDefault="008C6FAA" w:rsidP="00107795">
      <w:pPr>
        <w:pStyle w:val="ListParagraph"/>
        <w:numPr>
          <w:ilvl w:val="0"/>
          <w:numId w:val="13"/>
        </w:numPr>
        <w:ind w:left="426"/>
        <w:rPr>
          <w:rFonts w:ascii="Arial" w:hAnsi="Arial" w:cs="Arial"/>
          <w:sz w:val="22"/>
          <w:szCs w:val="22"/>
          <w:lang w:val="en-GB"/>
        </w:rPr>
      </w:pPr>
      <w:r w:rsidRPr="00E81109">
        <w:rPr>
          <w:rFonts w:ascii="Arial" w:hAnsi="Arial" w:cs="Arial"/>
          <w:sz w:val="22"/>
          <w:szCs w:val="22"/>
          <w:highlight w:val="yellow"/>
          <w:lang w:val="en-GB"/>
        </w:rPr>
        <w:t>Federa</w:t>
      </w:r>
      <w:r w:rsidRPr="00107795">
        <w:rPr>
          <w:rFonts w:ascii="Arial" w:hAnsi="Arial" w:cs="Arial"/>
          <w:sz w:val="22"/>
          <w:szCs w:val="22"/>
          <w:lang w:val="en-GB"/>
        </w:rPr>
        <w:t>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EF52DD"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EF52DD" w:rsidP="00C55824">
      <w:pPr>
        <w:jc w:val="both"/>
        <w:rPr>
          <w:rFonts w:ascii="Arial" w:hAnsi="Arial" w:cs="Arial"/>
          <w:sz w:val="22"/>
          <w:szCs w:val="22"/>
          <w:lang w:val="en-GB"/>
        </w:rPr>
      </w:pPr>
    </w:p>
    <w:p w14:paraId="78EBBFBA" w14:textId="77777777" w:rsidR="00E951B2" w:rsidRPr="00D80DC2" w:rsidRDefault="008C6FAA" w:rsidP="0053594C">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951B2" w:rsidRPr="00D80DC2" w:rsidRDefault="00EF52DD" w:rsidP="00E951B2">
      <w:pPr>
        <w:ind w:left="720" w:hanging="720"/>
        <w:rPr>
          <w:rFonts w:ascii="Arial" w:hAnsi="Arial" w:cs="Arial"/>
          <w:sz w:val="22"/>
          <w:szCs w:val="22"/>
          <w:lang w:val="en-GB"/>
        </w:rPr>
      </w:pPr>
    </w:p>
    <w:p w14:paraId="08AC7282" w14:textId="368A7F38" w:rsidR="00E951B2"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951B2" w:rsidRPr="006054F3" w:rsidRDefault="008C6FAA" w:rsidP="00107795">
      <w:pPr>
        <w:pStyle w:val="ListParagraph"/>
        <w:numPr>
          <w:ilvl w:val="0"/>
          <w:numId w:val="14"/>
        </w:numPr>
        <w:ind w:left="426"/>
        <w:rPr>
          <w:rFonts w:ascii="Arial" w:hAnsi="Arial" w:cs="Arial"/>
          <w:sz w:val="22"/>
          <w:szCs w:val="22"/>
          <w:highlight w:val="yellow"/>
          <w:lang w:val="en-GB"/>
        </w:rPr>
      </w:pPr>
      <w:r w:rsidRPr="006054F3">
        <w:rPr>
          <w:rFonts w:ascii="Arial" w:hAnsi="Arial" w:cs="Arial"/>
          <w:sz w:val="22"/>
          <w:szCs w:val="22"/>
          <w:highlight w:val="yellow"/>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951B2" w:rsidRPr="006054F3" w:rsidRDefault="008C6FAA" w:rsidP="00107795">
      <w:pPr>
        <w:pStyle w:val="ListParagraph"/>
        <w:numPr>
          <w:ilvl w:val="0"/>
          <w:numId w:val="14"/>
        </w:numPr>
        <w:ind w:left="426"/>
        <w:rPr>
          <w:rFonts w:ascii="Arial" w:hAnsi="Arial" w:cs="Arial"/>
          <w:sz w:val="22"/>
          <w:szCs w:val="22"/>
          <w:lang w:val="en-GB"/>
        </w:rPr>
      </w:pPr>
      <w:r w:rsidRPr="006054F3">
        <w:rPr>
          <w:rFonts w:ascii="Arial" w:hAnsi="Arial" w:cs="Arial"/>
          <w:sz w:val="22"/>
          <w:szCs w:val="22"/>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2C11E4"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5B79F4" w:rsidRPr="00D80DC2" w:rsidRDefault="00EF52DD"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EF52DD" w:rsidP="00C55824">
      <w:pPr>
        <w:jc w:val="both"/>
        <w:rPr>
          <w:rFonts w:ascii="Arial" w:hAnsi="Arial" w:cs="Arial"/>
          <w:sz w:val="22"/>
          <w:szCs w:val="22"/>
          <w:lang w:val="en-GB"/>
        </w:rPr>
      </w:pPr>
    </w:p>
    <w:p w14:paraId="587C67C8" w14:textId="77777777" w:rsidR="00EE28C9" w:rsidRPr="00D80DC2" w:rsidRDefault="008C6FAA" w:rsidP="00EE28C9">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E28C9" w:rsidRPr="00D80DC2" w:rsidRDefault="00EF52DD" w:rsidP="00EE28C9">
      <w:pPr>
        <w:ind w:left="720" w:hanging="720"/>
        <w:rPr>
          <w:rFonts w:ascii="Arial" w:hAnsi="Arial" w:cs="Arial"/>
          <w:sz w:val="22"/>
          <w:szCs w:val="22"/>
          <w:lang w:val="en-GB"/>
        </w:rPr>
      </w:pPr>
    </w:p>
    <w:p w14:paraId="039154C6" w14:textId="0E23CC98"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E28C9" w:rsidRPr="00E81109" w:rsidRDefault="008C6FAA" w:rsidP="009569A2">
      <w:pPr>
        <w:pStyle w:val="ListParagraph"/>
        <w:numPr>
          <w:ilvl w:val="0"/>
          <w:numId w:val="15"/>
        </w:numPr>
        <w:ind w:left="426"/>
        <w:rPr>
          <w:rFonts w:ascii="Arial" w:hAnsi="Arial" w:cs="Arial"/>
          <w:sz w:val="22"/>
          <w:szCs w:val="22"/>
          <w:highlight w:val="yellow"/>
          <w:lang w:val="en-GB"/>
        </w:rPr>
      </w:pPr>
      <w:r w:rsidRPr="00E81109">
        <w:rPr>
          <w:rFonts w:ascii="Arial" w:hAnsi="Arial" w:cs="Arial"/>
          <w:sz w:val="22"/>
          <w:szCs w:val="22"/>
          <w:highlight w:val="yellow"/>
          <w:lang w:val="en-GB"/>
        </w:rPr>
        <w:t>The Office of the Superintendent of Bankruptcy (the OSB)</w:t>
      </w:r>
      <w:r w:rsidR="009569A2" w:rsidRPr="00E81109">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E28C9"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E28C9" w:rsidRPr="00D80DC2" w:rsidRDefault="00EF52DD">
      <w:pPr>
        <w:jc w:val="both"/>
        <w:rPr>
          <w:rFonts w:ascii="Arial" w:hAnsi="Arial" w:cs="Arial"/>
          <w:b/>
          <w:bCs/>
          <w:sz w:val="22"/>
          <w:szCs w:val="22"/>
          <w:lang w:val="en-GB"/>
        </w:rPr>
      </w:pPr>
    </w:p>
    <w:p w14:paraId="2FD9EDF4" w14:textId="77777777" w:rsidR="00EE28C9" w:rsidRPr="00D80DC2" w:rsidRDefault="00EF52DD">
      <w:pPr>
        <w:jc w:val="both"/>
        <w:rPr>
          <w:rFonts w:ascii="Arial" w:hAnsi="Arial" w:cs="Arial"/>
          <w:b/>
          <w:bCs/>
          <w:sz w:val="22"/>
          <w:szCs w:val="22"/>
          <w:lang w:val="en-GB"/>
        </w:rPr>
      </w:pPr>
    </w:p>
    <w:p w14:paraId="568A6582"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951B2" w:rsidRPr="00D80DC2" w:rsidRDefault="00EF52DD" w:rsidP="00C55824">
      <w:pPr>
        <w:jc w:val="both"/>
        <w:rPr>
          <w:rFonts w:ascii="Arial" w:hAnsi="Arial" w:cs="Arial"/>
          <w:sz w:val="22"/>
          <w:szCs w:val="22"/>
          <w:lang w:val="en-GB"/>
        </w:rPr>
      </w:pPr>
    </w:p>
    <w:p w14:paraId="3D67232F" w14:textId="77777777" w:rsidR="00EE28C9" w:rsidRPr="00D80DC2" w:rsidRDefault="008C6FAA" w:rsidP="00EE28C9">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E28C9" w:rsidRPr="00D80DC2" w:rsidRDefault="00EF52DD" w:rsidP="00EE28C9">
      <w:pPr>
        <w:ind w:left="720" w:hanging="720"/>
        <w:rPr>
          <w:rFonts w:ascii="Arial" w:hAnsi="Arial" w:cs="Arial"/>
          <w:sz w:val="22"/>
          <w:szCs w:val="22"/>
          <w:lang w:val="en-GB"/>
        </w:rPr>
      </w:pPr>
    </w:p>
    <w:p w14:paraId="5BDF9F84" w14:textId="65E88877" w:rsidR="00EE28C9"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E28C9" w:rsidRPr="00E81109" w:rsidRDefault="008C6FAA" w:rsidP="002A49B4">
      <w:pPr>
        <w:pStyle w:val="ListParagraph"/>
        <w:numPr>
          <w:ilvl w:val="0"/>
          <w:numId w:val="16"/>
        </w:numPr>
        <w:ind w:left="426"/>
        <w:rPr>
          <w:rFonts w:ascii="Arial" w:hAnsi="Arial" w:cs="Arial"/>
          <w:sz w:val="22"/>
          <w:szCs w:val="22"/>
          <w:highlight w:val="yellow"/>
          <w:lang w:val="en-GB"/>
        </w:rPr>
      </w:pPr>
      <w:r w:rsidRPr="00E81109">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E28C9"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E28C9" w:rsidRPr="00D80DC2" w:rsidRDefault="00EF52DD">
      <w:pPr>
        <w:keepNext/>
        <w:jc w:val="both"/>
        <w:rPr>
          <w:rFonts w:ascii="Arial" w:hAnsi="Arial" w:cs="Arial"/>
          <w:b/>
          <w:bCs/>
          <w:sz w:val="22"/>
          <w:szCs w:val="22"/>
          <w:lang w:val="en-GB"/>
        </w:rPr>
      </w:pPr>
    </w:p>
    <w:p w14:paraId="43B32DA6" w14:textId="77777777" w:rsidR="00EE28C9" w:rsidRPr="00D80DC2" w:rsidRDefault="00EF52DD">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EF52DD" w:rsidP="00C55824">
      <w:pPr>
        <w:autoSpaceDE w:val="0"/>
        <w:autoSpaceDN w:val="0"/>
        <w:adjustRightInd w:val="0"/>
        <w:jc w:val="both"/>
        <w:rPr>
          <w:rFonts w:ascii="Arial" w:hAnsi="Arial" w:cs="Arial"/>
          <w:sz w:val="22"/>
          <w:szCs w:val="22"/>
          <w:lang w:val="en-GB"/>
        </w:rPr>
      </w:pPr>
    </w:p>
    <w:p w14:paraId="745D3638" w14:textId="77777777" w:rsidR="00EE28C9" w:rsidRPr="00604DE4" w:rsidRDefault="008C6FAA" w:rsidP="00EE28C9">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E28C9" w:rsidRDefault="00EF52DD" w:rsidP="00EE28C9">
      <w:pPr>
        <w:rPr>
          <w:rFonts w:ascii="Arial" w:hAnsi="Arial" w:cs="Arial"/>
          <w:sz w:val="22"/>
          <w:szCs w:val="22"/>
          <w:lang w:val="en-GB"/>
        </w:rPr>
      </w:pPr>
    </w:p>
    <w:p w14:paraId="13E1283C" w14:textId="77777777" w:rsidR="00EE28C9" w:rsidRPr="00D80DC2" w:rsidRDefault="008C6FAA" w:rsidP="00EE28C9">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E28C9" w:rsidRPr="00D80DC2" w:rsidRDefault="00EF52DD" w:rsidP="00EE28C9">
      <w:pPr>
        <w:ind w:left="720" w:hanging="720"/>
        <w:rPr>
          <w:rFonts w:ascii="Arial" w:hAnsi="Arial" w:cs="Arial"/>
          <w:sz w:val="22"/>
          <w:szCs w:val="22"/>
          <w:lang w:val="en-GB"/>
        </w:rPr>
      </w:pPr>
    </w:p>
    <w:p w14:paraId="59219D81" w14:textId="34AE0200"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E28C9"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E28C9" w:rsidRPr="00BF29C4" w:rsidRDefault="00F83D52" w:rsidP="001B0BDE">
      <w:pPr>
        <w:pStyle w:val="ListParagraph"/>
        <w:numPr>
          <w:ilvl w:val="0"/>
          <w:numId w:val="17"/>
        </w:numPr>
        <w:ind w:left="426"/>
        <w:rPr>
          <w:rFonts w:ascii="Arial" w:hAnsi="Arial" w:cs="Arial"/>
          <w:sz w:val="22"/>
          <w:szCs w:val="22"/>
          <w:highlight w:val="yellow"/>
          <w:lang w:val="en-GB"/>
        </w:rPr>
      </w:pPr>
      <w:r w:rsidRPr="00BF29C4">
        <w:rPr>
          <w:rFonts w:ascii="Arial" w:hAnsi="Arial" w:cs="Arial"/>
          <w:sz w:val="22"/>
          <w:szCs w:val="22"/>
          <w:highlight w:val="yellow"/>
          <w:lang w:val="en-GB"/>
        </w:rPr>
        <w:t>a</w:t>
      </w:r>
      <w:r w:rsidR="008C6FAA" w:rsidRPr="00BF29C4">
        <w:rPr>
          <w:rFonts w:ascii="Arial" w:hAnsi="Arial" w:cs="Arial"/>
          <w:sz w:val="22"/>
          <w:szCs w:val="22"/>
          <w:highlight w:val="yellow"/>
          <w:lang w:val="en-GB"/>
        </w:rPr>
        <w:t xml:space="preserve">ny or all of the above. </w:t>
      </w:r>
    </w:p>
    <w:p w14:paraId="381396E9" w14:textId="77777777" w:rsidR="00EE28C9" w:rsidRPr="00D80DC2" w:rsidRDefault="00EF52DD">
      <w:pPr>
        <w:autoSpaceDE w:val="0"/>
        <w:autoSpaceDN w:val="0"/>
        <w:adjustRightInd w:val="0"/>
        <w:jc w:val="both"/>
        <w:rPr>
          <w:rFonts w:ascii="Arial" w:hAnsi="Arial" w:cs="Arial"/>
          <w:b/>
          <w:bCs/>
          <w:sz w:val="22"/>
          <w:szCs w:val="22"/>
          <w:lang w:val="en-GB"/>
        </w:rPr>
      </w:pPr>
    </w:p>
    <w:p w14:paraId="629131D9" w14:textId="77777777" w:rsidR="00EE28C9" w:rsidRPr="00D80DC2" w:rsidRDefault="00EF52DD">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EF52DD" w:rsidP="00C55824">
      <w:pPr>
        <w:jc w:val="both"/>
        <w:rPr>
          <w:rFonts w:ascii="Arial" w:hAnsi="Arial" w:cs="Arial"/>
          <w:sz w:val="22"/>
          <w:szCs w:val="22"/>
          <w:lang w:val="en-GB"/>
        </w:rPr>
      </w:pPr>
    </w:p>
    <w:p w14:paraId="7EFADB14" w14:textId="77777777"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E28C9" w:rsidRPr="00D80DC2" w:rsidRDefault="00EF52DD" w:rsidP="00EE28C9">
      <w:pPr>
        <w:ind w:left="426" w:hanging="284"/>
        <w:jc w:val="both"/>
        <w:rPr>
          <w:rFonts w:ascii="Arial" w:hAnsi="Arial" w:cs="Arial"/>
          <w:sz w:val="22"/>
          <w:szCs w:val="22"/>
          <w:lang w:val="en-GB"/>
        </w:rPr>
      </w:pPr>
    </w:p>
    <w:p w14:paraId="1C89F69D" w14:textId="36CF84A8"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E28C9"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E28C9" w:rsidRPr="00BF29C4" w:rsidRDefault="008C6FAA" w:rsidP="00513258">
      <w:pPr>
        <w:pStyle w:val="ListParagraph"/>
        <w:numPr>
          <w:ilvl w:val="0"/>
          <w:numId w:val="18"/>
        </w:numPr>
        <w:ind w:left="426"/>
        <w:jc w:val="both"/>
        <w:rPr>
          <w:rFonts w:ascii="Arial" w:hAnsi="Arial" w:cs="Arial"/>
          <w:sz w:val="22"/>
          <w:szCs w:val="22"/>
          <w:highlight w:val="yellow"/>
          <w:lang w:val="en-GB"/>
        </w:rPr>
      </w:pPr>
      <w:r w:rsidRPr="00BF29C4">
        <w:rPr>
          <w:rFonts w:ascii="Arial" w:hAnsi="Arial" w:cs="Arial"/>
          <w:sz w:val="22"/>
          <w:szCs w:val="22"/>
          <w:highlight w:val="yellow"/>
          <w:lang w:val="en-GB"/>
        </w:rPr>
        <w:t>All of the above.</w:t>
      </w:r>
    </w:p>
    <w:p w14:paraId="0A75F239" w14:textId="77777777" w:rsidR="00EE28C9" w:rsidRPr="00D80DC2" w:rsidRDefault="00EF52DD">
      <w:pPr>
        <w:jc w:val="both"/>
        <w:rPr>
          <w:rFonts w:ascii="Arial" w:hAnsi="Arial" w:cs="Arial"/>
          <w:b/>
          <w:bCs/>
          <w:sz w:val="22"/>
          <w:szCs w:val="22"/>
          <w:lang w:val="en-GB"/>
        </w:rPr>
      </w:pPr>
    </w:p>
    <w:p w14:paraId="69DA2841" w14:textId="77777777" w:rsidR="00EE28C9" w:rsidRPr="00D80DC2" w:rsidRDefault="00EF52DD">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EF52DD"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EF52DD" w:rsidP="00EE28C9">
      <w:pPr>
        <w:jc w:val="both"/>
        <w:rPr>
          <w:rFonts w:ascii="Arial" w:hAnsi="Arial" w:cs="Arial"/>
          <w:sz w:val="22"/>
          <w:szCs w:val="22"/>
          <w:lang w:val="en-GB"/>
        </w:rPr>
      </w:pPr>
    </w:p>
    <w:p w14:paraId="75BAC333" w14:textId="5E15857F" w:rsidR="00EE28C9" w:rsidRPr="00BF29C4" w:rsidRDefault="008C6FAA" w:rsidP="005625A0">
      <w:pPr>
        <w:pStyle w:val="ListParagraph"/>
        <w:numPr>
          <w:ilvl w:val="0"/>
          <w:numId w:val="19"/>
        </w:numPr>
        <w:ind w:left="426"/>
        <w:jc w:val="both"/>
        <w:rPr>
          <w:rFonts w:ascii="Arial" w:hAnsi="Arial" w:cs="Arial"/>
          <w:sz w:val="22"/>
          <w:szCs w:val="22"/>
          <w:highlight w:val="yellow"/>
          <w:lang w:val="en-GB"/>
        </w:rPr>
      </w:pPr>
      <w:r w:rsidRPr="00BF29C4">
        <w:rPr>
          <w:rFonts w:ascii="Arial" w:hAnsi="Arial" w:cs="Arial"/>
          <w:sz w:val="22"/>
          <w:szCs w:val="22"/>
          <w:highlight w:val="yellow"/>
          <w:lang w:val="en-GB"/>
        </w:rPr>
        <w:t>True</w:t>
      </w:r>
      <w:r w:rsidR="00E0683B" w:rsidRPr="00BF29C4">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EF52DD" w:rsidP="00C55824">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C91D6F">
      <w:pPr>
        <w:jc w:val="both"/>
        <w:rPr>
          <w:rFonts w:ascii="Arial" w:hAnsi="Arial" w:cs="Arial"/>
          <w:sz w:val="22"/>
          <w:szCs w:val="22"/>
          <w:lang w:val="en-GB"/>
        </w:rPr>
      </w:pPr>
    </w:p>
    <w:p w14:paraId="12C08C0F" w14:textId="318B3DBE" w:rsidR="00C91D6F" w:rsidRPr="00D80DC2" w:rsidRDefault="008C6FAA" w:rsidP="00C91D6F">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C91D6F" w:rsidRPr="00D80DC2" w:rsidRDefault="00EF52DD"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BF29C4" w:rsidRDefault="008C6FAA" w:rsidP="00E0683B">
      <w:pPr>
        <w:pStyle w:val="ListParagraph"/>
        <w:numPr>
          <w:ilvl w:val="0"/>
          <w:numId w:val="20"/>
        </w:numPr>
        <w:ind w:left="426"/>
        <w:jc w:val="both"/>
        <w:rPr>
          <w:rFonts w:ascii="Arial" w:hAnsi="Arial" w:cs="Arial"/>
          <w:sz w:val="22"/>
          <w:szCs w:val="22"/>
          <w:highlight w:val="yellow"/>
          <w:lang w:val="en-GB"/>
        </w:rPr>
      </w:pPr>
      <w:r w:rsidRPr="00BF29C4">
        <w:rPr>
          <w:rFonts w:ascii="Arial" w:hAnsi="Arial" w:cs="Arial"/>
          <w:sz w:val="22"/>
          <w:szCs w:val="22"/>
          <w:highlight w:val="yellow"/>
          <w:lang w:val="en-GB"/>
        </w:rPr>
        <w:t>False</w:t>
      </w:r>
      <w:r w:rsidR="00E0683B" w:rsidRPr="00BF29C4">
        <w:rPr>
          <w:rFonts w:ascii="Arial" w:hAnsi="Arial" w:cs="Arial"/>
          <w:sz w:val="22"/>
          <w:szCs w:val="22"/>
          <w:highlight w:val="yellow"/>
          <w:lang w:val="en-GB"/>
        </w:rPr>
        <w:t>.</w:t>
      </w:r>
    </w:p>
    <w:p w14:paraId="56C2B042" w14:textId="77777777" w:rsidR="005B79F4" w:rsidRPr="00D80DC2" w:rsidRDefault="00EF52DD"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EF52DD"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E28C9">
      <w:pPr>
        <w:jc w:val="both"/>
        <w:rPr>
          <w:rFonts w:ascii="Arial" w:hAnsi="Arial" w:cs="Arial"/>
          <w:sz w:val="22"/>
          <w:szCs w:val="22"/>
          <w:lang w:val="en-GB"/>
        </w:rPr>
      </w:pPr>
    </w:p>
    <w:p w14:paraId="46BC5B1D" w14:textId="779B7333" w:rsidR="00EE28C9" w:rsidRPr="00D80DC2" w:rsidRDefault="008C6FAA" w:rsidP="00EE28C9">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E28C9" w:rsidRPr="00D80DC2" w:rsidRDefault="00EF52DD" w:rsidP="00EE28C9">
      <w:pPr>
        <w:jc w:val="both"/>
        <w:rPr>
          <w:rFonts w:ascii="Arial" w:hAnsi="Arial" w:cs="Arial"/>
          <w:sz w:val="22"/>
          <w:szCs w:val="22"/>
          <w:lang w:val="en-GB"/>
        </w:rPr>
      </w:pPr>
    </w:p>
    <w:p w14:paraId="7B155A56" w14:textId="2CD3A8FA" w:rsidR="00EE28C9" w:rsidRPr="00686F80" w:rsidRDefault="008C6FAA" w:rsidP="00E0683B">
      <w:pPr>
        <w:pStyle w:val="ListParagraph"/>
        <w:numPr>
          <w:ilvl w:val="0"/>
          <w:numId w:val="21"/>
        </w:numPr>
        <w:ind w:left="426"/>
        <w:jc w:val="both"/>
        <w:rPr>
          <w:rFonts w:ascii="Arial" w:hAnsi="Arial" w:cs="Arial"/>
          <w:sz w:val="22"/>
          <w:szCs w:val="22"/>
          <w:highlight w:val="yellow"/>
          <w:lang w:val="en-GB"/>
        </w:rPr>
      </w:pPr>
      <w:r w:rsidRPr="00686F80">
        <w:rPr>
          <w:rFonts w:ascii="Arial" w:hAnsi="Arial" w:cs="Arial"/>
          <w:sz w:val="22"/>
          <w:szCs w:val="22"/>
          <w:highlight w:val="yellow"/>
          <w:lang w:val="en-GB"/>
        </w:rPr>
        <w:t>True</w:t>
      </w:r>
      <w:r w:rsidR="00E0683B" w:rsidRPr="00686F80">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EF52DD">
      <w:pPr>
        <w:rPr>
          <w:rFonts w:ascii="Arial" w:hAnsi="Arial" w:cs="Arial"/>
          <w:b/>
          <w:sz w:val="22"/>
          <w:szCs w:val="22"/>
          <w:lang w:val="en-GB"/>
        </w:rPr>
      </w:pPr>
    </w:p>
    <w:p w14:paraId="0720F8EE" w14:textId="77777777" w:rsidR="00EE28C9" w:rsidRPr="00D80DC2" w:rsidRDefault="00EF52DD">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EF52DD"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E28C9">
      <w:pPr>
        <w:rPr>
          <w:rFonts w:ascii="Arial" w:hAnsi="Arial" w:cs="Arial"/>
          <w:sz w:val="22"/>
          <w:szCs w:val="22"/>
          <w:lang w:val="en-GB"/>
        </w:rPr>
      </w:pPr>
    </w:p>
    <w:p w14:paraId="16E56316" w14:textId="32894150" w:rsidR="00EE28C9" w:rsidRDefault="008C6FAA" w:rsidP="00EE28C9">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E28C9" w:rsidRPr="00D80DC2" w:rsidRDefault="00EF52DD" w:rsidP="00EE28C9">
      <w:pPr>
        <w:rPr>
          <w:rFonts w:ascii="Arial" w:hAnsi="Arial" w:cs="Arial"/>
          <w:sz w:val="22"/>
          <w:szCs w:val="22"/>
          <w:lang w:val="en-GB"/>
        </w:rPr>
      </w:pPr>
    </w:p>
    <w:p w14:paraId="0047F34A" w14:textId="75B35152" w:rsidR="00EE28C9" w:rsidRPr="00686F80" w:rsidRDefault="008C6FAA" w:rsidP="00A254C1">
      <w:pPr>
        <w:pStyle w:val="ListParagraph"/>
        <w:numPr>
          <w:ilvl w:val="0"/>
          <w:numId w:val="22"/>
        </w:numPr>
        <w:ind w:left="426"/>
        <w:jc w:val="both"/>
        <w:rPr>
          <w:rFonts w:ascii="Arial" w:hAnsi="Arial" w:cs="Arial"/>
          <w:sz w:val="22"/>
          <w:szCs w:val="22"/>
          <w:highlight w:val="yellow"/>
          <w:lang w:val="en-GB"/>
        </w:rPr>
      </w:pPr>
      <w:r w:rsidRPr="00686F80">
        <w:rPr>
          <w:rFonts w:ascii="Arial" w:hAnsi="Arial" w:cs="Arial"/>
          <w:sz w:val="22"/>
          <w:szCs w:val="22"/>
          <w:highlight w:val="yellow"/>
          <w:lang w:val="en-GB"/>
        </w:rPr>
        <w:t>True</w:t>
      </w:r>
      <w:r w:rsidR="00A254C1" w:rsidRPr="00686F80">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EF52DD" w:rsidP="00EE28C9">
      <w:pPr>
        <w:rPr>
          <w:rFonts w:ascii="Arial" w:hAnsi="Arial" w:cs="Arial"/>
          <w:b/>
          <w:sz w:val="22"/>
          <w:szCs w:val="22"/>
          <w:lang w:val="en-GB"/>
        </w:rPr>
      </w:pPr>
    </w:p>
    <w:p w14:paraId="6949B42C" w14:textId="77777777" w:rsidR="00CA6FCA" w:rsidRDefault="00EF52DD"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EF52DD"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2C13C8" w:rsidRPr="00D80DC2" w:rsidRDefault="00EF52DD" w:rsidP="002A37BB">
      <w:pPr>
        <w:ind w:left="720" w:hanging="720"/>
        <w:jc w:val="both"/>
        <w:rPr>
          <w:rFonts w:ascii="Arial" w:hAnsi="Arial" w:cs="Arial"/>
          <w:sz w:val="22"/>
          <w:szCs w:val="22"/>
          <w:lang w:val="en-GB"/>
        </w:rPr>
      </w:pPr>
    </w:p>
    <w:p w14:paraId="42385A43" w14:textId="77777777" w:rsidR="00A35877" w:rsidRPr="00D80DC2" w:rsidRDefault="008C6FAA" w:rsidP="002A37BB">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20090A" w:rsidRPr="00D80DC2" w:rsidRDefault="00EF52DD" w:rsidP="002A37BB">
      <w:pPr>
        <w:ind w:left="720" w:hanging="720"/>
        <w:jc w:val="both"/>
        <w:rPr>
          <w:rFonts w:ascii="Arial" w:hAnsi="Arial" w:cs="Arial"/>
          <w:sz w:val="22"/>
          <w:szCs w:val="22"/>
          <w:lang w:val="en-GB"/>
        </w:rPr>
      </w:pPr>
    </w:p>
    <w:p w14:paraId="3E77A192" w14:textId="13B03BA0" w:rsidR="00E9736B" w:rsidRPr="00E9736B" w:rsidRDefault="00E9736B" w:rsidP="00E9736B">
      <w:pPr>
        <w:jc w:val="both"/>
        <w:rPr>
          <w:rFonts w:ascii="Arial" w:hAnsi="Arial" w:cs="Arial"/>
          <w:color w:val="7B7B7B" w:themeColor="accent3" w:themeShade="BF"/>
          <w:sz w:val="22"/>
          <w:szCs w:val="22"/>
          <w:lang w:val="en-GB"/>
        </w:rPr>
      </w:pPr>
      <w:r w:rsidRPr="00E9736B">
        <w:rPr>
          <w:rFonts w:ascii="Arial" w:hAnsi="Arial" w:cs="Arial"/>
          <w:color w:val="7B7B7B" w:themeColor="accent3" w:themeShade="BF"/>
          <w:sz w:val="22"/>
          <w:szCs w:val="22"/>
          <w:lang w:val="en-GB"/>
        </w:rPr>
        <w:t xml:space="preserve">A debtor can enter bankruptcy </w:t>
      </w:r>
      <w:r>
        <w:rPr>
          <w:rFonts w:ascii="Arial" w:hAnsi="Arial" w:cs="Arial"/>
          <w:color w:val="7B7B7B" w:themeColor="accent3" w:themeShade="BF"/>
          <w:sz w:val="22"/>
          <w:szCs w:val="22"/>
          <w:lang w:val="en-GB"/>
        </w:rPr>
        <w:t>in</w:t>
      </w:r>
      <w:r w:rsidRPr="00E9736B">
        <w:rPr>
          <w:rFonts w:ascii="Arial" w:hAnsi="Arial" w:cs="Arial"/>
          <w:color w:val="7B7B7B" w:themeColor="accent3" w:themeShade="BF"/>
          <w:sz w:val="22"/>
          <w:szCs w:val="22"/>
          <w:lang w:val="en-GB"/>
        </w:rPr>
        <w:t xml:space="preserve"> the following ways:</w:t>
      </w:r>
    </w:p>
    <w:p w14:paraId="0E7E424C" w14:textId="77777777" w:rsidR="00E9736B" w:rsidRPr="00E9736B" w:rsidRDefault="00E9736B" w:rsidP="00E9736B">
      <w:pPr>
        <w:jc w:val="both"/>
        <w:rPr>
          <w:rFonts w:ascii="Arial" w:hAnsi="Arial" w:cs="Arial"/>
          <w:color w:val="7B7B7B" w:themeColor="accent3" w:themeShade="BF"/>
          <w:sz w:val="22"/>
          <w:szCs w:val="22"/>
          <w:lang w:val="en-GB"/>
        </w:rPr>
      </w:pPr>
    </w:p>
    <w:p w14:paraId="1CC21270" w14:textId="7F2350D6" w:rsidR="00E9736B" w:rsidRPr="00E9736B" w:rsidRDefault="00E9736B" w:rsidP="00E9736B">
      <w:pPr>
        <w:jc w:val="both"/>
        <w:rPr>
          <w:rFonts w:ascii="Arial" w:hAnsi="Arial" w:cs="Arial"/>
          <w:color w:val="7B7B7B" w:themeColor="accent3" w:themeShade="BF"/>
          <w:sz w:val="22"/>
          <w:szCs w:val="22"/>
          <w:lang w:val="en-GB"/>
        </w:rPr>
      </w:pPr>
      <w:r w:rsidRPr="00E9736B">
        <w:rPr>
          <w:rFonts w:ascii="Arial" w:hAnsi="Arial" w:cs="Arial"/>
          <w:color w:val="7B7B7B" w:themeColor="accent3" w:themeShade="BF"/>
          <w:sz w:val="22"/>
          <w:szCs w:val="22"/>
          <w:lang w:val="en-GB"/>
        </w:rPr>
        <w:t>(i) involuntarily</w:t>
      </w:r>
    </w:p>
    <w:p w14:paraId="5C4A0856" w14:textId="41D9FBE6" w:rsidR="00E9736B" w:rsidRPr="00E9736B" w:rsidRDefault="00E9736B" w:rsidP="00E9736B">
      <w:pPr>
        <w:jc w:val="both"/>
        <w:rPr>
          <w:rFonts w:ascii="Arial" w:hAnsi="Arial" w:cs="Arial"/>
          <w:color w:val="7B7B7B" w:themeColor="accent3" w:themeShade="BF"/>
          <w:sz w:val="22"/>
          <w:szCs w:val="22"/>
          <w:lang w:val="en-GB"/>
        </w:rPr>
      </w:pPr>
      <w:r w:rsidRPr="00E9736B">
        <w:rPr>
          <w:rFonts w:ascii="Arial" w:hAnsi="Arial" w:cs="Arial"/>
          <w:color w:val="7B7B7B" w:themeColor="accent3" w:themeShade="BF"/>
          <w:sz w:val="22"/>
          <w:szCs w:val="22"/>
          <w:lang w:val="en-GB"/>
        </w:rPr>
        <w:t>(ii) voluntarily</w:t>
      </w:r>
    </w:p>
    <w:p w14:paraId="1DA216F4" w14:textId="1F2EA72E" w:rsidR="00020557" w:rsidRPr="00D80DC2" w:rsidRDefault="00E9736B" w:rsidP="00E9736B">
      <w:pPr>
        <w:jc w:val="both"/>
        <w:rPr>
          <w:rFonts w:ascii="Arial" w:hAnsi="Arial" w:cs="Arial"/>
          <w:color w:val="7B7B7B"/>
          <w:sz w:val="22"/>
          <w:szCs w:val="22"/>
          <w:lang w:val="en-GB"/>
        </w:rPr>
      </w:pPr>
      <w:r w:rsidRPr="00E9736B">
        <w:rPr>
          <w:rFonts w:ascii="Arial" w:hAnsi="Arial" w:cs="Arial"/>
          <w:color w:val="7B7B7B" w:themeColor="accent3" w:themeShade="BF"/>
          <w:sz w:val="22"/>
          <w:szCs w:val="22"/>
          <w:lang w:val="en-GB"/>
        </w:rPr>
        <w:t>(iii) on the failure of, or failure to perform the terms of, a BIA proposal.</w:t>
      </w:r>
    </w:p>
    <w:p w14:paraId="6E5742F0" w14:textId="77777777" w:rsidR="000434FB" w:rsidRPr="00D80DC2" w:rsidRDefault="00EF52DD"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EF52DD" w:rsidP="002A37BB">
      <w:pPr>
        <w:ind w:left="720" w:hanging="720"/>
        <w:jc w:val="both"/>
        <w:rPr>
          <w:rFonts w:ascii="Arial" w:hAnsi="Arial" w:cs="Arial"/>
          <w:sz w:val="22"/>
          <w:szCs w:val="22"/>
          <w:lang w:val="en-GB"/>
        </w:rPr>
      </w:pPr>
    </w:p>
    <w:p w14:paraId="348D484A" w14:textId="77777777" w:rsidR="00D32862" w:rsidRPr="00D80DC2" w:rsidRDefault="008C6FAA" w:rsidP="00D32862">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9B07AD" w:rsidRPr="00D80DC2" w:rsidRDefault="00EF52DD" w:rsidP="002A37BB">
      <w:pPr>
        <w:ind w:left="720" w:hanging="720"/>
        <w:jc w:val="both"/>
        <w:rPr>
          <w:rFonts w:ascii="Arial" w:hAnsi="Arial" w:cs="Arial"/>
          <w:sz w:val="22"/>
          <w:szCs w:val="22"/>
          <w:lang w:val="en-GB"/>
        </w:rPr>
      </w:pPr>
    </w:p>
    <w:p w14:paraId="32E1F0C0" w14:textId="31C35D1A" w:rsidR="00314254" w:rsidRPr="00314254" w:rsidRDefault="00314254" w:rsidP="00314254">
      <w:pPr>
        <w:ind w:left="720" w:hanging="720"/>
        <w:jc w:val="both"/>
        <w:rPr>
          <w:rFonts w:ascii="Arial" w:hAnsi="Arial" w:cs="Arial"/>
          <w:color w:val="7B7B7B" w:themeColor="accent3" w:themeShade="BF"/>
          <w:sz w:val="22"/>
          <w:szCs w:val="22"/>
          <w:lang w:val="en-GB"/>
        </w:rPr>
      </w:pPr>
      <w:r w:rsidRPr="00314254">
        <w:rPr>
          <w:rFonts w:ascii="Arial" w:hAnsi="Arial" w:cs="Arial"/>
          <w:color w:val="7B7B7B" w:themeColor="accent3" w:themeShade="BF"/>
          <w:sz w:val="22"/>
          <w:szCs w:val="22"/>
          <w:lang w:val="en-GB"/>
        </w:rPr>
        <w:t>The credito</w:t>
      </w:r>
      <w:r>
        <w:rPr>
          <w:rFonts w:ascii="Arial" w:hAnsi="Arial" w:cs="Arial"/>
          <w:color w:val="7B7B7B" w:themeColor="accent3" w:themeShade="BF"/>
          <w:sz w:val="22"/>
          <w:szCs w:val="22"/>
          <w:lang w:val="en-GB"/>
        </w:rPr>
        <w:t>r</w:t>
      </w:r>
      <w:r w:rsidRPr="00314254">
        <w:rPr>
          <w:rFonts w:ascii="Arial" w:hAnsi="Arial" w:cs="Arial"/>
          <w:color w:val="7B7B7B" w:themeColor="accent3" w:themeShade="BF"/>
          <w:sz w:val="22"/>
          <w:szCs w:val="22"/>
          <w:lang w:val="en-GB"/>
        </w:rPr>
        <w:t xml:space="preserve"> or creditors must fulfil the following requirements:</w:t>
      </w:r>
    </w:p>
    <w:p w14:paraId="20DDB990" w14:textId="77777777" w:rsidR="00314254" w:rsidRPr="00314254" w:rsidRDefault="00314254" w:rsidP="00314254">
      <w:pPr>
        <w:ind w:left="720" w:hanging="720"/>
        <w:jc w:val="both"/>
        <w:rPr>
          <w:rFonts w:ascii="Arial" w:hAnsi="Arial" w:cs="Arial"/>
          <w:color w:val="7B7B7B" w:themeColor="accent3" w:themeShade="BF"/>
          <w:sz w:val="22"/>
          <w:szCs w:val="22"/>
          <w:lang w:val="en-GB"/>
        </w:rPr>
      </w:pPr>
    </w:p>
    <w:p w14:paraId="795F95FD" w14:textId="1B2A2600" w:rsidR="00314254" w:rsidRPr="00314254" w:rsidRDefault="00314254" w:rsidP="00314254">
      <w:pPr>
        <w:pStyle w:val="ListParagraph"/>
        <w:numPr>
          <w:ilvl w:val="0"/>
          <w:numId w:val="23"/>
        </w:numPr>
        <w:jc w:val="both"/>
        <w:rPr>
          <w:rFonts w:ascii="Arial" w:hAnsi="Arial" w:cs="Arial"/>
          <w:color w:val="7B7B7B" w:themeColor="accent3" w:themeShade="BF"/>
          <w:sz w:val="22"/>
          <w:szCs w:val="22"/>
          <w:lang w:val="en-GB"/>
        </w:rPr>
      </w:pPr>
      <w:r w:rsidRPr="00314254">
        <w:rPr>
          <w:rFonts w:ascii="Arial" w:hAnsi="Arial" w:cs="Arial"/>
          <w:color w:val="7B7B7B" w:themeColor="accent3" w:themeShade="BF"/>
          <w:sz w:val="22"/>
          <w:szCs w:val="22"/>
          <w:lang w:val="en-GB"/>
        </w:rPr>
        <w:t xml:space="preserve">be owed more than CAD 1,000 of unsecured debt and </w:t>
      </w:r>
    </w:p>
    <w:p w14:paraId="52CC2FF2" w14:textId="3411961B" w:rsidR="00314254" w:rsidRPr="00314254" w:rsidRDefault="00314254" w:rsidP="00314254">
      <w:pPr>
        <w:pStyle w:val="ListParagraph"/>
        <w:numPr>
          <w:ilvl w:val="0"/>
          <w:numId w:val="23"/>
        </w:numPr>
        <w:jc w:val="both"/>
        <w:rPr>
          <w:rFonts w:ascii="Arial" w:hAnsi="Arial" w:cs="Arial"/>
          <w:color w:val="7B7B7B"/>
          <w:sz w:val="22"/>
          <w:szCs w:val="22"/>
          <w:lang w:val="en-GB"/>
        </w:rPr>
      </w:pPr>
      <w:r w:rsidRPr="00314254">
        <w:rPr>
          <w:rFonts w:ascii="Arial" w:hAnsi="Arial" w:cs="Arial"/>
          <w:color w:val="7B7B7B" w:themeColor="accent3" w:themeShade="BF"/>
          <w:sz w:val="22"/>
          <w:szCs w:val="22"/>
          <w:lang w:val="en-GB"/>
        </w:rPr>
        <w:lastRenderedPageBreak/>
        <w:t xml:space="preserve">provide evidence that the debtor has committed an act of bankruptcy within six months of the date of the filing of the application. </w:t>
      </w:r>
    </w:p>
    <w:p w14:paraId="7E2F5536" w14:textId="77777777" w:rsidR="00314254" w:rsidRDefault="00314254" w:rsidP="00314254">
      <w:pPr>
        <w:ind w:left="360"/>
        <w:jc w:val="both"/>
        <w:rPr>
          <w:rFonts w:ascii="Arial" w:hAnsi="Arial" w:cs="Arial"/>
          <w:color w:val="7B7B7B" w:themeColor="accent3" w:themeShade="BF"/>
          <w:sz w:val="22"/>
          <w:szCs w:val="22"/>
          <w:lang w:val="en-GB"/>
        </w:rPr>
      </w:pPr>
    </w:p>
    <w:p w14:paraId="6A2BF63E" w14:textId="69DDCE28" w:rsidR="00FE2DE2" w:rsidRPr="00314254" w:rsidRDefault="00314254" w:rsidP="00314254">
      <w:pPr>
        <w:ind w:left="360"/>
        <w:jc w:val="both"/>
        <w:rPr>
          <w:rFonts w:ascii="Arial" w:hAnsi="Arial" w:cs="Arial"/>
          <w:color w:val="7B7B7B"/>
          <w:sz w:val="22"/>
          <w:szCs w:val="22"/>
          <w:lang w:val="en-GB"/>
        </w:rPr>
      </w:pPr>
      <w:r w:rsidRPr="00314254">
        <w:rPr>
          <w:rFonts w:ascii="Arial" w:hAnsi="Arial" w:cs="Arial"/>
          <w:color w:val="7B7B7B" w:themeColor="accent3" w:themeShade="BF"/>
          <w:sz w:val="22"/>
          <w:szCs w:val="22"/>
          <w:lang w:val="en-GB"/>
        </w:rPr>
        <w:t>The application must be brought to the bankruptcy location where the debtor resides, does business has assets or property or if the debtor does not have assets currently in Canada, where it did business within the previous year.</w:t>
      </w:r>
    </w:p>
    <w:p w14:paraId="64C840E1" w14:textId="716DE129" w:rsidR="008F5F63" w:rsidRDefault="008F5F63" w:rsidP="002A37BB">
      <w:pPr>
        <w:ind w:left="720" w:hanging="720"/>
        <w:jc w:val="both"/>
        <w:rPr>
          <w:rFonts w:ascii="Arial" w:hAnsi="Arial" w:cs="Arial"/>
          <w:color w:val="7B7B7B"/>
          <w:sz w:val="22"/>
          <w:szCs w:val="22"/>
          <w:lang w:val="en-GB"/>
        </w:rPr>
      </w:pPr>
    </w:p>
    <w:p w14:paraId="1F63D18A" w14:textId="536A677C" w:rsidR="008F5F63" w:rsidRDefault="008F5F63" w:rsidP="002A37BB">
      <w:pPr>
        <w:ind w:left="720" w:hanging="720"/>
        <w:jc w:val="both"/>
        <w:rPr>
          <w:rFonts w:ascii="Arial" w:hAnsi="Arial" w:cs="Arial"/>
          <w:color w:val="7B7B7B"/>
          <w:sz w:val="22"/>
          <w:szCs w:val="22"/>
          <w:lang w:val="en-GB"/>
        </w:rPr>
      </w:pPr>
    </w:p>
    <w:p w14:paraId="3410DD69" w14:textId="77777777" w:rsidR="008F5F63" w:rsidRPr="00D80DC2" w:rsidRDefault="008F5F63" w:rsidP="002A37BB">
      <w:pPr>
        <w:ind w:left="720" w:hanging="720"/>
        <w:jc w:val="both"/>
        <w:rPr>
          <w:rFonts w:ascii="Arial" w:hAnsi="Arial" w:cs="Arial"/>
          <w:color w:val="7B7B7B"/>
          <w:sz w:val="22"/>
          <w:szCs w:val="22"/>
          <w:lang w:val="en-GB"/>
        </w:rPr>
      </w:pPr>
    </w:p>
    <w:p w14:paraId="33928CEE" w14:textId="77777777" w:rsidR="000434FB" w:rsidRPr="00D80DC2" w:rsidRDefault="00EF52DD"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EF52DD" w:rsidP="002A37BB">
      <w:pPr>
        <w:ind w:left="720" w:hanging="720"/>
        <w:jc w:val="both"/>
        <w:rPr>
          <w:rFonts w:ascii="Arial" w:hAnsi="Arial" w:cs="Arial"/>
          <w:b/>
          <w:bCs/>
          <w:sz w:val="22"/>
          <w:szCs w:val="22"/>
          <w:lang w:val="en-GB"/>
        </w:rPr>
      </w:pPr>
    </w:p>
    <w:p w14:paraId="6D919C01" w14:textId="47F36B48" w:rsidR="00EE28C9" w:rsidRPr="00956397" w:rsidRDefault="008C6FAA" w:rsidP="00EE28C9">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E28C9" w:rsidRPr="00D80DC2" w:rsidRDefault="00EF52DD" w:rsidP="00EE28C9">
      <w:pPr>
        <w:ind w:left="720" w:hanging="720"/>
        <w:jc w:val="both"/>
        <w:rPr>
          <w:rFonts w:ascii="Arial" w:hAnsi="Arial" w:cs="Arial"/>
          <w:sz w:val="22"/>
          <w:szCs w:val="22"/>
          <w:lang w:val="en-GB"/>
        </w:rPr>
      </w:pPr>
    </w:p>
    <w:p w14:paraId="5078F5A9" w14:textId="58DBCBE8" w:rsidR="00155DE4" w:rsidRPr="00155DE4" w:rsidRDefault="00155DE4" w:rsidP="00155DE4">
      <w:pPr>
        <w:jc w:val="both"/>
        <w:rPr>
          <w:rFonts w:ascii="Arial" w:hAnsi="Arial" w:cs="Arial"/>
          <w:color w:val="7B7B7B" w:themeColor="accent3" w:themeShade="BF"/>
          <w:sz w:val="22"/>
          <w:szCs w:val="22"/>
          <w:lang w:val="en-GB"/>
        </w:rPr>
      </w:pPr>
      <w:r w:rsidRPr="00155DE4">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 </w:t>
      </w:r>
      <w:r w:rsidRPr="00155DE4">
        <w:rPr>
          <w:rFonts w:ascii="Arial" w:hAnsi="Arial" w:cs="Arial"/>
          <w:color w:val="7B7B7B" w:themeColor="accent3" w:themeShade="BF"/>
          <w:sz w:val="22"/>
          <w:szCs w:val="22"/>
          <w:lang w:val="en-GB"/>
        </w:rPr>
        <w:t>licensing and supervising trustees.</w:t>
      </w:r>
    </w:p>
    <w:p w14:paraId="4B752D1C" w14:textId="77777777" w:rsidR="00155DE4" w:rsidRPr="00155DE4" w:rsidRDefault="00155DE4" w:rsidP="00155DE4">
      <w:pPr>
        <w:jc w:val="both"/>
        <w:rPr>
          <w:rFonts w:ascii="Arial" w:hAnsi="Arial" w:cs="Arial"/>
          <w:color w:val="7B7B7B" w:themeColor="accent3" w:themeShade="BF"/>
          <w:sz w:val="22"/>
          <w:szCs w:val="22"/>
          <w:lang w:val="en-GB"/>
        </w:rPr>
      </w:pPr>
      <w:r w:rsidRPr="00155DE4">
        <w:rPr>
          <w:rFonts w:ascii="Arial" w:hAnsi="Arial" w:cs="Arial"/>
          <w:color w:val="7B7B7B" w:themeColor="accent3" w:themeShade="BF"/>
          <w:sz w:val="22"/>
          <w:szCs w:val="22"/>
          <w:lang w:val="en-GB"/>
        </w:rPr>
        <w:t>(ii) inspecting or investigating estates.</w:t>
      </w:r>
    </w:p>
    <w:p w14:paraId="5FCC291B" w14:textId="69506768" w:rsidR="0045683E" w:rsidRPr="00D80DC2" w:rsidRDefault="00155DE4" w:rsidP="00155DE4">
      <w:pPr>
        <w:jc w:val="both"/>
        <w:rPr>
          <w:rFonts w:ascii="Arial" w:hAnsi="Arial" w:cs="Arial"/>
          <w:bCs/>
          <w:color w:val="7B7B7B"/>
          <w:sz w:val="22"/>
          <w:szCs w:val="22"/>
          <w:lang w:val="en-GB"/>
        </w:rPr>
      </w:pPr>
      <w:r w:rsidRPr="00155DE4">
        <w:rPr>
          <w:rFonts w:ascii="Arial" w:hAnsi="Arial" w:cs="Arial"/>
          <w:color w:val="7B7B7B" w:themeColor="accent3" w:themeShade="BF"/>
          <w:sz w:val="22"/>
          <w:szCs w:val="22"/>
          <w:lang w:val="en-GB"/>
        </w:rPr>
        <w:t>(iii) examining a trustee's account of a bankruptcy and ensuring all the correct information is accounted for.</w:t>
      </w:r>
    </w:p>
    <w:p w14:paraId="3651D031" w14:textId="77777777" w:rsidR="000434FB" w:rsidRPr="00D80DC2" w:rsidRDefault="00EF52DD" w:rsidP="002A37BB">
      <w:pPr>
        <w:jc w:val="both"/>
        <w:rPr>
          <w:rFonts w:ascii="Arial" w:hAnsi="Arial" w:cs="Arial"/>
          <w:bCs/>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EF52DD" w:rsidP="00EE28C9">
      <w:pPr>
        <w:jc w:val="both"/>
        <w:rPr>
          <w:rFonts w:ascii="Arial" w:hAnsi="Arial" w:cs="Arial"/>
          <w:sz w:val="22"/>
          <w:szCs w:val="22"/>
          <w:lang w:val="en-GB"/>
        </w:rPr>
      </w:pPr>
    </w:p>
    <w:p w14:paraId="0EF90FED" w14:textId="7F277626" w:rsidR="00EE28C9" w:rsidRPr="005417F4" w:rsidRDefault="008C6FAA" w:rsidP="00EE28C9">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E28C9" w:rsidRPr="00D80DC2" w:rsidRDefault="00EF52DD">
      <w:pPr>
        <w:ind w:left="720" w:hanging="720"/>
        <w:jc w:val="both"/>
        <w:rPr>
          <w:rFonts w:ascii="Arial" w:hAnsi="Arial" w:cs="Arial"/>
          <w:sz w:val="22"/>
          <w:szCs w:val="22"/>
          <w:lang w:val="en-GB"/>
        </w:rPr>
      </w:pPr>
    </w:p>
    <w:p w14:paraId="0B2CFEEC" w14:textId="41F71E01" w:rsidR="00155DE4" w:rsidRPr="00155DE4" w:rsidRDefault="00155DE4" w:rsidP="00155DE4">
      <w:pPr>
        <w:jc w:val="both"/>
        <w:rPr>
          <w:rFonts w:ascii="Arial" w:hAnsi="Arial" w:cs="Arial"/>
          <w:sz w:val="22"/>
          <w:szCs w:val="22"/>
          <w:lang w:val="en-GB"/>
        </w:rPr>
      </w:pPr>
      <w:r w:rsidRPr="00155DE4">
        <w:rPr>
          <w:rFonts w:ascii="Arial" w:hAnsi="Arial" w:cs="Arial"/>
          <w:sz w:val="22"/>
          <w:szCs w:val="22"/>
          <w:lang w:val="en-GB"/>
        </w:rPr>
        <w:t>An individual bankrupt is automatically discharged 9 months after the bankruptcy is field if:</w:t>
      </w:r>
    </w:p>
    <w:p w14:paraId="583C6D63" w14:textId="77777777" w:rsidR="00155DE4" w:rsidRPr="00155DE4" w:rsidRDefault="00155DE4" w:rsidP="00155DE4">
      <w:pPr>
        <w:jc w:val="both"/>
        <w:rPr>
          <w:rFonts w:ascii="Arial" w:hAnsi="Arial" w:cs="Arial"/>
          <w:sz w:val="22"/>
          <w:szCs w:val="22"/>
          <w:lang w:val="en-GB"/>
        </w:rPr>
      </w:pPr>
    </w:p>
    <w:p w14:paraId="213D5E03" w14:textId="77777777" w:rsidR="00155DE4" w:rsidRPr="00155DE4" w:rsidRDefault="00155DE4" w:rsidP="00155DE4">
      <w:pPr>
        <w:jc w:val="both"/>
        <w:rPr>
          <w:rFonts w:ascii="Arial" w:hAnsi="Arial" w:cs="Arial"/>
          <w:sz w:val="22"/>
          <w:szCs w:val="22"/>
          <w:lang w:val="en-GB"/>
        </w:rPr>
      </w:pPr>
      <w:r w:rsidRPr="00155DE4">
        <w:rPr>
          <w:rFonts w:ascii="Arial" w:hAnsi="Arial" w:cs="Arial"/>
          <w:sz w:val="22"/>
          <w:szCs w:val="22"/>
          <w:lang w:val="en-GB"/>
        </w:rPr>
        <w:t>(i) it is a first bankruptcy.</w:t>
      </w:r>
    </w:p>
    <w:p w14:paraId="4A4C53E9" w14:textId="330CEC34" w:rsidR="00155DE4" w:rsidRPr="00155DE4" w:rsidRDefault="00155DE4" w:rsidP="00155DE4">
      <w:pPr>
        <w:jc w:val="both"/>
        <w:rPr>
          <w:rFonts w:ascii="Arial" w:hAnsi="Arial" w:cs="Arial"/>
          <w:sz w:val="22"/>
          <w:szCs w:val="22"/>
          <w:lang w:val="en-GB"/>
        </w:rPr>
      </w:pPr>
      <w:r w:rsidRPr="00155DE4">
        <w:rPr>
          <w:rFonts w:ascii="Arial" w:hAnsi="Arial" w:cs="Arial"/>
          <w:sz w:val="22"/>
          <w:szCs w:val="22"/>
          <w:lang w:val="en-GB"/>
        </w:rPr>
        <w:t>(ii) the bankruptcy has attended two financial counselling sessions.</w:t>
      </w:r>
    </w:p>
    <w:p w14:paraId="6D3BDBAC" w14:textId="3572F6D5" w:rsidR="00155DE4" w:rsidRPr="00155DE4" w:rsidRDefault="00155DE4" w:rsidP="00155DE4">
      <w:pPr>
        <w:jc w:val="both"/>
        <w:rPr>
          <w:rFonts w:ascii="Arial" w:hAnsi="Arial" w:cs="Arial"/>
          <w:sz w:val="22"/>
          <w:szCs w:val="22"/>
          <w:lang w:val="en-GB"/>
        </w:rPr>
      </w:pPr>
      <w:r w:rsidRPr="00155DE4">
        <w:rPr>
          <w:rFonts w:ascii="Arial" w:hAnsi="Arial" w:cs="Arial"/>
          <w:sz w:val="22"/>
          <w:szCs w:val="22"/>
          <w:lang w:val="en-GB"/>
        </w:rPr>
        <w:t>(iii) the bankrupt is not required to pay a portion of his income into the bankruptcy estate as per the standards established by the OSB, and</w:t>
      </w:r>
    </w:p>
    <w:p w14:paraId="2C674102" w14:textId="77777777" w:rsidR="00155DE4" w:rsidRPr="00155DE4" w:rsidRDefault="00155DE4" w:rsidP="00155DE4">
      <w:pPr>
        <w:jc w:val="both"/>
        <w:rPr>
          <w:rFonts w:ascii="Arial" w:hAnsi="Arial" w:cs="Arial"/>
          <w:sz w:val="22"/>
          <w:szCs w:val="22"/>
          <w:lang w:val="en-GB"/>
        </w:rPr>
      </w:pPr>
      <w:r w:rsidRPr="00155DE4">
        <w:rPr>
          <w:rFonts w:ascii="Arial" w:hAnsi="Arial" w:cs="Arial"/>
          <w:sz w:val="22"/>
          <w:szCs w:val="22"/>
          <w:lang w:val="en-GB"/>
        </w:rPr>
        <w:t>(iv) the discharge is not opposed by a creditor, the trustee or the OSB.</w:t>
      </w:r>
    </w:p>
    <w:p w14:paraId="2E57DAB4" w14:textId="77777777" w:rsidR="00A35877" w:rsidRPr="00D80DC2" w:rsidRDefault="00EF52DD" w:rsidP="002A37BB">
      <w:pPr>
        <w:jc w:val="both"/>
        <w:rPr>
          <w:rFonts w:ascii="Arial" w:hAnsi="Arial" w:cs="Arial"/>
          <w:bCs/>
          <w:color w:val="7B7B7B"/>
          <w:sz w:val="22"/>
          <w:szCs w:val="22"/>
          <w:lang w:val="en-GB"/>
        </w:rPr>
      </w:pPr>
    </w:p>
    <w:p w14:paraId="7B6DF6C4" w14:textId="77777777" w:rsidR="000434FB" w:rsidRPr="00D80DC2" w:rsidRDefault="00EF52DD"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EF52DD"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EF52DD" w:rsidP="002A37BB">
      <w:pPr>
        <w:ind w:left="720" w:hanging="720"/>
        <w:jc w:val="both"/>
        <w:rPr>
          <w:rFonts w:ascii="Arial" w:hAnsi="Arial" w:cs="Arial"/>
          <w:sz w:val="22"/>
          <w:szCs w:val="22"/>
          <w:lang w:val="en-GB"/>
        </w:rPr>
      </w:pPr>
    </w:p>
    <w:p w14:paraId="655BFFE2" w14:textId="3BD83A12" w:rsidR="00EE28C9" w:rsidRDefault="008C6FAA" w:rsidP="00EE28C9">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E28C9" w:rsidRDefault="00EF52DD" w:rsidP="00EE28C9">
      <w:pPr>
        <w:rPr>
          <w:rFonts w:ascii="Arial" w:hAnsi="Arial" w:cs="Arial"/>
          <w:sz w:val="22"/>
          <w:szCs w:val="22"/>
          <w:lang w:val="en-GB"/>
        </w:rPr>
      </w:pPr>
    </w:p>
    <w:p w14:paraId="2FA8B4FF" w14:textId="7138A8F1"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E28C9">
      <w:pPr>
        <w:rPr>
          <w:rFonts w:ascii="Arial" w:hAnsi="Arial" w:cs="Arial"/>
          <w:sz w:val="22"/>
          <w:szCs w:val="22"/>
          <w:lang w:val="en-GB"/>
        </w:rPr>
      </w:pPr>
    </w:p>
    <w:p w14:paraId="763457B3" w14:textId="3BA76B90"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E28C9"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241FA3" w:rsidRDefault="00EF52DD" w:rsidP="002A37BB">
      <w:pPr>
        <w:jc w:val="both"/>
        <w:rPr>
          <w:rFonts w:ascii="Arial" w:hAnsi="Arial" w:cs="Arial"/>
          <w:sz w:val="22"/>
          <w:szCs w:val="22"/>
          <w:lang w:val="en-GB"/>
        </w:rPr>
      </w:pPr>
    </w:p>
    <w:p w14:paraId="2A2507C4" w14:textId="77777777" w:rsidR="00950086" w:rsidRPr="00D80DC2" w:rsidRDefault="00950086" w:rsidP="002A37BB">
      <w:pPr>
        <w:jc w:val="both"/>
        <w:rPr>
          <w:rFonts w:ascii="Arial" w:hAnsi="Arial" w:cs="Arial"/>
          <w:sz w:val="22"/>
          <w:szCs w:val="22"/>
          <w:lang w:val="en-GB"/>
        </w:rPr>
      </w:pPr>
    </w:p>
    <w:p w14:paraId="017C7CBE" w14:textId="01740586" w:rsidR="00DD73DD" w:rsidRPr="00EF1E62" w:rsidRDefault="00EF1E62" w:rsidP="00DD73DD">
      <w:pPr>
        <w:jc w:val="both"/>
        <w:rPr>
          <w:rFonts w:ascii="Arial" w:hAnsi="Arial" w:cs="Arial"/>
          <w:color w:val="7B7B7B"/>
          <w:sz w:val="22"/>
          <w:szCs w:val="22"/>
          <w:lang w:val="en-GB"/>
        </w:rPr>
      </w:pPr>
      <w:r w:rsidRPr="00EF1E62">
        <w:rPr>
          <w:rFonts w:ascii="Arial" w:hAnsi="Arial" w:cs="Arial"/>
          <w:color w:val="7B7B7B" w:themeColor="accent3" w:themeShade="BF"/>
          <w:sz w:val="22"/>
          <w:szCs w:val="22"/>
          <w:lang w:val="en-GB"/>
        </w:rPr>
        <w:t xml:space="preserve">The monitor is a licensed insolvency professional and officer of the court that is selected by the debtor and must be appointed in all CCAA. </w:t>
      </w:r>
      <w:r w:rsidR="002C4888">
        <w:rPr>
          <w:rFonts w:ascii="Arial" w:hAnsi="Arial" w:cs="Arial"/>
          <w:color w:val="7B7B7B"/>
          <w:sz w:val="22"/>
          <w:szCs w:val="22"/>
          <w:lang w:val="en-GB"/>
        </w:rPr>
        <w:t>T</w:t>
      </w:r>
      <w:r w:rsidR="002C4888" w:rsidRPr="00EF1E62">
        <w:rPr>
          <w:rFonts w:ascii="Arial" w:hAnsi="Arial" w:cs="Arial"/>
          <w:color w:val="7B7B7B"/>
          <w:sz w:val="22"/>
          <w:szCs w:val="22"/>
          <w:lang w:val="en-GB"/>
        </w:rPr>
        <w:t>he</w:t>
      </w:r>
      <w:r w:rsidR="00DD73DD" w:rsidRPr="00EF1E62">
        <w:rPr>
          <w:rFonts w:ascii="Arial" w:hAnsi="Arial" w:cs="Arial"/>
          <w:color w:val="7B7B7B"/>
          <w:sz w:val="22"/>
          <w:szCs w:val="22"/>
          <w:lang w:val="en-GB"/>
        </w:rPr>
        <w:t xml:space="preserve"> proposal trustee is </w:t>
      </w:r>
      <w:r w:rsidR="00DD73DD">
        <w:rPr>
          <w:rFonts w:ascii="Arial" w:hAnsi="Arial" w:cs="Arial"/>
          <w:color w:val="7B7B7B"/>
          <w:sz w:val="22"/>
          <w:szCs w:val="22"/>
          <w:lang w:val="en-GB"/>
        </w:rPr>
        <w:t xml:space="preserve">also </w:t>
      </w:r>
      <w:r w:rsidR="00DD73DD" w:rsidRPr="00EF1E62">
        <w:rPr>
          <w:rFonts w:ascii="Arial" w:hAnsi="Arial" w:cs="Arial"/>
          <w:color w:val="7B7B7B"/>
          <w:sz w:val="22"/>
          <w:szCs w:val="22"/>
          <w:lang w:val="en-GB"/>
        </w:rPr>
        <w:t>selected b</w:t>
      </w:r>
      <w:r w:rsidR="00DD73DD">
        <w:rPr>
          <w:rFonts w:ascii="Arial" w:hAnsi="Arial" w:cs="Arial"/>
          <w:color w:val="7B7B7B"/>
          <w:sz w:val="22"/>
          <w:szCs w:val="22"/>
          <w:lang w:val="en-GB"/>
        </w:rPr>
        <w:t>y</w:t>
      </w:r>
      <w:r w:rsidR="00DD73DD" w:rsidRPr="00EF1E62">
        <w:rPr>
          <w:rFonts w:ascii="Arial" w:hAnsi="Arial" w:cs="Arial"/>
          <w:color w:val="7B7B7B"/>
          <w:sz w:val="22"/>
          <w:szCs w:val="22"/>
          <w:lang w:val="en-GB"/>
        </w:rPr>
        <w:t xml:space="preserve"> the debtor</w:t>
      </w:r>
      <w:r w:rsidR="00DD73DD">
        <w:rPr>
          <w:rFonts w:ascii="Arial" w:hAnsi="Arial" w:cs="Arial"/>
          <w:color w:val="7B7B7B"/>
          <w:sz w:val="22"/>
          <w:szCs w:val="22"/>
          <w:lang w:val="en-GB"/>
        </w:rPr>
        <w:t xml:space="preserve"> in a BIA proposal</w:t>
      </w:r>
      <w:r w:rsidR="00DD73DD" w:rsidRPr="00EF1E62">
        <w:rPr>
          <w:rFonts w:ascii="Arial" w:hAnsi="Arial" w:cs="Arial"/>
          <w:color w:val="7B7B7B"/>
          <w:sz w:val="22"/>
          <w:szCs w:val="22"/>
          <w:lang w:val="en-GB"/>
        </w:rPr>
        <w:t>.</w:t>
      </w:r>
    </w:p>
    <w:p w14:paraId="189682E0" w14:textId="1FCA4829" w:rsidR="00DD73DD" w:rsidRDefault="00DD73DD" w:rsidP="00EF1E62">
      <w:pPr>
        <w:jc w:val="both"/>
        <w:rPr>
          <w:rFonts w:ascii="Arial" w:hAnsi="Arial" w:cs="Arial"/>
          <w:color w:val="7B7B7B" w:themeColor="accent3" w:themeShade="BF"/>
          <w:sz w:val="22"/>
          <w:szCs w:val="22"/>
          <w:lang w:val="en-GB"/>
        </w:rPr>
      </w:pPr>
    </w:p>
    <w:p w14:paraId="4481F420" w14:textId="77777777" w:rsidR="00DD73DD" w:rsidRDefault="00DD73DD" w:rsidP="00EF1E62">
      <w:pPr>
        <w:jc w:val="both"/>
        <w:rPr>
          <w:rFonts w:ascii="Arial" w:hAnsi="Arial" w:cs="Arial"/>
          <w:color w:val="7B7B7B" w:themeColor="accent3" w:themeShade="BF"/>
          <w:sz w:val="22"/>
          <w:szCs w:val="22"/>
          <w:lang w:val="en-GB"/>
        </w:rPr>
      </w:pPr>
    </w:p>
    <w:p w14:paraId="54B6BCF9" w14:textId="77777777" w:rsidR="00DD73DD" w:rsidRDefault="00DD73DD" w:rsidP="00EF1E62">
      <w:pPr>
        <w:jc w:val="both"/>
        <w:rPr>
          <w:rFonts w:ascii="Arial" w:hAnsi="Arial" w:cs="Arial"/>
          <w:color w:val="7B7B7B" w:themeColor="accent3" w:themeShade="BF"/>
          <w:sz w:val="22"/>
          <w:szCs w:val="22"/>
          <w:lang w:val="en-GB"/>
        </w:rPr>
      </w:pPr>
    </w:p>
    <w:p w14:paraId="5DAF9C14" w14:textId="196FEF80" w:rsidR="00EF1E62" w:rsidRPr="00EF1E62" w:rsidRDefault="00EF1E62" w:rsidP="00EF1E62">
      <w:pPr>
        <w:jc w:val="both"/>
        <w:rPr>
          <w:rFonts w:ascii="Arial" w:hAnsi="Arial" w:cs="Arial"/>
          <w:color w:val="7B7B7B" w:themeColor="accent3" w:themeShade="BF"/>
          <w:sz w:val="22"/>
          <w:szCs w:val="22"/>
          <w:lang w:val="en-GB"/>
        </w:rPr>
      </w:pPr>
      <w:r w:rsidRPr="00EF1E62">
        <w:rPr>
          <w:rFonts w:ascii="Arial" w:hAnsi="Arial" w:cs="Arial"/>
          <w:color w:val="7B7B7B" w:themeColor="accent3" w:themeShade="BF"/>
          <w:sz w:val="22"/>
          <w:szCs w:val="22"/>
          <w:lang w:val="en-GB"/>
        </w:rPr>
        <w:lastRenderedPageBreak/>
        <w:t>The Monitor role is to supervise and advise during the proceeding.</w:t>
      </w:r>
      <w:r w:rsidR="00DD73DD">
        <w:rPr>
          <w:rFonts w:ascii="Arial" w:hAnsi="Arial" w:cs="Arial"/>
          <w:color w:val="7B7B7B" w:themeColor="accent3" w:themeShade="BF"/>
          <w:sz w:val="22"/>
          <w:szCs w:val="22"/>
          <w:lang w:val="en-GB"/>
        </w:rPr>
        <w:t xml:space="preserve"> </w:t>
      </w:r>
      <w:r w:rsidR="002C4888">
        <w:rPr>
          <w:rFonts w:ascii="Arial" w:hAnsi="Arial" w:cs="Arial"/>
          <w:color w:val="7B7B7B" w:themeColor="accent3" w:themeShade="BF"/>
          <w:sz w:val="22"/>
          <w:szCs w:val="22"/>
          <w:lang w:val="en-GB"/>
        </w:rPr>
        <w:t xml:space="preserve"> </w:t>
      </w:r>
      <w:r w:rsidR="002C4888" w:rsidRPr="00EF1E62">
        <w:rPr>
          <w:rFonts w:ascii="Arial" w:hAnsi="Arial" w:cs="Arial"/>
          <w:color w:val="7B7B7B"/>
          <w:sz w:val="22"/>
          <w:szCs w:val="22"/>
          <w:lang w:val="en-GB"/>
        </w:rPr>
        <w:t>The proposal trustee also plays a supervisory and advisory role and assist the debtor in the development of the proposal and its negotiations with creditors and stakeholders.</w:t>
      </w:r>
    </w:p>
    <w:p w14:paraId="3503A39A" w14:textId="77777777" w:rsidR="00EF1E62" w:rsidRPr="00EF1E62" w:rsidRDefault="00EF1E62" w:rsidP="00EF1E62">
      <w:pPr>
        <w:jc w:val="both"/>
        <w:rPr>
          <w:rFonts w:ascii="Arial" w:hAnsi="Arial" w:cs="Arial"/>
          <w:color w:val="7B7B7B" w:themeColor="accent3" w:themeShade="BF"/>
          <w:sz w:val="22"/>
          <w:szCs w:val="22"/>
          <w:lang w:val="en-GB"/>
        </w:rPr>
      </w:pPr>
    </w:p>
    <w:p w14:paraId="67A819D8" w14:textId="4673E100" w:rsidR="00EF1E62" w:rsidRPr="00EF1E62" w:rsidRDefault="00EF1E62" w:rsidP="00EF1E62">
      <w:pPr>
        <w:jc w:val="both"/>
        <w:rPr>
          <w:rFonts w:ascii="Arial" w:hAnsi="Arial" w:cs="Arial"/>
          <w:color w:val="7B7B7B" w:themeColor="accent3" w:themeShade="BF"/>
          <w:sz w:val="22"/>
          <w:szCs w:val="22"/>
          <w:lang w:val="en-GB"/>
        </w:rPr>
      </w:pPr>
      <w:r w:rsidRPr="00EF1E62">
        <w:rPr>
          <w:rFonts w:ascii="Arial" w:hAnsi="Arial" w:cs="Arial"/>
          <w:color w:val="7B7B7B" w:themeColor="accent3" w:themeShade="BF"/>
          <w:sz w:val="22"/>
          <w:szCs w:val="22"/>
          <w:lang w:val="en-GB"/>
        </w:rPr>
        <w:t xml:space="preserve">The Monitor will oversee the steps taken by the company during the proceeding acting as an officer of the court and on behalf of stakeholders. </w:t>
      </w:r>
    </w:p>
    <w:p w14:paraId="36F45793" w14:textId="77777777" w:rsidR="00EF1E62" w:rsidRPr="00EF1E62" w:rsidRDefault="00EF1E62" w:rsidP="00EF1E62">
      <w:pPr>
        <w:jc w:val="both"/>
        <w:rPr>
          <w:rFonts w:ascii="Arial" w:hAnsi="Arial" w:cs="Arial"/>
          <w:color w:val="7B7B7B" w:themeColor="accent3" w:themeShade="BF"/>
          <w:sz w:val="22"/>
          <w:szCs w:val="22"/>
          <w:lang w:val="en-GB"/>
        </w:rPr>
      </w:pPr>
    </w:p>
    <w:p w14:paraId="42AFE345" w14:textId="1997CF7A" w:rsidR="002C4888" w:rsidRPr="00EF1E62" w:rsidRDefault="00EF1E62" w:rsidP="002C4888">
      <w:pPr>
        <w:jc w:val="both"/>
        <w:rPr>
          <w:rFonts w:ascii="Arial" w:hAnsi="Arial" w:cs="Arial"/>
          <w:color w:val="7B7B7B"/>
          <w:sz w:val="22"/>
          <w:szCs w:val="22"/>
          <w:lang w:val="en-GB"/>
        </w:rPr>
      </w:pPr>
      <w:r w:rsidRPr="00EF1E62">
        <w:rPr>
          <w:rFonts w:ascii="Arial" w:hAnsi="Arial" w:cs="Arial"/>
          <w:color w:val="7B7B7B" w:themeColor="accent3" w:themeShade="BF"/>
          <w:sz w:val="22"/>
          <w:szCs w:val="22"/>
          <w:lang w:val="en-GB"/>
        </w:rPr>
        <w:t>The monitor also assists with the preparation of cash-flow statements and the negotiation of the plan between stakeholders and the company.</w:t>
      </w:r>
      <w:r w:rsidR="002C4888" w:rsidRPr="002C4888">
        <w:rPr>
          <w:rFonts w:ascii="Arial" w:hAnsi="Arial" w:cs="Arial"/>
          <w:color w:val="7B7B7B"/>
          <w:sz w:val="22"/>
          <w:szCs w:val="22"/>
          <w:lang w:val="en-GB"/>
        </w:rPr>
        <w:t xml:space="preserve"> </w:t>
      </w:r>
      <w:r w:rsidR="002C4888" w:rsidRPr="00EF1E62">
        <w:rPr>
          <w:rFonts w:ascii="Arial" w:hAnsi="Arial" w:cs="Arial"/>
          <w:color w:val="7B7B7B"/>
          <w:sz w:val="22"/>
          <w:szCs w:val="22"/>
          <w:lang w:val="en-GB"/>
        </w:rPr>
        <w:t>The proposal trustee must give notice of the filing of the NOI or the proposal to all creditors, must file a projected cashflow statement and a report from the trustee on its reasonableness, as well as call a meeting of creditors to consider an</w:t>
      </w:r>
      <w:r w:rsidR="002C4888">
        <w:rPr>
          <w:rFonts w:ascii="Arial" w:hAnsi="Arial" w:cs="Arial"/>
          <w:color w:val="7B7B7B"/>
          <w:sz w:val="22"/>
          <w:szCs w:val="22"/>
          <w:lang w:val="en-GB"/>
        </w:rPr>
        <w:t>d</w:t>
      </w:r>
      <w:r w:rsidR="002C4888" w:rsidRPr="00EF1E62">
        <w:rPr>
          <w:rFonts w:ascii="Arial" w:hAnsi="Arial" w:cs="Arial"/>
          <w:color w:val="7B7B7B"/>
          <w:sz w:val="22"/>
          <w:szCs w:val="22"/>
          <w:lang w:val="en-GB"/>
        </w:rPr>
        <w:t xml:space="preserve"> vote the proposal. </w:t>
      </w:r>
    </w:p>
    <w:p w14:paraId="15583DED" w14:textId="77777777" w:rsidR="00EF1E62" w:rsidRPr="00EF1E62" w:rsidRDefault="00EF1E62" w:rsidP="00EF1E62">
      <w:pPr>
        <w:jc w:val="both"/>
        <w:rPr>
          <w:rFonts w:ascii="Arial" w:hAnsi="Arial" w:cs="Arial"/>
          <w:color w:val="7B7B7B" w:themeColor="accent3" w:themeShade="BF"/>
          <w:sz w:val="22"/>
          <w:szCs w:val="22"/>
          <w:lang w:val="en-GB"/>
        </w:rPr>
      </w:pPr>
    </w:p>
    <w:p w14:paraId="53E5F9C7" w14:textId="59FC1329" w:rsidR="002C4888" w:rsidRPr="00D80DC2" w:rsidRDefault="00EF1E62" w:rsidP="002C4888">
      <w:pPr>
        <w:jc w:val="both"/>
        <w:rPr>
          <w:rFonts w:ascii="Arial" w:hAnsi="Arial" w:cs="Arial"/>
          <w:color w:val="7B7B7B"/>
          <w:sz w:val="22"/>
          <w:szCs w:val="22"/>
          <w:lang w:val="en-GB"/>
        </w:rPr>
      </w:pPr>
      <w:r w:rsidRPr="00EF1E62">
        <w:rPr>
          <w:rFonts w:ascii="Arial" w:hAnsi="Arial" w:cs="Arial"/>
          <w:color w:val="7B7B7B" w:themeColor="accent3" w:themeShade="BF"/>
          <w:sz w:val="22"/>
          <w:szCs w:val="22"/>
          <w:lang w:val="en-GB"/>
        </w:rPr>
        <w:t>The Monitor must file periodic reports to the court and th</w:t>
      </w:r>
      <w:r>
        <w:rPr>
          <w:rFonts w:ascii="Arial" w:hAnsi="Arial" w:cs="Arial"/>
          <w:color w:val="7B7B7B" w:themeColor="accent3" w:themeShade="BF"/>
          <w:sz w:val="22"/>
          <w:szCs w:val="22"/>
          <w:lang w:val="en-GB"/>
        </w:rPr>
        <w:t>e</w:t>
      </w:r>
      <w:r w:rsidRPr="00EF1E62">
        <w:rPr>
          <w:rFonts w:ascii="Arial" w:hAnsi="Arial" w:cs="Arial"/>
          <w:color w:val="7B7B7B" w:themeColor="accent3" w:themeShade="BF"/>
          <w:sz w:val="22"/>
          <w:szCs w:val="22"/>
          <w:lang w:val="en-GB"/>
        </w:rPr>
        <w:t xml:space="preserve"> creditors, including those with his views in connection with any proposed disposition of assets or in connection of proposed DIP financings. </w:t>
      </w:r>
      <w:r w:rsidR="002C4888" w:rsidRPr="00EF1E62">
        <w:rPr>
          <w:rFonts w:ascii="Arial" w:hAnsi="Arial" w:cs="Arial"/>
          <w:color w:val="7B7B7B"/>
          <w:sz w:val="22"/>
          <w:szCs w:val="22"/>
          <w:lang w:val="en-GB"/>
        </w:rPr>
        <w:t xml:space="preserve">The proposal trustee must report the financial situation of the debtor and the cause of its financial difficulties in the creditor meeting. </w:t>
      </w:r>
      <w:r w:rsidR="002C4888">
        <w:rPr>
          <w:rFonts w:ascii="Arial" w:hAnsi="Arial" w:cs="Arial"/>
          <w:color w:val="7B7B7B"/>
          <w:sz w:val="22"/>
          <w:szCs w:val="22"/>
          <w:lang w:val="en-GB"/>
        </w:rPr>
        <w:t xml:space="preserve"> </w:t>
      </w:r>
      <w:r w:rsidR="002C4888" w:rsidRPr="00EF1E62">
        <w:rPr>
          <w:rFonts w:ascii="Arial" w:hAnsi="Arial" w:cs="Arial"/>
          <w:color w:val="7B7B7B"/>
          <w:sz w:val="22"/>
          <w:szCs w:val="22"/>
          <w:lang w:val="en-GB"/>
        </w:rPr>
        <w:t>T</w:t>
      </w:r>
      <w:r w:rsidR="002C4888">
        <w:rPr>
          <w:rFonts w:ascii="Arial" w:hAnsi="Arial" w:cs="Arial"/>
          <w:color w:val="7B7B7B"/>
          <w:sz w:val="22"/>
          <w:szCs w:val="22"/>
          <w:lang w:val="en-GB"/>
        </w:rPr>
        <w:t>h</w:t>
      </w:r>
      <w:r w:rsidR="002C4888" w:rsidRPr="00EF1E62">
        <w:rPr>
          <w:rFonts w:ascii="Arial" w:hAnsi="Arial" w:cs="Arial"/>
          <w:color w:val="7B7B7B"/>
          <w:sz w:val="22"/>
          <w:szCs w:val="22"/>
          <w:lang w:val="en-GB"/>
        </w:rPr>
        <w:t xml:space="preserve">e proposal trustee must also make the final application to the bankruptcy court for approval of the </w:t>
      </w:r>
      <w:r w:rsidR="00CA597D" w:rsidRPr="00EF1E62">
        <w:rPr>
          <w:rFonts w:ascii="Arial" w:hAnsi="Arial" w:cs="Arial"/>
          <w:color w:val="7B7B7B"/>
          <w:sz w:val="22"/>
          <w:szCs w:val="22"/>
          <w:lang w:val="en-GB"/>
        </w:rPr>
        <w:t>proposal</w:t>
      </w:r>
      <w:r w:rsidR="002C4888" w:rsidRPr="00EF1E62">
        <w:rPr>
          <w:rFonts w:ascii="Arial" w:hAnsi="Arial" w:cs="Arial"/>
          <w:color w:val="7B7B7B"/>
          <w:sz w:val="22"/>
          <w:szCs w:val="22"/>
          <w:lang w:val="en-GB"/>
        </w:rPr>
        <w:t xml:space="preserve"> if it accepted by the creditors.</w:t>
      </w:r>
    </w:p>
    <w:p w14:paraId="38AC25DA" w14:textId="77777777" w:rsidR="002C4888" w:rsidRDefault="002C4888" w:rsidP="002C4888">
      <w:pPr>
        <w:jc w:val="both"/>
        <w:rPr>
          <w:rFonts w:ascii="Arial" w:hAnsi="Arial" w:cs="Arial"/>
          <w:color w:val="7B7B7B"/>
          <w:sz w:val="22"/>
          <w:szCs w:val="22"/>
          <w:lang w:val="en-GB"/>
        </w:rPr>
      </w:pPr>
    </w:p>
    <w:p w14:paraId="4D006F5A" w14:textId="696EC470" w:rsidR="002C4888" w:rsidRPr="00EF1E62" w:rsidRDefault="00EF1E62" w:rsidP="002C4888">
      <w:pPr>
        <w:jc w:val="both"/>
        <w:rPr>
          <w:rFonts w:ascii="Arial" w:hAnsi="Arial" w:cs="Arial"/>
          <w:color w:val="7B7B7B"/>
          <w:sz w:val="22"/>
          <w:szCs w:val="22"/>
          <w:lang w:val="en-GB"/>
        </w:rPr>
      </w:pPr>
      <w:r w:rsidRPr="00EF1E62">
        <w:rPr>
          <w:rFonts w:ascii="Arial" w:hAnsi="Arial" w:cs="Arial"/>
          <w:color w:val="7B7B7B" w:themeColor="accent3" w:themeShade="BF"/>
          <w:sz w:val="22"/>
          <w:szCs w:val="22"/>
          <w:lang w:val="en-GB"/>
        </w:rPr>
        <w:t xml:space="preserve">The Monitor’s powers can be expanded if the board of directors resigns or if creditors lose confidence of the management. The Monitor can be authorized to sell </w:t>
      </w:r>
      <w:r w:rsidR="00CA597D" w:rsidRPr="00EF1E62">
        <w:rPr>
          <w:rFonts w:ascii="Arial" w:hAnsi="Arial" w:cs="Arial"/>
          <w:color w:val="7B7B7B" w:themeColor="accent3" w:themeShade="BF"/>
          <w:sz w:val="22"/>
          <w:szCs w:val="22"/>
          <w:lang w:val="en-GB"/>
        </w:rPr>
        <w:t>assets if</w:t>
      </w:r>
      <w:r w:rsidRPr="00EF1E62">
        <w:rPr>
          <w:rFonts w:ascii="Arial" w:hAnsi="Arial" w:cs="Arial"/>
          <w:color w:val="7B7B7B" w:themeColor="accent3" w:themeShade="BF"/>
          <w:sz w:val="22"/>
          <w:szCs w:val="22"/>
          <w:lang w:val="en-GB"/>
        </w:rPr>
        <w:t xml:space="preserve"> the court approves it and can be authorized to direct certain corporate functions or engage in litigation on behalf of the company.</w:t>
      </w:r>
      <w:r w:rsidR="002C4888" w:rsidRPr="002C4888">
        <w:rPr>
          <w:rFonts w:ascii="Arial" w:hAnsi="Arial" w:cs="Arial"/>
          <w:color w:val="7B7B7B"/>
          <w:sz w:val="22"/>
          <w:szCs w:val="22"/>
          <w:lang w:val="en-GB"/>
        </w:rPr>
        <w:t xml:space="preserve"> </w:t>
      </w:r>
      <w:r w:rsidR="002C4888">
        <w:rPr>
          <w:rFonts w:ascii="Arial" w:hAnsi="Arial" w:cs="Arial"/>
          <w:color w:val="7B7B7B"/>
          <w:sz w:val="22"/>
          <w:szCs w:val="22"/>
          <w:lang w:val="en-GB"/>
        </w:rPr>
        <w:t>In a BIA proposal a</w:t>
      </w:r>
      <w:r w:rsidR="002C4888" w:rsidRPr="00EF1E62">
        <w:rPr>
          <w:rFonts w:ascii="Arial" w:hAnsi="Arial" w:cs="Arial"/>
          <w:color w:val="7B7B7B"/>
          <w:sz w:val="22"/>
          <w:szCs w:val="22"/>
          <w:lang w:val="en-GB"/>
        </w:rPr>
        <w:t xml:space="preserve"> receiver may be appointed it management is not acting or is not capable of acting in the best interests of the company or its stakeholders.</w:t>
      </w:r>
    </w:p>
    <w:p w14:paraId="664E43DC" w14:textId="24BCB3F4" w:rsidR="00544127" w:rsidRDefault="00EF52DD" w:rsidP="00EF1E62">
      <w:pPr>
        <w:jc w:val="both"/>
        <w:rPr>
          <w:rFonts w:ascii="Arial" w:hAnsi="Arial" w:cs="Arial"/>
          <w:color w:val="7B7B7B" w:themeColor="accent3" w:themeShade="BF"/>
          <w:sz w:val="22"/>
          <w:szCs w:val="22"/>
          <w:lang w:val="en-GB"/>
        </w:rPr>
      </w:pPr>
    </w:p>
    <w:p w14:paraId="6395A648" w14:textId="77777777" w:rsidR="00AE184B" w:rsidRPr="00D80DC2" w:rsidRDefault="00EF52DD"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EF52DD" w:rsidP="002A37BB">
      <w:pPr>
        <w:jc w:val="both"/>
        <w:rPr>
          <w:rFonts w:ascii="Arial" w:hAnsi="Arial" w:cs="Arial"/>
          <w:sz w:val="22"/>
          <w:szCs w:val="22"/>
          <w:shd w:val="clear" w:color="auto" w:fill="FFFFFF"/>
          <w:lang w:val="en-GB"/>
        </w:rPr>
      </w:pPr>
    </w:p>
    <w:p w14:paraId="3689C33F" w14:textId="69A7BB20"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system in Canada is described as “universalist” in the context of Canada’s approach to cross-border insolvency law.</w:t>
      </w:r>
    </w:p>
    <w:p w14:paraId="0D547548" w14:textId="77777777" w:rsidR="00AD17C4" w:rsidRDefault="00AD17C4" w:rsidP="00CA597D">
      <w:pPr>
        <w:jc w:val="both"/>
        <w:rPr>
          <w:rFonts w:ascii="Arial" w:hAnsi="Arial" w:cs="Arial"/>
          <w:sz w:val="22"/>
          <w:szCs w:val="22"/>
          <w:shd w:val="clear" w:color="auto" w:fill="FFFFFF"/>
          <w:lang w:val="en-GB"/>
        </w:rPr>
      </w:pPr>
    </w:p>
    <w:p w14:paraId="0F3F383F" w14:textId="77777777" w:rsidR="00AD17C4" w:rsidRDefault="00AD17C4" w:rsidP="00CA597D">
      <w:pPr>
        <w:jc w:val="both"/>
        <w:rPr>
          <w:rFonts w:ascii="Arial" w:hAnsi="Arial" w:cs="Arial"/>
          <w:sz w:val="22"/>
          <w:szCs w:val="22"/>
          <w:shd w:val="clear" w:color="auto" w:fill="FFFFFF"/>
          <w:lang w:val="en-GB"/>
        </w:rPr>
      </w:pPr>
    </w:p>
    <w:p w14:paraId="192A033A" w14:textId="0487648A" w:rsidR="00CA597D" w:rsidRPr="00CA597D" w:rsidRDefault="00CA597D" w:rsidP="00CA597D">
      <w:pPr>
        <w:jc w:val="both"/>
        <w:rPr>
          <w:rFonts w:ascii="Arial" w:hAnsi="Arial" w:cs="Arial"/>
          <w:sz w:val="22"/>
          <w:szCs w:val="22"/>
          <w:shd w:val="clear" w:color="auto" w:fill="FFFFFF"/>
          <w:lang w:val="en-GB"/>
        </w:rPr>
      </w:pPr>
      <w:r w:rsidRPr="00CA597D">
        <w:rPr>
          <w:rFonts w:ascii="Arial" w:hAnsi="Arial" w:cs="Arial"/>
          <w:sz w:val="22"/>
          <w:szCs w:val="22"/>
          <w:shd w:val="clear" w:color="auto" w:fill="FFFFFF"/>
          <w:lang w:val="en-GB"/>
        </w:rPr>
        <w:t xml:space="preserve">Canada's insolvency regime looks for a balance between </w:t>
      </w:r>
      <w:r w:rsidR="00AD17C4" w:rsidRPr="00CA597D">
        <w:rPr>
          <w:rFonts w:ascii="Arial" w:hAnsi="Arial" w:cs="Arial"/>
          <w:sz w:val="22"/>
          <w:szCs w:val="22"/>
          <w:shd w:val="clear" w:color="auto" w:fill="FFFFFF"/>
          <w:lang w:val="en-GB"/>
        </w:rPr>
        <w:t>reorganization</w:t>
      </w:r>
      <w:r w:rsidRPr="00CA597D">
        <w:rPr>
          <w:rFonts w:ascii="Arial" w:hAnsi="Arial" w:cs="Arial"/>
          <w:sz w:val="22"/>
          <w:szCs w:val="22"/>
          <w:shd w:val="clear" w:color="auto" w:fill="FFFFFF"/>
          <w:lang w:val="en-GB"/>
        </w:rPr>
        <w:t xml:space="preserve"> and liquidation, which can be seen in</w:t>
      </w:r>
      <w:r w:rsidR="00AD17C4">
        <w:rPr>
          <w:rFonts w:ascii="Arial" w:hAnsi="Arial" w:cs="Arial"/>
          <w:sz w:val="22"/>
          <w:szCs w:val="22"/>
          <w:shd w:val="clear" w:color="auto" w:fill="FFFFFF"/>
          <w:lang w:val="en-GB"/>
        </w:rPr>
        <w:t xml:space="preserve"> </w:t>
      </w:r>
      <w:r w:rsidR="00AD17C4" w:rsidRPr="00AD17C4">
        <w:rPr>
          <w:rFonts w:ascii="Arial" w:hAnsi="Arial" w:cs="Arial"/>
          <w:sz w:val="22"/>
          <w:szCs w:val="22"/>
          <w:shd w:val="clear" w:color="auto" w:fill="FFFFFF"/>
          <w:lang w:val="en-GB"/>
        </w:rPr>
        <w:t>in the fact that a corporate or consumer bankruptcy can be converted a proposal proceeding by a trustee by filing a "notice of Intention to File a Proposal" o filing a proposal to creditors. Also</w:t>
      </w:r>
      <w:r w:rsidR="000C6C9F">
        <w:rPr>
          <w:rFonts w:ascii="Arial" w:hAnsi="Arial" w:cs="Arial"/>
          <w:sz w:val="22"/>
          <w:szCs w:val="22"/>
          <w:shd w:val="clear" w:color="auto" w:fill="FFFFFF"/>
          <w:lang w:val="en-GB"/>
        </w:rPr>
        <w:t xml:space="preserve">, </w:t>
      </w:r>
      <w:r w:rsidR="00AD17C4" w:rsidRPr="00AD17C4">
        <w:rPr>
          <w:rFonts w:ascii="Arial" w:hAnsi="Arial" w:cs="Arial"/>
          <w:sz w:val="22"/>
          <w:szCs w:val="22"/>
          <w:shd w:val="clear" w:color="auto" w:fill="FFFFFF"/>
          <w:lang w:val="en-GB"/>
        </w:rPr>
        <w:t>a liquidating bankruptcy can be converted to CCAA process by court order with consent of the inspectors. Moreover, BIA proposal proceedings bay transition to CCAA proceeding by court order where no proposal has yet been filed. Finally, if a debtor becomes solvent during a proceeding a bankruptcy can be annulled.</w:t>
      </w:r>
    </w:p>
    <w:p w14:paraId="7BCA8270" w14:textId="77777777" w:rsidR="00CA597D" w:rsidRPr="00CA597D" w:rsidRDefault="00CA597D" w:rsidP="00CA597D">
      <w:pPr>
        <w:jc w:val="both"/>
        <w:rPr>
          <w:rFonts w:ascii="Arial" w:hAnsi="Arial" w:cs="Arial"/>
          <w:sz w:val="22"/>
          <w:szCs w:val="22"/>
          <w:shd w:val="clear" w:color="auto" w:fill="FFFFFF"/>
          <w:lang w:val="en-GB"/>
        </w:rPr>
      </w:pPr>
    </w:p>
    <w:p w14:paraId="22FAEFA3" w14:textId="7E2B6A09" w:rsidR="00CA597D" w:rsidRPr="00CA597D" w:rsidRDefault="00CA597D" w:rsidP="00CA597D">
      <w:pPr>
        <w:jc w:val="both"/>
        <w:rPr>
          <w:rFonts w:ascii="Arial" w:hAnsi="Arial" w:cs="Arial"/>
          <w:sz w:val="22"/>
          <w:szCs w:val="22"/>
          <w:shd w:val="clear" w:color="auto" w:fill="FFFFFF"/>
          <w:lang w:val="en-GB"/>
        </w:rPr>
      </w:pPr>
      <w:r w:rsidRPr="00CA597D">
        <w:rPr>
          <w:rFonts w:ascii="Arial" w:hAnsi="Arial" w:cs="Arial"/>
          <w:sz w:val="22"/>
          <w:szCs w:val="22"/>
          <w:shd w:val="clear" w:color="auto" w:fill="FFFFFF"/>
          <w:lang w:val="en-GB"/>
        </w:rPr>
        <w:t xml:space="preserve">The policy rationales that underline the Canadian insolvency system focus on </w:t>
      </w:r>
      <w:r w:rsidR="00AD17C4" w:rsidRPr="00CA597D">
        <w:rPr>
          <w:rFonts w:ascii="Arial" w:hAnsi="Arial" w:cs="Arial"/>
          <w:sz w:val="22"/>
          <w:szCs w:val="22"/>
          <w:shd w:val="clear" w:color="auto" w:fill="FFFFFF"/>
          <w:lang w:val="en-GB"/>
        </w:rPr>
        <w:t>certainty</w:t>
      </w:r>
      <w:r w:rsidRPr="00CA597D">
        <w:rPr>
          <w:rFonts w:ascii="Arial" w:hAnsi="Arial" w:cs="Arial"/>
          <w:sz w:val="22"/>
          <w:szCs w:val="22"/>
          <w:shd w:val="clear" w:color="auto" w:fill="FFFFFF"/>
          <w:lang w:val="en-GB"/>
        </w:rPr>
        <w:t xml:space="preserve">, transparency, asset preservation, value maximization and </w:t>
      </w:r>
      <w:r w:rsidR="00AD17C4" w:rsidRPr="00CA597D">
        <w:rPr>
          <w:rFonts w:ascii="Arial" w:hAnsi="Arial" w:cs="Arial"/>
          <w:sz w:val="22"/>
          <w:szCs w:val="22"/>
          <w:shd w:val="clear" w:color="auto" w:fill="FFFFFF"/>
          <w:lang w:val="en-GB"/>
        </w:rPr>
        <w:t>rehabilitation</w:t>
      </w:r>
      <w:r w:rsidR="00AD17C4">
        <w:rPr>
          <w:rFonts w:ascii="Arial" w:hAnsi="Arial" w:cs="Arial"/>
          <w:sz w:val="22"/>
          <w:szCs w:val="22"/>
          <w:shd w:val="clear" w:color="auto" w:fill="FFFFFF"/>
          <w:lang w:val="en-GB"/>
        </w:rPr>
        <w:t xml:space="preserve">. This can be seen in the </w:t>
      </w:r>
      <w:r w:rsidR="00AD17C4" w:rsidRPr="00AD17C4">
        <w:rPr>
          <w:rFonts w:ascii="Arial" w:hAnsi="Arial" w:cs="Arial"/>
          <w:sz w:val="22"/>
          <w:szCs w:val="22"/>
          <w:shd w:val="clear" w:color="auto" w:fill="FFFFFF"/>
          <w:lang w:val="en-GB"/>
        </w:rPr>
        <w:t>supervisory and advisory role</w:t>
      </w:r>
      <w:r w:rsidR="00AD17C4">
        <w:rPr>
          <w:rFonts w:ascii="Arial" w:hAnsi="Arial" w:cs="Arial"/>
          <w:sz w:val="22"/>
          <w:szCs w:val="22"/>
          <w:shd w:val="clear" w:color="auto" w:fill="FFFFFF"/>
          <w:lang w:val="en-GB"/>
        </w:rPr>
        <w:t xml:space="preserve"> of monitors and proposal trustees, which give certainty to the creditors about the debtor’s </w:t>
      </w:r>
      <w:r w:rsidR="000C6C9F">
        <w:rPr>
          <w:rFonts w:ascii="Arial" w:hAnsi="Arial" w:cs="Arial"/>
          <w:sz w:val="22"/>
          <w:szCs w:val="22"/>
          <w:shd w:val="clear" w:color="auto" w:fill="FFFFFF"/>
          <w:lang w:val="en-GB"/>
        </w:rPr>
        <w:t>business and financial situation, as well as transparency. The asset preservation, value maximization and rehabilitation is reflected i</w:t>
      </w:r>
      <w:r w:rsidR="000C6C9F" w:rsidRPr="000C6C9F">
        <w:rPr>
          <w:rFonts w:ascii="Arial" w:hAnsi="Arial" w:cs="Arial"/>
          <w:sz w:val="22"/>
          <w:szCs w:val="22"/>
          <w:shd w:val="clear" w:color="auto" w:fill="FFFFFF"/>
          <w:lang w:val="en-GB"/>
        </w:rPr>
        <w:t>n</w:t>
      </w:r>
      <w:r w:rsidR="000C6C9F">
        <w:rPr>
          <w:rFonts w:ascii="Arial" w:hAnsi="Arial" w:cs="Arial"/>
          <w:sz w:val="22"/>
          <w:szCs w:val="22"/>
          <w:shd w:val="clear" w:color="auto" w:fill="FFFFFF"/>
          <w:lang w:val="en-GB"/>
        </w:rPr>
        <w:t xml:space="preserve"> the fact that in</w:t>
      </w:r>
      <w:r w:rsidR="000C6C9F" w:rsidRPr="000C6C9F">
        <w:rPr>
          <w:rFonts w:ascii="Arial" w:hAnsi="Arial" w:cs="Arial"/>
          <w:sz w:val="22"/>
          <w:szCs w:val="22"/>
          <w:shd w:val="clear" w:color="auto" w:fill="FFFFFF"/>
          <w:lang w:val="en-GB"/>
        </w:rPr>
        <w:t xml:space="preserve"> CCAA proceedings, secured creditors are generally stayed from enforcing their securities. In BIA proposal proceedings, secured creditors are initially stayed and such stay is lifted is the debtor chooses to make a proposal only to unsecured creditors.</w:t>
      </w:r>
    </w:p>
    <w:p w14:paraId="0FC7F7E4" w14:textId="77777777" w:rsidR="00CA597D" w:rsidRPr="00CA597D" w:rsidRDefault="00CA597D" w:rsidP="00CA597D">
      <w:pPr>
        <w:jc w:val="both"/>
        <w:rPr>
          <w:rFonts w:ascii="Arial" w:hAnsi="Arial" w:cs="Arial"/>
          <w:sz w:val="22"/>
          <w:szCs w:val="22"/>
          <w:shd w:val="clear" w:color="auto" w:fill="FFFFFF"/>
          <w:lang w:val="en-GB"/>
        </w:rPr>
      </w:pPr>
    </w:p>
    <w:p w14:paraId="057D97BC" w14:textId="0E133F56" w:rsidR="00CA597D" w:rsidRPr="00CA597D" w:rsidRDefault="00CA597D" w:rsidP="00CA597D">
      <w:pPr>
        <w:jc w:val="both"/>
        <w:rPr>
          <w:rFonts w:ascii="Arial" w:hAnsi="Arial" w:cs="Arial"/>
          <w:sz w:val="22"/>
          <w:szCs w:val="22"/>
          <w:shd w:val="clear" w:color="auto" w:fill="FFFFFF"/>
          <w:lang w:val="en-GB"/>
        </w:rPr>
      </w:pPr>
      <w:r w:rsidRPr="00CA597D">
        <w:rPr>
          <w:rFonts w:ascii="Arial" w:hAnsi="Arial" w:cs="Arial"/>
          <w:sz w:val="22"/>
          <w:szCs w:val="22"/>
          <w:shd w:val="clear" w:color="auto" w:fill="FFFFFF"/>
          <w:lang w:val="en-GB"/>
        </w:rPr>
        <w:t xml:space="preserve">Canadian insolvency systems </w:t>
      </w:r>
      <w:r w:rsidR="000C6C9F" w:rsidRPr="00CA597D">
        <w:rPr>
          <w:rFonts w:ascii="Arial" w:hAnsi="Arial" w:cs="Arial"/>
          <w:sz w:val="22"/>
          <w:szCs w:val="22"/>
          <w:shd w:val="clear" w:color="auto" w:fill="FFFFFF"/>
          <w:lang w:val="en-GB"/>
        </w:rPr>
        <w:t>favour</w:t>
      </w:r>
      <w:r w:rsidRPr="00CA597D">
        <w:rPr>
          <w:rFonts w:ascii="Arial" w:hAnsi="Arial" w:cs="Arial"/>
          <w:sz w:val="22"/>
          <w:szCs w:val="22"/>
          <w:shd w:val="clear" w:color="auto" w:fill="FFFFFF"/>
          <w:lang w:val="en-GB"/>
        </w:rPr>
        <w:t xml:space="preserve"> rehabilitation because of its social benefits, including maintenance of supplier relationships and local economic activity and the </w:t>
      </w:r>
      <w:r w:rsidR="000C6C9F" w:rsidRPr="00CA597D">
        <w:rPr>
          <w:rFonts w:ascii="Arial" w:hAnsi="Arial" w:cs="Arial"/>
          <w:sz w:val="22"/>
          <w:szCs w:val="22"/>
          <w:shd w:val="clear" w:color="auto" w:fill="FFFFFF"/>
          <w:lang w:val="en-GB"/>
        </w:rPr>
        <w:t>preservation</w:t>
      </w:r>
      <w:r w:rsidRPr="00CA597D">
        <w:rPr>
          <w:rFonts w:ascii="Arial" w:hAnsi="Arial" w:cs="Arial"/>
          <w:sz w:val="22"/>
          <w:szCs w:val="22"/>
          <w:shd w:val="clear" w:color="auto" w:fill="FFFFFF"/>
          <w:lang w:val="en-GB"/>
        </w:rPr>
        <w:t xml:space="preserve"> of jobs.</w:t>
      </w:r>
      <w:r w:rsidR="00C937E3">
        <w:rPr>
          <w:rFonts w:ascii="Arial" w:hAnsi="Arial" w:cs="Arial"/>
          <w:sz w:val="22"/>
          <w:szCs w:val="22"/>
          <w:shd w:val="clear" w:color="auto" w:fill="FFFFFF"/>
          <w:lang w:val="en-GB"/>
        </w:rPr>
        <w:t xml:space="preserve"> </w:t>
      </w:r>
      <w:r w:rsidR="00C937E3" w:rsidRPr="00C937E3">
        <w:rPr>
          <w:rFonts w:ascii="Arial" w:hAnsi="Arial" w:cs="Arial"/>
          <w:sz w:val="22"/>
          <w:szCs w:val="22"/>
          <w:shd w:val="clear" w:color="auto" w:fill="FFFFFF"/>
          <w:lang w:val="en-GB"/>
        </w:rPr>
        <w:lastRenderedPageBreak/>
        <w:t>An example that suppliers must continue to supply goods an</w:t>
      </w:r>
      <w:r w:rsidR="00C937E3">
        <w:rPr>
          <w:rFonts w:ascii="Arial" w:hAnsi="Arial" w:cs="Arial"/>
          <w:sz w:val="22"/>
          <w:szCs w:val="22"/>
          <w:shd w:val="clear" w:color="auto" w:fill="FFFFFF"/>
          <w:lang w:val="en-GB"/>
        </w:rPr>
        <w:t>d</w:t>
      </w:r>
      <w:r w:rsidR="00C937E3" w:rsidRPr="00C937E3">
        <w:rPr>
          <w:rFonts w:ascii="Arial" w:hAnsi="Arial" w:cs="Arial"/>
          <w:sz w:val="22"/>
          <w:szCs w:val="22"/>
          <w:shd w:val="clear" w:color="auto" w:fill="FFFFFF"/>
          <w:lang w:val="en-GB"/>
        </w:rPr>
        <w:t xml:space="preserve"> services to the debtor during CCAA proceedings on the same terms that existed before the commencement of the proceedings, although they are not obligated to extend creditor to the debtor during this period and the stay of proceedings cannot prohibit a person from requiring immediate payment of such goods and services.</w:t>
      </w:r>
    </w:p>
    <w:p w14:paraId="3E32B9B9" w14:textId="77777777" w:rsidR="00CA597D" w:rsidRPr="00CA597D" w:rsidRDefault="00CA597D" w:rsidP="00CA597D">
      <w:pPr>
        <w:jc w:val="both"/>
        <w:rPr>
          <w:rFonts w:ascii="Arial" w:hAnsi="Arial" w:cs="Arial"/>
          <w:sz w:val="22"/>
          <w:szCs w:val="22"/>
          <w:shd w:val="clear" w:color="auto" w:fill="FFFFFF"/>
          <w:lang w:val="en-GB"/>
        </w:rPr>
      </w:pPr>
    </w:p>
    <w:p w14:paraId="0E443BE7" w14:textId="6ABAD658" w:rsidR="005D40F6" w:rsidRDefault="005D40F6" w:rsidP="00CA597D">
      <w:pPr>
        <w:jc w:val="both"/>
        <w:rPr>
          <w:rFonts w:ascii="Arial" w:hAnsi="Arial" w:cs="Arial"/>
          <w:sz w:val="22"/>
          <w:szCs w:val="22"/>
          <w:shd w:val="clear" w:color="auto" w:fill="FFFFFF"/>
          <w:lang w:val="en-GB"/>
        </w:rPr>
      </w:pPr>
    </w:p>
    <w:p w14:paraId="1CBDEE79" w14:textId="483139C1" w:rsidR="005D40F6" w:rsidRPr="005D40F6" w:rsidRDefault="005D40F6" w:rsidP="00CA597D">
      <w:pPr>
        <w:jc w:val="both"/>
        <w:rPr>
          <w:rFonts w:ascii="Arial" w:hAnsi="Arial" w:cs="Arial"/>
          <w:sz w:val="22"/>
          <w:szCs w:val="22"/>
          <w:shd w:val="clear" w:color="auto" w:fill="FFFFFF"/>
          <w:lang w:val="en-GB"/>
        </w:rPr>
      </w:pPr>
      <w:r w:rsidRPr="005D40F6">
        <w:rPr>
          <w:rFonts w:ascii="Arial" w:hAnsi="Arial" w:cs="Arial"/>
          <w:sz w:val="22"/>
          <w:szCs w:val="22"/>
          <w:shd w:val="clear" w:color="auto" w:fill="FFFFFF"/>
          <w:lang w:val="en-GB"/>
        </w:rPr>
        <w:t>The Canadian insolvency law system is universalist in that it purports to extend to the debtor's assets wherever they are located. Canada system accepts that concurrent insolvency proceedings in various jurisdictions may be necessary, but the best means for fair and efficient outcome is for courts to coordinate and respect each other processes and orders to the possible, thus Canadian judges retain a high discretion to employ statutory provisions on recognition of foreign proceedings according to policy rationale in every individual circumstances.</w:t>
      </w:r>
      <w:r w:rsidR="008F3DBE">
        <w:rPr>
          <w:rFonts w:ascii="Arial" w:hAnsi="Arial" w:cs="Arial"/>
          <w:sz w:val="22"/>
          <w:szCs w:val="22"/>
          <w:shd w:val="clear" w:color="auto" w:fill="FFFFFF"/>
          <w:lang w:val="en-GB"/>
        </w:rPr>
        <w:t xml:space="preserve"> </w:t>
      </w:r>
      <w:r w:rsidR="008F3DBE" w:rsidRPr="008F3DBE">
        <w:rPr>
          <w:rFonts w:ascii="Arial" w:hAnsi="Arial" w:cs="Arial"/>
          <w:sz w:val="22"/>
          <w:szCs w:val="22"/>
          <w:shd w:val="clear" w:color="auto" w:fill="FFFFFF"/>
          <w:lang w:val="en-GB"/>
        </w:rPr>
        <w:t>Also case law has interpreted provisions of the BIA and CCAA to confirm the willingness of Canadian Insolvency courts to recognize principles of international judicial operation and comity in the context of foreign insolvency proceedings that may impact stakeholder in Canada.</w:t>
      </w:r>
    </w:p>
    <w:p w14:paraId="624AECDB" w14:textId="77777777" w:rsidR="00EB17D0" w:rsidRPr="00D80DC2" w:rsidRDefault="00EF52DD"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EF52DD"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EF52DD"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EF52DD"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EF52DD"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EF52DD" w:rsidP="000400E0">
      <w:pPr>
        <w:jc w:val="both"/>
        <w:rPr>
          <w:rFonts w:ascii="Arial" w:hAnsi="Arial" w:cs="Arial"/>
          <w:sz w:val="22"/>
          <w:szCs w:val="22"/>
          <w:lang w:val="en-GB"/>
        </w:rPr>
      </w:pPr>
    </w:p>
    <w:p w14:paraId="0952E872" w14:textId="77777777"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EF52DD" w:rsidP="000400E0">
      <w:pPr>
        <w:jc w:val="both"/>
        <w:rPr>
          <w:rFonts w:ascii="Arial" w:hAnsi="Arial" w:cs="Arial"/>
          <w:sz w:val="22"/>
          <w:szCs w:val="22"/>
          <w:lang w:val="en-GB"/>
        </w:rPr>
      </w:pPr>
    </w:p>
    <w:p w14:paraId="6B448AEF" w14:textId="0AFE7C6D" w:rsidR="001946FA" w:rsidRPr="001946FA" w:rsidRDefault="001946FA" w:rsidP="001946FA">
      <w:pPr>
        <w:autoSpaceDE w:val="0"/>
        <w:autoSpaceDN w:val="0"/>
        <w:adjustRightInd w:val="0"/>
        <w:jc w:val="both"/>
        <w:rPr>
          <w:rFonts w:ascii="Arial" w:hAnsi="Arial" w:cs="Arial"/>
          <w:color w:val="7B7B7B" w:themeColor="accent3" w:themeShade="BF"/>
          <w:sz w:val="22"/>
          <w:szCs w:val="22"/>
          <w:lang w:val="en-GB"/>
        </w:rPr>
      </w:pPr>
      <w:r w:rsidRPr="001946FA">
        <w:rPr>
          <w:rFonts w:ascii="Arial" w:hAnsi="Arial" w:cs="Arial"/>
          <w:color w:val="7B7B7B" w:themeColor="accent3" w:themeShade="BF"/>
          <w:sz w:val="22"/>
          <w:szCs w:val="22"/>
          <w:lang w:val="en-GB"/>
        </w:rPr>
        <w:t>Both BIA and CCAA provisions provide the following main requirements on recognition of foreign insolvency proceedings in Canada:</w:t>
      </w:r>
    </w:p>
    <w:p w14:paraId="3F92EA1C" w14:textId="77777777" w:rsidR="001946FA" w:rsidRPr="001946FA" w:rsidRDefault="001946FA" w:rsidP="001946FA">
      <w:pPr>
        <w:autoSpaceDE w:val="0"/>
        <w:autoSpaceDN w:val="0"/>
        <w:adjustRightInd w:val="0"/>
        <w:jc w:val="both"/>
        <w:rPr>
          <w:rFonts w:ascii="Arial" w:hAnsi="Arial" w:cs="Arial"/>
          <w:color w:val="7B7B7B" w:themeColor="accent3" w:themeShade="BF"/>
          <w:sz w:val="22"/>
          <w:szCs w:val="22"/>
          <w:lang w:val="en-GB"/>
        </w:rPr>
      </w:pPr>
    </w:p>
    <w:p w14:paraId="022C149C" w14:textId="33590B4F" w:rsidR="001946FA" w:rsidRPr="001946FA" w:rsidRDefault="001946FA" w:rsidP="001946FA">
      <w:pPr>
        <w:autoSpaceDE w:val="0"/>
        <w:autoSpaceDN w:val="0"/>
        <w:adjustRightInd w:val="0"/>
        <w:jc w:val="both"/>
        <w:rPr>
          <w:rFonts w:ascii="Arial" w:hAnsi="Arial" w:cs="Arial"/>
          <w:color w:val="7B7B7B" w:themeColor="accent3" w:themeShade="BF"/>
          <w:sz w:val="22"/>
          <w:szCs w:val="22"/>
          <w:lang w:val="en-GB"/>
        </w:rPr>
      </w:pPr>
      <w:r w:rsidRPr="001946FA">
        <w:rPr>
          <w:rFonts w:ascii="Arial" w:hAnsi="Arial" w:cs="Arial"/>
          <w:color w:val="7B7B7B" w:themeColor="accent3" w:themeShade="BF"/>
          <w:sz w:val="22"/>
          <w:szCs w:val="22"/>
          <w:lang w:val="en-GB"/>
        </w:rPr>
        <w:t xml:space="preserve">(i) that the proceeding is a foreign proceeding according with the </w:t>
      </w:r>
      <w:r w:rsidR="00F403C7" w:rsidRPr="001946FA">
        <w:rPr>
          <w:rFonts w:ascii="Arial" w:hAnsi="Arial" w:cs="Arial"/>
          <w:color w:val="7B7B7B" w:themeColor="accent3" w:themeShade="BF"/>
          <w:sz w:val="22"/>
          <w:szCs w:val="22"/>
          <w:lang w:val="en-GB"/>
        </w:rPr>
        <w:t>statutory</w:t>
      </w:r>
      <w:r w:rsidRPr="001946FA">
        <w:rPr>
          <w:rFonts w:ascii="Arial" w:hAnsi="Arial" w:cs="Arial"/>
          <w:color w:val="7B7B7B" w:themeColor="accent3" w:themeShade="BF"/>
          <w:sz w:val="22"/>
          <w:szCs w:val="22"/>
          <w:lang w:val="en-GB"/>
        </w:rPr>
        <w:t xml:space="preserve"> definition.</w:t>
      </w:r>
    </w:p>
    <w:p w14:paraId="701F4F61" w14:textId="6949DFB7" w:rsidR="001946FA" w:rsidRPr="001946FA" w:rsidRDefault="001946FA" w:rsidP="001946FA">
      <w:pPr>
        <w:autoSpaceDE w:val="0"/>
        <w:autoSpaceDN w:val="0"/>
        <w:adjustRightInd w:val="0"/>
        <w:jc w:val="both"/>
        <w:rPr>
          <w:rFonts w:ascii="Arial" w:hAnsi="Arial" w:cs="Arial"/>
          <w:color w:val="7B7B7B" w:themeColor="accent3" w:themeShade="BF"/>
          <w:sz w:val="22"/>
          <w:szCs w:val="22"/>
          <w:lang w:val="en-GB"/>
        </w:rPr>
      </w:pPr>
      <w:r w:rsidRPr="001946FA">
        <w:rPr>
          <w:rFonts w:ascii="Arial" w:hAnsi="Arial" w:cs="Arial"/>
          <w:color w:val="7B7B7B" w:themeColor="accent3" w:themeShade="BF"/>
          <w:sz w:val="22"/>
          <w:szCs w:val="22"/>
          <w:lang w:val="en-GB"/>
        </w:rPr>
        <w:t xml:space="preserve">(ii) that the applicant is a foreign </w:t>
      </w:r>
      <w:r w:rsidR="00F403C7" w:rsidRPr="001946FA">
        <w:rPr>
          <w:rFonts w:ascii="Arial" w:hAnsi="Arial" w:cs="Arial"/>
          <w:color w:val="7B7B7B" w:themeColor="accent3" w:themeShade="BF"/>
          <w:sz w:val="22"/>
          <w:szCs w:val="22"/>
          <w:lang w:val="en-GB"/>
        </w:rPr>
        <w:t>representative</w:t>
      </w:r>
      <w:r w:rsidRPr="001946FA">
        <w:rPr>
          <w:rFonts w:ascii="Arial" w:hAnsi="Arial" w:cs="Arial"/>
          <w:color w:val="7B7B7B" w:themeColor="accent3" w:themeShade="BF"/>
          <w:sz w:val="22"/>
          <w:szCs w:val="22"/>
          <w:lang w:val="en-GB"/>
        </w:rPr>
        <w:t xml:space="preserve"> in accordance with the </w:t>
      </w:r>
      <w:r w:rsidR="00F403C7" w:rsidRPr="001946FA">
        <w:rPr>
          <w:rFonts w:ascii="Arial" w:hAnsi="Arial" w:cs="Arial"/>
          <w:color w:val="7B7B7B" w:themeColor="accent3" w:themeShade="BF"/>
          <w:sz w:val="22"/>
          <w:szCs w:val="22"/>
          <w:lang w:val="en-GB"/>
        </w:rPr>
        <w:t>statutory</w:t>
      </w:r>
      <w:r w:rsidRPr="001946FA">
        <w:rPr>
          <w:rFonts w:ascii="Arial" w:hAnsi="Arial" w:cs="Arial"/>
          <w:color w:val="7B7B7B" w:themeColor="accent3" w:themeShade="BF"/>
          <w:sz w:val="22"/>
          <w:szCs w:val="22"/>
          <w:lang w:val="en-GB"/>
        </w:rPr>
        <w:t xml:space="preserve"> definition.</w:t>
      </w:r>
    </w:p>
    <w:p w14:paraId="1138FE97" w14:textId="0959F99C" w:rsidR="009B0723" w:rsidRDefault="001946FA" w:rsidP="001946FA">
      <w:pPr>
        <w:autoSpaceDE w:val="0"/>
        <w:autoSpaceDN w:val="0"/>
        <w:adjustRightInd w:val="0"/>
        <w:jc w:val="both"/>
        <w:rPr>
          <w:rFonts w:ascii="Arial" w:hAnsi="Arial" w:cs="Arial"/>
          <w:color w:val="7B7B7B"/>
          <w:sz w:val="22"/>
          <w:szCs w:val="22"/>
          <w:lang w:val="en-GB"/>
        </w:rPr>
      </w:pPr>
      <w:r w:rsidRPr="001946FA">
        <w:rPr>
          <w:rFonts w:ascii="Arial" w:hAnsi="Arial" w:cs="Arial"/>
          <w:color w:val="7B7B7B" w:themeColor="accent3" w:themeShade="BF"/>
          <w:sz w:val="22"/>
          <w:szCs w:val="22"/>
          <w:lang w:val="en-GB"/>
        </w:rPr>
        <w:t xml:space="preserve">(iii) whether the foreign proceeding is a foreign main proceeding or a foreign non main proceeding based on a </w:t>
      </w:r>
      <w:r w:rsidR="00F403C7" w:rsidRPr="001946FA">
        <w:rPr>
          <w:rFonts w:ascii="Arial" w:hAnsi="Arial" w:cs="Arial"/>
          <w:color w:val="7B7B7B" w:themeColor="accent3" w:themeShade="BF"/>
          <w:sz w:val="22"/>
          <w:szCs w:val="22"/>
          <w:lang w:val="en-GB"/>
        </w:rPr>
        <w:t>centre</w:t>
      </w:r>
      <w:r w:rsidRPr="001946FA">
        <w:rPr>
          <w:rFonts w:ascii="Arial" w:hAnsi="Arial" w:cs="Arial"/>
          <w:color w:val="7B7B7B" w:themeColor="accent3" w:themeShade="BF"/>
          <w:sz w:val="22"/>
          <w:szCs w:val="22"/>
          <w:lang w:val="en-GB"/>
        </w:rPr>
        <w:t xml:space="preserve"> of main interest (COMI) analysis.   </w:t>
      </w:r>
    </w:p>
    <w:p w14:paraId="528BA665" w14:textId="5BC99476" w:rsidR="00D66613" w:rsidRDefault="00EF52DD" w:rsidP="00087F21">
      <w:pPr>
        <w:autoSpaceDE w:val="0"/>
        <w:autoSpaceDN w:val="0"/>
        <w:adjustRightInd w:val="0"/>
        <w:jc w:val="both"/>
        <w:rPr>
          <w:rFonts w:ascii="Arial" w:hAnsi="Arial" w:cs="Arial"/>
          <w:color w:val="7B7B7B"/>
          <w:sz w:val="22"/>
          <w:szCs w:val="22"/>
          <w:lang w:val="en-GB"/>
        </w:rPr>
      </w:pPr>
    </w:p>
    <w:p w14:paraId="5F5154F2" w14:textId="4E34BF33" w:rsidR="00F403C7" w:rsidRDefault="00F403C7" w:rsidP="00087F21">
      <w:pPr>
        <w:autoSpaceDE w:val="0"/>
        <w:autoSpaceDN w:val="0"/>
        <w:adjustRightInd w:val="0"/>
        <w:jc w:val="both"/>
        <w:rPr>
          <w:rFonts w:ascii="Arial" w:hAnsi="Arial" w:cs="Arial"/>
          <w:color w:val="7B7B7B"/>
          <w:sz w:val="22"/>
          <w:szCs w:val="22"/>
          <w:lang w:val="en-GB"/>
        </w:rPr>
      </w:pPr>
    </w:p>
    <w:p w14:paraId="5897E7F5" w14:textId="3D6352B6" w:rsidR="00F403C7" w:rsidRDefault="00F403C7" w:rsidP="00087F21">
      <w:pPr>
        <w:autoSpaceDE w:val="0"/>
        <w:autoSpaceDN w:val="0"/>
        <w:adjustRightInd w:val="0"/>
        <w:jc w:val="both"/>
        <w:rPr>
          <w:rFonts w:ascii="Arial" w:hAnsi="Arial" w:cs="Arial"/>
          <w:color w:val="7B7B7B"/>
          <w:sz w:val="22"/>
          <w:szCs w:val="22"/>
          <w:lang w:val="en-GB"/>
        </w:rPr>
      </w:pPr>
      <w:r w:rsidRPr="00F403C7">
        <w:rPr>
          <w:rFonts w:ascii="Arial" w:hAnsi="Arial" w:cs="Arial"/>
          <w:color w:val="7B7B7B"/>
          <w:sz w:val="22"/>
          <w:szCs w:val="22"/>
          <w:lang w:val="en-GB"/>
        </w:rPr>
        <w:t>The foreign representative must file sufficient evidence of the foreign law to allow the Canadian court to determine that thy are a foreign representative and the proceeding is a foreign proceeding. If the requirements for recognition have been me</w:t>
      </w:r>
      <w:r>
        <w:rPr>
          <w:rFonts w:ascii="Arial" w:hAnsi="Arial" w:cs="Arial"/>
          <w:color w:val="7B7B7B"/>
          <w:sz w:val="22"/>
          <w:szCs w:val="22"/>
          <w:lang w:val="en-GB"/>
        </w:rPr>
        <w:t>t</w:t>
      </w:r>
      <w:r w:rsidRPr="00F403C7">
        <w:rPr>
          <w:rFonts w:ascii="Arial" w:hAnsi="Arial" w:cs="Arial"/>
          <w:color w:val="7B7B7B"/>
          <w:sz w:val="22"/>
          <w:szCs w:val="22"/>
          <w:lang w:val="en-GB"/>
        </w:rPr>
        <w:t>, the recognition is automatic and compulsory.</w:t>
      </w:r>
    </w:p>
    <w:p w14:paraId="06BC7806" w14:textId="77777777" w:rsidR="00F403C7" w:rsidRPr="00D80DC2" w:rsidRDefault="00F403C7"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EF52DD"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EF52DD" w:rsidP="00087F21">
      <w:pPr>
        <w:autoSpaceDE w:val="0"/>
        <w:autoSpaceDN w:val="0"/>
        <w:adjustRightInd w:val="0"/>
        <w:jc w:val="both"/>
        <w:rPr>
          <w:rFonts w:ascii="Arial" w:hAnsi="Arial" w:cs="Arial"/>
          <w:sz w:val="22"/>
          <w:szCs w:val="22"/>
          <w:lang w:val="en-GB"/>
        </w:rPr>
      </w:pPr>
    </w:p>
    <w:p w14:paraId="4DB23FB1" w14:textId="2F190464" w:rsidR="001F631D" w:rsidRDefault="00313A8E"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If the proceeding </w:t>
      </w:r>
      <w:r w:rsidRPr="00313A8E">
        <w:rPr>
          <w:rFonts w:ascii="Arial" w:hAnsi="Arial" w:cs="Arial"/>
          <w:color w:val="7B7B7B" w:themeColor="accent3" w:themeShade="BF"/>
          <w:sz w:val="22"/>
          <w:szCs w:val="22"/>
          <w:lang w:val="en-GB"/>
        </w:rPr>
        <w:t xml:space="preserve">is classifies as a foreign </w:t>
      </w:r>
      <w:r>
        <w:rPr>
          <w:rFonts w:ascii="Arial" w:hAnsi="Arial" w:cs="Arial"/>
          <w:color w:val="7B7B7B" w:themeColor="accent3" w:themeShade="BF"/>
          <w:sz w:val="22"/>
          <w:szCs w:val="22"/>
          <w:lang w:val="en-GB"/>
        </w:rPr>
        <w:t xml:space="preserve">a main </w:t>
      </w:r>
      <w:r w:rsidRPr="00313A8E">
        <w:rPr>
          <w:rFonts w:ascii="Arial" w:hAnsi="Arial" w:cs="Arial"/>
          <w:color w:val="7B7B7B" w:themeColor="accent3" w:themeShade="BF"/>
          <w:sz w:val="22"/>
          <w:szCs w:val="22"/>
          <w:lang w:val="en-GB"/>
        </w:rPr>
        <w:t>proceedin</w:t>
      </w:r>
      <w:r>
        <w:rPr>
          <w:rFonts w:ascii="Arial" w:hAnsi="Arial" w:cs="Arial"/>
          <w:color w:val="7B7B7B" w:themeColor="accent3" w:themeShade="BF"/>
          <w:sz w:val="22"/>
          <w:szCs w:val="22"/>
          <w:lang w:val="en-GB"/>
        </w:rPr>
        <w:t>g because t</w:t>
      </w:r>
      <w:r w:rsidRPr="00313A8E">
        <w:rPr>
          <w:rFonts w:ascii="Arial" w:hAnsi="Arial" w:cs="Arial"/>
          <w:color w:val="7B7B7B" w:themeColor="accent3" w:themeShade="BF"/>
          <w:sz w:val="22"/>
          <w:szCs w:val="22"/>
          <w:lang w:val="en-GB"/>
        </w:rPr>
        <w:t>he online seller has a fulfilment office and warehouse in Canada an automatic stay of proceeding will be ordered</w:t>
      </w:r>
      <w:r>
        <w:rPr>
          <w:rFonts w:ascii="Arial" w:hAnsi="Arial" w:cs="Arial"/>
          <w:color w:val="7B7B7B" w:themeColor="accent3" w:themeShade="BF"/>
          <w:sz w:val="22"/>
          <w:szCs w:val="22"/>
          <w:lang w:val="en-GB"/>
        </w:rPr>
        <w:t xml:space="preserve">. </w:t>
      </w:r>
      <w:r w:rsidRPr="00313A8E">
        <w:rPr>
          <w:rFonts w:ascii="Arial" w:hAnsi="Arial" w:cs="Arial"/>
          <w:color w:val="7B7B7B" w:themeColor="accent3" w:themeShade="BF"/>
          <w:sz w:val="22"/>
          <w:szCs w:val="22"/>
          <w:lang w:val="en-GB"/>
        </w:rPr>
        <w:t xml:space="preserve">However if it is recognized as a foreign </w:t>
      </w:r>
      <w:r>
        <w:rPr>
          <w:rFonts w:ascii="Arial" w:hAnsi="Arial" w:cs="Arial"/>
          <w:color w:val="7B7B7B" w:themeColor="accent3" w:themeShade="BF"/>
          <w:sz w:val="22"/>
          <w:szCs w:val="22"/>
          <w:lang w:val="en-GB"/>
        </w:rPr>
        <w:t>n</w:t>
      </w:r>
      <w:r w:rsidRPr="00313A8E">
        <w:rPr>
          <w:rFonts w:ascii="Arial" w:hAnsi="Arial" w:cs="Arial"/>
          <w:color w:val="7B7B7B" w:themeColor="accent3" w:themeShade="BF"/>
          <w:sz w:val="22"/>
          <w:szCs w:val="22"/>
          <w:lang w:val="en-GB"/>
        </w:rPr>
        <w:t>on main proceeding the sta</w:t>
      </w:r>
      <w:r>
        <w:rPr>
          <w:rFonts w:ascii="Arial" w:hAnsi="Arial" w:cs="Arial"/>
          <w:color w:val="7B7B7B" w:themeColor="accent3" w:themeShade="BF"/>
          <w:sz w:val="22"/>
          <w:szCs w:val="22"/>
          <w:lang w:val="en-GB"/>
        </w:rPr>
        <w:t>y</w:t>
      </w:r>
      <w:r w:rsidRPr="00313A8E">
        <w:rPr>
          <w:rFonts w:ascii="Arial" w:hAnsi="Arial" w:cs="Arial"/>
          <w:color w:val="7B7B7B" w:themeColor="accent3" w:themeShade="BF"/>
          <w:sz w:val="22"/>
          <w:szCs w:val="22"/>
          <w:lang w:val="en-GB"/>
        </w:rPr>
        <w:t xml:space="preserve"> may be obtained of it is requested and justified</w:t>
      </w:r>
      <w:r>
        <w:rPr>
          <w:rFonts w:ascii="Arial" w:hAnsi="Arial" w:cs="Arial"/>
          <w:color w:val="7B7B7B" w:themeColor="accent3" w:themeShade="BF"/>
          <w:sz w:val="22"/>
          <w:szCs w:val="22"/>
          <w:lang w:val="en-GB"/>
        </w:rPr>
        <w:t xml:space="preserve">, being that because of the </w:t>
      </w:r>
      <w:r w:rsidR="008708AB" w:rsidRPr="008708AB">
        <w:rPr>
          <w:rFonts w:ascii="Arial" w:hAnsi="Arial" w:cs="Arial"/>
          <w:color w:val="7B7B7B" w:themeColor="accent3" w:themeShade="BF"/>
          <w:sz w:val="22"/>
          <w:szCs w:val="22"/>
          <w:lang w:val="en-GB"/>
        </w:rPr>
        <w:t>a class action lawsuit filed by a Canadian law firm seeking damages on behalf of customers for monies paid in respect of unfulfilled orders in the amount of CAD 2 million</w:t>
      </w:r>
      <w:r w:rsidR="008708AB">
        <w:rPr>
          <w:rFonts w:ascii="Arial" w:hAnsi="Arial" w:cs="Arial"/>
          <w:color w:val="7B7B7B" w:themeColor="accent3" w:themeShade="BF"/>
          <w:sz w:val="22"/>
          <w:szCs w:val="22"/>
          <w:lang w:val="en-GB"/>
        </w:rPr>
        <w:t xml:space="preserve">, the stay would be most likely justified. </w:t>
      </w:r>
    </w:p>
    <w:p w14:paraId="4A42416B" w14:textId="77777777" w:rsidR="00AE184B" w:rsidRDefault="00EF52DD"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EF52DD" w:rsidP="00087F21">
      <w:pPr>
        <w:autoSpaceDE w:val="0"/>
        <w:autoSpaceDN w:val="0"/>
        <w:adjustRightInd w:val="0"/>
        <w:jc w:val="both"/>
        <w:rPr>
          <w:rFonts w:ascii="Arial" w:hAnsi="Arial" w:cs="Arial"/>
          <w:sz w:val="22"/>
          <w:szCs w:val="22"/>
          <w:lang w:val="en-GB"/>
        </w:rPr>
      </w:pPr>
    </w:p>
    <w:bookmarkEnd w:id="0"/>
    <w:p w14:paraId="0C3D4112" w14:textId="77777777"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AE184B" w:rsidRDefault="00EF52DD" w:rsidP="00087F21">
      <w:pPr>
        <w:jc w:val="both"/>
        <w:rPr>
          <w:rFonts w:ascii="Arial" w:hAnsi="Arial" w:cs="Arial"/>
          <w:color w:val="000000"/>
          <w:sz w:val="22"/>
          <w:szCs w:val="22"/>
          <w:lang w:val="en-GB"/>
        </w:rPr>
      </w:pPr>
    </w:p>
    <w:p w14:paraId="2CC15DC7" w14:textId="45AE8F8C" w:rsidR="00AE184B" w:rsidRDefault="008F3DBE" w:rsidP="00087F21">
      <w:pPr>
        <w:jc w:val="both"/>
        <w:rPr>
          <w:rFonts w:ascii="Arial" w:hAnsi="Arial" w:cs="Arial"/>
          <w:color w:val="000000"/>
          <w:sz w:val="22"/>
          <w:szCs w:val="22"/>
          <w:lang w:val="en-GB"/>
        </w:rPr>
      </w:pPr>
      <w:r w:rsidRPr="008F3DBE">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w:t>
      </w:r>
      <w:r w:rsidRPr="008F3DBE">
        <w:rPr>
          <w:rFonts w:ascii="Arial" w:hAnsi="Arial" w:cs="Arial"/>
          <w:color w:val="7B7B7B" w:themeColor="accent3" w:themeShade="BF"/>
          <w:sz w:val="22"/>
          <w:szCs w:val="22"/>
          <w:lang w:val="en-GB"/>
        </w:rPr>
        <w:t xml:space="preserve"> recognition</w:t>
      </w:r>
      <w:r>
        <w:rPr>
          <w:rFonts w:ascii="Arial" w:hAnsi="Arial" w:cs="Arial"/>
          <w:color w:val="7B7B7B" w:themeColor="accent3" w:themeShade="BF"/>
          <w:sz w:val="22"/>
          <w:szCs w:val="22"/>
          <w:lang w:val="en-GB"/>
        </w:rPr>
        <w:t xml:space="preserve"> of the proceeding will</w:t>
      </w:r>
      <w:r w:rsidRPr="008F3DBE">
        <w:rPr>
          <w:rFonts w:ascii="Arial" w:hAnsi="Arial" w:cs="Arial"/>
          <w:color w:val="7B7B7B" w:themeColor="accent3" w:themeShade="BF"/>
          <w:sz w:val="22"/>
          <w:szCs w:val="22"/>
          <w:lang w:val="en-GB"/>
        </w:rPr>
        <w:t xml:space="preserve"> impose an obligation to Canadian officials to cooperate with the foreign representative</w:t>
      </w:r>
      <w:r>
        <w:rPr>
          <w:rFonts w:ascii="Arial" w:hAnsi="Arial" w:cs="Arial"/>
          <w:color w:val="7B7B7B" w:themeColor="accent3" w:themeShade="BF"/>
          <w:sz w:val="22"/>
          <w:szCs w:val="22"/>
          <w:lang w:val="en-GB"/>
        </w:rPr>
        <w:t>, including the Canadian resident</w:t>
      </w:r>
      <w:r w:rsidRPr="008F3DBE">
        <w:rPr>
          <w:rFonts w:ascii="Arial" w:hAnsi="Arial" w:cs="Arial"/>
          <w:color w:val="7B7B7B" w:themeColor="accent3" w:themeShade="BF"/>
          <w:sz w:val="22"/>
          <w:szCs w:val="22"/>
          <w:lang w:val="en-GB"/>
        </w:rPr>
        <w:t>. The foreign representative could request the court if it necessary for the protection of the debtor’s property or interest of the creditors any order that considered appropriate, including orders to examine witness and taking evidence</w:t>
      </w:r>
      <w:r>
        <w:rPr>
          <w:rFonts w:ascii="Arial" w:hAnsi="Arial" w:cs="Arial"/>
          <w:color w:val="7B7B7B" w:themeColor="accent3" w:themeShade="BF"/>
          <w:sz w:val="22"/>
          <w:szCs w:val="22"/>
          <w:lang w:val="en-GB"/>
        </w:rPr>
        <w:t xml:space="preserve">, including those documents related to the company’s operations and accounts in accordance with the civil procedure of the foreign jurisdiction. </w:t>
      </w:r>
      <w:r w:rsidR="007C3FD7">
        <w:rPr>
          <w:rFonts w:ascii="Arial" w:hAnsi="Arial" w:cs="Arial"/>
          <w:color w:val="7B7B7B" w:themeColor="accent3" w:themeShade="BF"/>
          <w:sz w:val="22"/>
          <w:szCs w:val="22"/>
          <w:lang w:val="en-GB"/>
        </w:rPr>
        <w:t xml:space="preserve"> </w:t>
      </w:r>
      <w:r w:rsidR="007C3FD7" w:rsidRPr="007C3FD7">
        <w:rPr>
          <w:rFonts w:ascii="Arial" w:hAnsi="Arial" w:cs="Arial"/>
          <w:color w:val="7B7B7B" w:themeColor="accent3" w:themeShade="BF"/>
          <w:sz w:val="22"/>
          <w:szCs w:val="22"/>
          <w:lang w:val="en-GB"/>
        </w:rPr>
        <w:t>However, if this is contrary to Canadian public policy the court may refuse it</w:t>
      </w:r>
      <w:r w:rsidR="007C3FD7">
        <w:rPr>
          <w:rFonts w:ascii="Arial" w:hAnsi="Arial" w:cs="Arial"/>
          <w:color w:val="7B7B7B" w:themeColor="accent3" w:themeShade="BF"/>
          <w:sz w:val="22"/>
          <w:szCs w:val="22"/>
          <w:lang w:val="en-GB"/>
        </w:rPr>
        <w:t xml:space="preserve">. </w:t>
      </w:r>
    </w:p>
    <w:p w14:paraId="113761F4" w14:textId="77777777" w:rsidR="00AE184B" w:rsidRPr="00D80DC2" w:rsidRDefault="00EF52DD"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72DF" w14:textId="77777777" w:rsidR="00EF52DD" w:rsidRDefault="00EF52DD">
      <w:r>
        <w:separator/>
      </w:r>
    </w:p>
  </w:endnote>
  <w:endnote w:type="continuationSeparator" w:id="0">
    <w:p w14:paraId="3F07DD75" w14:textId="77777777" w:rsidR="00EF52DD" w:rsidRDefault="00E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9B4976" w:rsidRPr="009B4976" w:rsidRDefault="00EF52DD"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8C6FAA">
          <w:rPr>
            <w:rStyle w:val="PageNumber"/>
            <w:rFonts w:ascii="Arial" w:hAnsi="Arial" w:cs="Arial"/>
            <w:b/>
            <w:bCs/>
            <w:noProof/>
            <w:sz w:val="18"/>
            <w:szCs w:val="18"/>
          </w:rPr>
          <w:t>6</w:t>
        </w:r>
        <w:r w:rsidR="008C6FAA" w:rsidRPr="0010593A">
          <w:rPr>
            <w:rStyle w:val="PageNumber"/>
            <w:rFonts w:ascii="Arial" w:hAnsi="Arial" w:cs="Arial"/>
            <w:b/>
            <w:bCs/>
            <w:sz w:val="18"/>
            <w:szCs w:val="18"/>
          </w:rPr>
          <w:fldChar w:fldCharType="end"/>
        </w:r>
      </w:sdtContent>
    </w:sdt>
  </w:p>
  <w:p w14:paraId="296E07EB" w14:textId="30F1A9B2" w:rsidR="00241FA3" w:rsidRPr="009B4976" w:rsidRDefault="009A3E4E" w:rsidP="009B4976">
    <w:pPr>
      <w:pStyle w:val="Footer"/>
      <w:ind w:right="360"/>
      <w:rPr>
        <w:rFonts w:ascii="Arial" w:hAnsi="Arial" w:cs="Arial"/>
        <w:sz w:val="18"/>
        <w:szCs w:val="18"/>
        <w:lang w:val="en-GB"/>
      </w:rPr>
    </w:pPr>
    <w:r w:rsidRPr="009A3E4E">
      <w:rPr>
        <w:rFonts w:ascii="Arial" w:hAnsi="Arial" w:cs="Arial"/>
        <w:sz w:val="18"/>
        <w:szCs w:val="18"/>
        <w:lang w:val="en-GB"/>
      </w:rPr>
      <w:t>202021IFU-277</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B840" w14:textId="77777777" w:rsidR="00EF52DD" w:rsidRDefault="00EF52DD">
      <w:r>
        <w:separator/>
      </w:r>
    </w:p>
  </w:footnote>
  <w:footnote w:type="continuationSeparator" w:id="0">
    <w:p w14:paraId="3ACBA7DD" w14:textId="77777777" w:rsidR="00EF52DD" w:rsidRDefault="00E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195"/>
    <w:multiLevelType w:val="hybridMultilevel"/>
    <w:tmpl w:val="1570AD26"/>
    <w:lvl w:ilvl="0" w:tplc="5D3887D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2"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4"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5" w15:restartNumberingAfterBreak="0">
    <w:nsid w:val="144A0DAC"/>
    <w:multiLevelType w:val="hybridMultilevel"/>
    <w:tmpl w:val="C5D2B4B6"/>
    <w:lvl w:ilvl="0" w:tplc="416C1C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1"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2"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3"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8"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9"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20"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1"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2"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7"/>
  </w:num>
  <w:num w:numId="2">
    <w:abstractNumId w:val="21"/>
  </w:num>
  <w:num w:numId="3">
    <w:abstractNumId w:val="3"/>
  </w:num>
  <w:num w:numId="4">
    <w:abstractNumId w:val="19"/>
  </w:num>
  <w:num w:numId="5">
    <w:abstractNumId w:val="23"/>
  </w:num>
  <w:num w:numId="6">
    <w:abstractNumId w:val="18"/>
  </w:num>
  <w:num w:numId="7">
    <w:abstractNumId w:val="1"/>
  </w:num>
  <w:num w:numId="8">
    <w:abstractNumId w:val="20"/>
  </w:num>
  <w:num w:numId="9">
    <w:abstractNumId w:val="4"/>
  </w:num>
  <w:num w:numId="10">
    <w:abstractNumId w:val="10"/>
  </w:num>
  <w:num w:numId="11">
    <w:abstractNumId w:val="11"/>
  </w:num>
  <w:num w:numId="12">
    <w:abstractNumId w:val="12"/>
  </w:num>
  <w:num w:numId="13">
    <w:abstractNumId w:val="16"/>
  </w:num>
  <w:num w:numId="14">
    <w:abstractNumId w:val="7"/>
  </w:num>
  <w:num w:numId="15">
    <w:abstractNumId w:val="9"/>
  </w:num>
  <w:num w:numId="16">
    <w:abstractNumId w:val="6"/>
  </w:num>
  <w:num w:numId="17">
    <w:abstractNumId w:val="2"/>
  </w:num>
  <w:num w:numId="18">
    <w:abstractNumId w:val="15"/>
  </w:num>
  <w:num w:numId="19">
    <w:abstractNumId w:val="22"/>
  </w:num>
  <w:num w:numId="20">
    <w:abstractNumId w:val="13"/>
  </w:num>
  <w:num w:numId="21">
    <w:abstractNumId w:val="8"/>
  </w:num>
  <w:num w:numId="22">
    <w:abstractNumId w:val="14"/>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hyphenationZone w:val="425"/>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35DCA"/>
    <w:rsid w:val="00055CC5"/>
    <w:rsid w:val="000C6C9F"/>
    <w:rsid w:val="00107795"/>
    <w:rsid w:val="00155DE4"/>
    <w:rsid w:val="001946FA"/>
    <w:rsid w:val="0019721F"/>
    <w:rsid w:val="001B0BDE"/>
    <w:rsid w:val="00266441"/>
    <w:rsid w:val="002A49B4"/>
    <w:rsid w:val="002C4888"/>
    <w:rsid w:val="00313A8E"/>
    <w:rsid w:val="00314254"/>
    <w:rsid w:val="00410C9A"/>
    <w:rsid w:val="00513258"/>
    <w:rsid w:val="00554069"/>
    <w:rsid w:val="005625A0"/>
    <w:rsid w:val="005D40F6"/>
    <w:rsid w:val="006054F3"/>
    <w:rsid w:val="00686F80"/>
    <w:rsid w:val="007C3FD7"/>
    <w:rsid w:val="008708AB"/>
    <w:rsid w:val="008C6FAA"/>
    <w:rsid w:val="008F3DBE"/>
    <w:rsid w:val="008F5F63"/>
    <w:rsid w:val="00950086"/>
    <w:rsid w:val="009569A2"/>
    <w:rsid w:val="009A3E4E"/>
    <w:rsid w:val="00A13E9B"/>
    <w:rsid w:val="00A254C1"/>
    <w:rsid w:val="00A70963"/>
    <w:rsid w:val="00A83D4E"/>
    <w:rsid w:val="00AD17C4"/>
    <w:rsid w:val="00BF29C4"/>
    <w:rsid w:val="00C158CC"/>
    <w:rsid w:val="00C937E3"/>
    <w:rsid w:val="00CA597D"/>
    <w:rsid w:val="00D9558C"/>
    <w:rsid w:val="00DD73DD"/>
    <w:rsid w:val="00E0683B"/>
    <w:rsid w:val="00E81109"/>
    <w:rsid w:val="00E9736B"/>
    <w:rsid w:val="00EF1E62"/>
    <w:rsid w:val="00EF52DD"/>
    <w:rsid w:val="00F403C7"/>
    <w:rsid w:val="00F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2814</Words>
  <Characters>16045</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Zulima Gonzalez</dc:creator>
  <cp:lastModifiedBy>David Burdette</cp:lastModifiedBy>
  <cp:revision>2</cp:revision>
  <dcterms:created xsi:type="dcterms:W3CDTF">2021-07-26T11:40:00Z</dcterms:created>
  <dcterms:modified xsi:type="dcterms:W3CDTF">2021-07-26T11:40:00Z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