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Pr="00B02C56">
        <w:rPr>
          <w:rFonts w:ascii="Arial" w:hAnsi="Arial" w:cs="Arial"/>
          <w:b/>
          <w:bCs/>
          <w:sz w:val="22"/>
          <w:szCs w:val="22"/>
          <w:lang w:val="en-GB"/>
        </w:rPr>
        <w:t xml:space="preserve">7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7A97F5C8" w14:textId="76A3230D" w:rsidR="00F45459" w:rsidRDefault="00F45459" w:rsidP="00F45459">
      <w:pPr>
        <w:pStyle w:val="NormalWeb"/>
        <w:spacing w:before="0" w:beforeAutospacing="0" w:after="0" w:afterAutospacing="0" w:line="255" w:lineRule="atLeast"/>
        <w:rPr>
          <w:rFonts w:ascii="Arial" w:hAnsi="Arial" w:cs="Arial"/>
          <w:color w:val="000000"/>
          <w:sz w:val="21"/>
          <w:szCs w:val="21"/>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Pr="005931EA" w:rsidRDefault="00C24785" w:rsidP="00A65730">
      <w:pPr>
        <w:pStyle w:val="ListParagraph"/>
        <w:numPr>
          <w:ilvl w:val="0"/>
          <w:numId w:val="31"/>
        </w:numPr>
        <w:ind w:left="426"/>
        <w:rPr>
          <w:rFonts w:ascii="Arial" w:hAnsi="Arial" w:cs="Arial"/>
          <w:sz w:val="22"/>
          <w:szCs w:val="22"/>
          <w:highlight w:val="yellow"/>
          <w:lang w:val="en-GB"/>
        </w:rPr>
      </w:pPr>
      <w:r w:rsidRPr="005931EA">
        <w:rPr>
          <w:rFonts w:ascii="Arial" w:hAnsi="Arial" w:cs="Arial"/>
          <w:sz w:val="22"/>
          <w:szCs w:val="22"/>
          <w:highlight w:val="yellow"/>
          <w:lang w:val="en-GB"/>
        </w:rPr>
        <w:t>a</w:t>
      </w:r>
      <w:r w:rsidR="00A26898" w:rsidRPr="005931EA">
        <w:rPr>
          <w:rFonts w:ascii="Arial" w:hAnsi="Arial" w:cs="Arial"/>
          <w:sz w:val="22"/>
          <w:szCs w:val="22"/>
          <w:highlight w:val="yellow"/>
          <w:lang w:val="en-GB"/>
        </w:rPr>
        <w:t xml:space="preserve"> company incorporated in the Cayman Islands</w:t>
      </w:r>
      <w:r w:rsidR="00931FD7" w:rsidRPr="005931EA">
        <w:rPr>
          <w:rFonts w:ascii="Arial" w:hAnsi="Arial" w:cs="Arial"/>
          <w:sz w:val="22"/>
          <w:szCs w:val="22"/>
          <w:highlight w:val="yellow"/>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5931EA" w:rsidRDefault="00A00B76" w:rsidP="00A65730">
      <w:pPr>
        <w:pStyle w:val="ListParagraph"/>
        <w:numPr>
          <w:ilvl w:val="0"/>
          <w:numId w:val="31"/>
        </w:numPr>
        <w:ind w:left="426"/>
        <w:rPr>
          <w:rFonts w:ascii="Arial" w:hAnsi="Arial" w:cs="Arial"/>
          <w:sz w:val="22"/>
          <w:szCs w:val="22"/>
          <w:lang w:val="en-GB"/>
        </w:rPr>
      </w:pPr>
      <w:r w:rsidRPr="005931EA">
        <w:rPr>
          <w:rFonts w:ascii="Arial" w:hAnsi="Arial" w:cs="Arial"/>
          <w:sz w:val="22"/>
          <w:szCs w:val="22"/>
          <w:lang w:val="en-GB"/>
        </w:rPr>
        <w:t>a</w:t>
      </w:r>
      <w:r w:rsidR="00A26898" w:rsidRPr="005931EA">
        <w:rPr>
          <w:rFonts w:ascii="Arial" w:hAnsi="Arial" w:cs="Arial"/>
          <w:sz w:val="22"/>
          <w:szCs w:val="22"/>
          <w:lang w:val="en-GB"/>
        </w:rPr>
        <w:t>ny of the above</w:t>
      </w:r>
      <w:r w:rsidR="00A46FE2" w:rsidRPr="005931EA">
        <w:rPr>
          <w:rFonts w:ascii="Arial" w:hAnsi="Arial" w:cs="Arial"/>
          <w:sz w:val="22"/>
          <w:szCs w:val="22"/>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Appointment of a receiver</w:t>
      </w:r>
      <w:r w:rsidR="00A46FE2" w:rsidRPr="003855C4">
        <w:rPr>
          <w:rFonts w:ascii="Arial" w:hAnsi="Arial" w:cs="Arial"/>
          <w:sz w:val="22"/>
          <w:szCs w:val="22"/>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Default="00A26898"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Court</w:t>
      </w:r>
      <w:r w:rsidR="00A46FE2" w:rsidRPr="003855C4">
        <w:rPr>
          <w:rFonts w:ascii="Arial" w:hAnsi="Arial" w:cs="Arial"/>
          <w:sz w:val="22"/>
          <w:szCs w:val="22"/>
          <w:lang w:val="en-GB"/>
        </w:rPr>
        <w:t>-</w:t>
      </w:r>
      <w:r w:rsidRPr="003855C4">
        <w:rPr>
          <w:rFonts w:ascii="Arial" w:hAnsi="Arial" w:cs="Arial"/>
          <w:sz w:val="22"/>
          <w:szCs w:val="22"/>
          <w:lang w:val="en-GB"/>
        </w:rPr>
        <w:t>supervised liquidation</w:t>
      </w:r>
      <w:r w:rsidR="00A46FE2" w:rsidRPr="003855C4">
        <w:rPr>
          <w:rFonts w:ascii="Arial" w:hAnsi="Arial" w:cs="Arial"/>
          <w:sz w:val="22"/>
          <w:szCs w:val="22"/>
          <w:lang w:val="en-GB"/>
        </w:rPr>
        <w:t>.</w:t>
      </w:r>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3855C4" w:rsidRDefault="003855C4" w:rsidP="003855C4">
      <w:pPr>
        <w:rPr>
          <w:rFonts w:ascii="Arial" w:hAnsi="Arial" w:cs="Arial"/>
          <w:sz w:val="22"/>
          <w:szCs w:val="22"/>
          <w:lang w:val="en-GB"/>
        </w:rPr>
      </w:pPr>
    </w:p>
    <w:p w14:paraId="34F9BC6B" w14:textId="1473E179" w:rsidR="00A26898" w:rsidRPr="0021348B" w:rsidRDefault="00A26898" w:rsidP="003855C4">
      <w:pPr>
        <w:pStyle w:val="ListParagraph"/>
        <w:numPr>
          <w:ilvl w:val="0"/>
          <w:numId w:val="32"/>
        </w:numPr>
        <w:ind w:left="426"/>
        <w:rPr>
          <w:rFonts w:ascii="Arial" w:hAnsi="Arial" w:cs="Arial"/>
          <w:sz w:val="22"/>
          <w:szCs w:val="22"/>
          <w:highlight w:val="yellow"/>
          <w:lang w:val="en-GB"/>
        </w:rPr>
      </w:pPr>
      <w:r w:rsidRPr="0021348B">
        <w:rPr>
          <w:rFonts w:ascii="Arial" w:hAnsi="Arial" w:cs="Arial"/>
          <w:sz w:val="22"/>
          <w:szCs w:val="22"/>
          <w:highlight w:val="yellow"/>
          <w:lang w:val="en-GB"/>
        </w:rPr>
        <w:t xml:space="preserve">Deed of </w:t>
      </w:r>
      <w:r w:rsidR="00A46FE2" w:rsidRPr="0021348B">
        <w:rPr>
          <w:rFonts w:ascii="Arial" w:hAnsi="Arial" w:cs="Arial"/>
          <w:sz w:val="22"/>
          <w:szCs w:val="22"/>
          <w:highlight w:val="yellow"/>
          <w:lang w:val="en-GB"/>
        </w:rPr>
        <w:t>C</w:t>
      </w:r>
      <w:r w:rsidRPr="0021348B">
        <w:rPr>
          <w:rFonts w:ascii="Arial" w:hAnsi="Arial" w:cs="Arial"/>
          <w:sz w:val="22"/>
          <w:szCs w:val="22"/>
          <w:highlight w:val="yellow"/>
          <w:lang w:val="en-GB"/>
        </w:rPr>
        <w:t xml:space="preserve">ompany </w:t>
      </w:r>
      <w:r w:rsidR="00A46FE2" w:rsidRPr="0021348B">
        <w:rPr>
          <w:rFonts w:ascii="Arial" w:hAnsi="Arial" w:cs="Arial"/>
          <w:sz w:val="22"/>
          <w:szCs w:val="22"/>
          <w:highlight w:val="yellow"/>
          <w:lang w:val="en-GB"/>
        </w:rPr>
        <w:t>A</w:t>
      </w:r>
      <w:r w:rsidRPr="0021348B">
        <w:rPr>
          <w:rFonts w:ascii="Arial" w:hAnsi="Arial" w:cs="Arial"/>
          <w:sz w:val="22"/>
          <w:szCs w:val="22"/>
          <w:highlight w:val="yellow"/>
          <w:lang w:val="en-GB"/>
        </w:rPr>
        <w:t>rrangement</w:t>
      </w:r>
      <w:r w:rsidR="00A46FE2" w:rsidRPr="0021348B">
        <w:rPr>
          <w:rFonts w:ascii="Arial" w:hAnsi="Arial" w:cs="Arial"/>
          <w:sz w:val="22"/>
          <w:szCs w:val="22"/>
          <w:highlight w:val="yellow"/>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0779D24E" w:rsidR="00210493" w:rsidRPr="00454741" w:rsidRDefault="00A00B76" w:rsidP="003855C4">
      <w:pPr>
        <w:pStyle w:val="ListParagraph"/>
        <w:numPr>
          <w:ilvl w:val="0"/>
          <w:numId w:val="33"/>
        </w:numPr>
        <w:ind w:left="426"/>
        <w:rPr>
          <w:rFonts w:ascii="Arial" w:hAnsi="Arial" w:cs="Arial"/>
          <w:color w:val="000000" w:themeColor="text1"/>
          <w:sz w:val="22"/>
          <w:szCs w:val="22"/>
          <w:highlight w:val="yellow"/>
          <w:lang w:val="en-GB"/>
        </w:rPr>
      </w:pPr>
      <w:r w:rsidRPr="00454741">
        <w:rPr>
          <w:rFonts w:ascii="Arial" w:hAnsi="Arial" w:cs="Arial"/>
          <w:color w:val="000000" w:themeColor="text1"/>
          <w:sz w:val="22"/>
          <w:szCs w:val="22"/>
          <w:highlight w:val="yellow"/>
          <w:lang w:val="en-GB"/>
        </w:rPr>
        <w:t>t</w:t>
      </w:r>
      <w:r w:rsidR="00210493" w:rsidRPr="00454741">
        <w:rPr>
          <w:rFonts w:ascii="Arial" w:hAnsi="Arial" w:cs="Arial"/>
          <w:color w:val="000000" w:themeColor="text1"/>
          <w:sz w:val="22"/>
          <w:szCs w:val="22"/>
          <w:highlight w:val="yellow"/>
          <w:lang w:val="en-GB"/>
        </w:rPr>
        <w:t>he company must cease trading except where it is necessary and beneficial to the liquidation</w:t>
      </w:r>
      <w:r w:rsidR="00A46FE2" w:rsidRPr="00454741">
        <w:rPr>
          <w:rFonts w:ascii="Arial" w:hAnsi="Arial" w:cs="Arial"/>
          <w:color w:val="000000" w:themeColor="text1"/>
          <w:sz w:val="22"/>
          <w:szCs w:val="22"/>
          <w:highlight w:val="yellow"/>
          <w:lang w:val="en-GB"/>
        </w:rPr>
        <w:t>.</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Pr="00454741" w:rsidRDefault="00E2786A" w:rsidP="00607C84">
      <w:pPr>
        <w:pStyle w:val="ListParagraph"/>
        <w:numPr>
          <w:ilvl w:val="0"/>
          <w:numId w:val="34"/>
        </w:numPr>
        <w:ind w:left="426"/>
        <w:rPr>
          <w:rFonts w:ascii="Arial" w:hAnsi="Arial" w:cs="Arial"/>
          <w:sz w:val="22"/>
          <w:szCs w:val="22"/>
          <w:highlight w:val="yellow"/>
          <w:lang w:val="en-GB"/>
        </w:rPr>
      </w:pPr>
      <w:r w:rsidRPr="00454741">
        <w:rPr>
          <w:rFonts w:ascii="Arial" w:hAnsi="Arial" w:cs="Arial"/>
          <w:sz w:val="22"/>
          <w:szCs w:val="22"/>
          <w:highlight w:val="yellow"/>
          <w:lang w:val="en-GB"/>
        </w:rPr>
        <w:t>m</w:t>
      </w:r>
      <w:r w:rsidR="00E177F0" w:rsidRPr="00454741">
        <w:rPr>
          <w:rFonts w:ascii="Arial" w:hAnsi="Arial" w:cs="Arial"/>
          <w:sz w:val="22"/>
          <w:szCs w:val="22"/>
          <w:highlight w:val="yellow"/>
          <w:lang w:val="en-GB"/>
        </w:rPr>
        <w:t>ay enforce their security without leave of the court</w:t>
      </w:r>
      <w:r w:rsidR="00803C72" w:rsidRPr="00454741">
        <w:rPr>
          <w:rFonts w:ascii="Arial" w:hAnsi="Arial" w:cs="Arial"/>
          <w:sz w:val="22"/>
          <w:szCs w:val="22"/>
          <w:highlight w:val="yellow"/>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ontinues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 xml:space="preserve">ontinues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Pr="000B2535" w:rsidRDefault="00E2786A" w:rsidP="00607C84">
      <w:pPr>
        <w:pStyle w:val="ListParagraph"/>
        <w:numPr>
          <w:ilvl w:val="0"/>
          <w:numId w:val="35"/>
        </w:numPr>
        <w:ind w:left="426"/>
        <w:rPr>
          <w:rFonts w:ascii="Arial" w:hAnsi="Arial" w:cs="Arial"/>
          <w:sz w:val="22"/>
          <w:szCs w:val="22"/>
          <w:highlight w:val="yellow"/>
          <w:lang w:val="en-GB"/>
        </w:rPr>
      </w:pPr>
      <w:r w:rsidRPr="000B2535">
        <w:rPr>
          <w:rFonts w:ascii="Arial" w:hAnsi="Arial" w:cs="Arial"/>
          <w:sz w:val="22"/>
          <w:szCs w:val="22"/>
          <w:highlight w:val="yellow"/>
          <w:lang w:val="en-GB"/>
        </w:rPr>
        <w:t>m</w:t>
      </w:r>
      <w:r w:rsidR="0018424C" w:rsidRPr="000B2535">
        <w:rPr>
          <w:rFonts w:ascii="Arial" w:hAnsi="Arial" w:cs="Arial"/>
          <w:sz w:val="22"/>
          <w:szCs w:val="22"/>
          <w:highlight w:val="yellow"/>
          <w:lang w:val="en-GB"/>
        </w:rPr>
        <w:t>ay continue to be in control of the company subject to supervision by the provisional liquidator</w:t>
      </w:r>
      <w:r w:rsidR="00920BE7" w:rsidRPr="000B2535">
        <w:rPr>
          <w:rFonts w:ascii="Arial" w:hAnsi="Arial" w:cs="Arial"/>
          <w:sz w:val="22"/>
          <w:szCs w:val="22"/>
          <w:highlight w:val="yellow"/>
          <w:lang w:val="en-GB"/>
        </w:rPr>
        <w:t xml:space="preserve"> and the </w:t>
      </w:r>
      <w:r w:rsidR="00803C72" w:rsidRPr="000B2535">
        <w:rPr>
          <w:rFonts w:ascii="Arial" w:hAnsi="Arial" w:cs="Arial"/>
          <w:sz w:val="22"/>
          <w:szCs w:val="22"/>
          <w:highlight w:val="yellow"/>
          <w:lang w:val="en-GB"/>
        </w:rPr>
        <w:t>c</w:t>
      </w:r>
      <w:r w:rsidR="00920BE7" w:rsidRPr="000B2535">
        <w:rPr>
          <w:rFonts w:ascii="Arial" w:hAnsi="Arial" w:cs="Arial"/>
          <w:sz w:val="22"/>
          <w:szCs w:val="22"/>
          <w:highlight w:val="yellow"/>
          <w:lang w:val="en-GB"/>
        </w:rPr>
        <w:t>ourt</w:t>
      </w:r>
      <w:r w:rsidR="00803C72" w:rsidRPr="000B2535">
        <w:rPr>
          <w:rFonts w:ascii="Arial" w:hAnsi="Arial" w:cs="Arial"/>
          <w:sz w:val="22"/>
          <w:szCs w:val="22"/>
          <w:highlight w:val="yellow"/>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i</w:t>
      </w:r>
      <w:r w:rsidR="0018424C" w:rsidRPr="00607C84">
        <w:rPr>
          <w:rFonts w:ascii="Arial" w:hAnsi="Arial" w:cs="Arial"/>
          <w:sz w:val="22"/>
          <w:szCs w:val="22"/>
          <w:lang w:val="en-GB"/>
        </w:rPr>
        <w:t>s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4C3654C0"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l</w:t>
      </w:r>
      <w:r w:rsidR="003A2780" w:rsidRPr="000507A7">
        <w:rPr>
          <w:rFonts w:ascii="Arial" w:hAnsi="Arial" w:cs="Arial"/>
          <w:sz w:val="22"/>
          <w:szCs w:val="22"/>
          <w:lang w:val="en-GB"/>
        </w:rPr>
        <w:t xml:space="preserve">egal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C86224" w:rsidRDefault="00531EF1" w:rsidP="000507A7">
      <w:pPr>
        <w:pStyle w:val="ListParagraph"/>
        <w:numPr>
          <w:ilvl w:val="0"/>
          <w:numId w:val="36"/>
        </w:numPr>
        <w:ind w:left="426"/>
        <w:rPr>
          <w:rFonts w:ascii="Arial" w:hAnsi="Arial" w:cs="Arial"/>
          <w:sz w:val="22"/>
          <w:szCs w:val="22"/>
          <w:highlight w:val="yellow"/>
          <w:lang w:val="en-GB"/>
        </w:rPr>
      </w:pPr>
      <w:r w:rsidRPr="00C86224">
        <w:rPr>
          <w:rFonts w:ascii="Arial" w:hAnsi="Arial" w:cs="Arial"/>
          <w:sz w:val="22"/>
          <w:szCs w:val="22"/>
          <w:highlight w:val="yellow"/>
          <w:lang w:val="en-GB"/>
        </w:rPr>
        <w:t>n</w:t>
      </w:r>
      <w:r w:rsidR="0018424C" w:rsidRPr="00C86224">
        <w:rPr>
          <w:rFonts w:ascii="Arial" w:hAnsi="Arial" w:cs="Arial"/>
          <w:sz w:val="22"/>
          <w:szCs w:val="22"/>
          <w:highlight w:val="yellow"/>
          <w:lang w:val="en-GB"/>
        </w:rPr>
        <w:t>o action may be commenced against the company</w:t>
      </w:r>
      <w:r w:rsidR="003A2780" w:rsidRPr="00C86224">
        <w:rPr>
          <w:rFonts w:ascii="Arial" w:hAnsi="Arial" w:cs="Arial"/>
          <w:sz w:val="22"/>
          <w:szCs w:val="22"/>
          <w:highlight w:val="yellow"/>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3B3F68E6" w:rsidR="000B6F5D" w:rsidRPr="000B6F5D" w:rsidRDefault="00C86224" w:rsidP="0020526E">
      <w:pPr>
        <w:ind w:left="426"/>
        <w:jc w:val="both"/>
        <w:rPr>
          <w:rFonts w:ascii="Arial" w:hAnsi="Arial" w:cs="Arial"/>
          <w:sz w:val="22"/>
          <w:szCs w:val="22"/>
          <w:lang w:val="en-GB"/>
        </w:rPr>
      </w:pPr>
      <w:r>
        <w:rPr>
          <w:rFonts w:ascii="Arial" w:hAnsi="Arial" w:cs="Arial"/>
          <w:sz w:val="22"/>
          <w:szCs w:val="22"/>
          <w:lang w:val="en-GB"/>
        </w:rPr>
        <w:t xml:space="preserve">             </w:t>
      </w:r>
    </w:p>
    <w:p w14:paraId="682992C3" w14:textId="0C3472EB" w:rsidR="00920BE7" w:rsidRPr="00C86224" w:rsidRDefault="00853B56" w:rsidP="0020526E">
      <w:pPr>
        <w:pStyle w:val="ListParagraph"/>
        <w:numPr>
          <w:ilvl w:val="0"/>
          <w:numId w:val="38"/>
        </w:numPr>
        <w:ind w:left="426"/>
        <w:jc w:val="both"/>
        <w:rPr>
          <w:rFonts w:ascii="Arial" w:hAnsi="Arial" w:cs="Arial"/>
          <w:sz w:val="22"/>
          <w:szCs w:val="22"/>
          <w:highlight w:val="yellow"/>
          <w:lang w:val="en-GB"/>
        </w:rPr>
      </w:pPr>
      <w:r w:rsidRPr="00C86224">
        <w:rPr>
          <w:rFonts w:ascii="Arial" w:hAnsi="Arial" w:cs="Arial"/>
          <w:sz w:val="22"/>
          <w:szCs w:val="22"/>
          <w:highlight w:val="yellow"/>
          <w:lang w:val="en-GB"/>
        </w:rPr>
        <w:lastRenderedPageBreak/>
        <w:t>Amounts due to p</w:t>
      </w:r>
      <w:r w:rsidR="005327B7" w:rsidRPr="00C86224">
        <w:rPr>
          <w:rFonts w:ascii="Arial" w:hAnsi="Arial" w:cs="Arial"/>
          <w:sz w:val="22"/>
          <w:szCs w:val="22"/>
          <w:highlight w:val="yellow"/>
          <w:lang w:val="en-GB"/>
        </w:rPr>
        <w:t>referred shareholders</w:t>
      </w:r>
      <w:r w:rsidR="00803C72" w:rsidRPr="00C86224">
        <w:rPr>
          <w:rFonts w:ascii="Arial" w:hAnsi="Arial" w:cs="Arial"/>
          <w:sz w:val="22"/>
          <w:szCs w:val="22"/>
          <w:highlight w:val="yellow"/>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5327B7" w:rsidRDefault="00920BE7" w:rsidP="0020526E">
      <w:pPr>
        <w:pStyle w:val="ListParagraph"/>
        <w:numPr>
          <w:ilvl w:val="0"/>
          <w:numId w:val="38"/>
        </w:numPr>
        <w:ind w:left="426"/>
        <w:jc w:val="both"/>
        <w:rPr>
          <w:rFonts w:ascii="Arial" w:hAnsi="Arial" w:cs="Arial"/>
          <w:sz w:val="22"/>
          <w:szCs w:val="22"/>
          <w:lang w:val="en-GB"/>
        </w:rPr>
      </w:pPr>
      <w:r w:rsidRPr="005327B7">
        <w:rPr>
          <w:rFonts w:ascii="Arial" w:hAnsi="Arial" w:cs="Arial"/>
          <w:sz w:val="22"/>
          <w:szCs w:val="22"/>
          <w:lang w:val="en-GB"/>
        </w:rPr>
        <w:t>Unsecured debts which are not subject to subordination agreements</w:t>
      </w:r>
      <w:r w:rsidR="00803C72">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803C72"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20526E">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Pr="00CA6BD8" w:rsidRDefault="002C4B43" w:rsidP="0020526E">
      <w:pPr>
        <w:pStyle w:val="ListParagraph"/>
        <w:numPr>
          <w:ilvl w:val="0"/>
          <w:numId w:val="39"/>
        </w:numPr>
        <w:ind w:left="426"/>
        <w:jc w:val="both"/>
        <w:rPr>
          <w:rFonts w:ascii="Arial" w:hAnsi="Arial" w:cs="Arial"/>
          <w:sz w:val="22"/>
          <w:szCs w:val="22"/>
          <w:highlight w:val="yellow"/>
          <w:lang w:val="en-GB"/>
        </w:rPr>
      </w:pPr>
      <w:r w:rsidRPr="00CA6BD8">
        <w:rPr>
          <w:rFonts w:ascii="Arial" w:hAnsi="Arial" w:cs="Arial"/>
          <w:sz w:val="22"/>
          <w:szCs w:val="22"/>
          <w:highlight w:val="yellow"/>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CA6BD8">
        <w:rPr>
          <w:rFonts w:ascii="Arial" w:hAnsi="Arial" w:cs="Arial"/>
          <w:sz w:val="22"/>
          <w:szCs w:val="22"/>
          <w:highlight w:val="yellow"/>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412E4C57" w14:textId="28338DAF" w:rsidR="002C4B43" w:rsidRDefault="002C4B43" w:rsidP="002C4B43">
      <w:pPr>
        <w:jc w:val="both"/>
        <w:rPr>
          <w:rFonts w:ascii="Arial" w:hAnsi="Arial" w:cs="Arial"/>
          <w:sz w:val="22"/>
          <w:szCs w:val="22"/>
          <w:lang w:val="en-GB"/>
        </w:rPr>
      </w:pPr>
    </w:p>
    <w:p w14:paraId="5CCF3183" w14:textId="67EEF3CA"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50% or more representing 75% or more in value of the creditors must agree</w:t>
      </w:r>
      <w:r w:rsidR="00D06A87" w:rsidRPr="0020526E">
        <w:rPr>
          <w:rFonts w:ascii="Arial" w:hAnsi="Arial" w:cs="Arial"/>
          <w:sz w:val="22"/>
          <w:szCs w:val="22"/>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 xml:space="preserve">50% or more representing more than 75% </w:t>
      </w:r>
      <w:r w:rsidR="00684D9D">
        <w:rPr>
          <w:rFonts w:ascii="Arial" w:hAnsi="Arial" w:cs="Arial"/>
          <w:sz w:val="22"/>
          <w:szCs w:val="22"/>
          <w:lang w:val="en-GB"/>
        </w:rPr>
        <w:t>o</w:t>
      </w:r>
      <w:r w:rsidRPr="0020526E">
        <w:rPr>
          <w:rFonts w:ascii="Arial" w:hAnsi="Arial" w:cs="Arial"/>
          <w:sz w:val="22"/>
          <w:szCs w:val="22"/>
          <w:lang w:val="en-GB"/>
        </w:rPr>
        <w:t>f the creditors must agree</w:t>
      </w:r>
      <w:r w:rsidR="00D06A87" w:rsidRPr="0020526E">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Default="00684D9D" w:rsidP="0020526E">
      <w:pPr>
        <w:pStyle w:val="ListParagraph"/>
        <w:numPr>
          <w:ilvl w:val="0"/>
          <w:numId w:val="40"/>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ore than 50% representing more than 75% of the creditors must agree</w:t>
      </w:r>
      <w:r w:rsidR="00D06A87" w:rsidRPr="0020526E">
        <w:rPr>
          <w:rFonts w:ascii="Arial" w:hAnsi="Arial" w:cs="Arial"/>
          <w:sz w:val="22"/>
          <w:szCs w:val="22"/>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E54096" w:rsidRDefault="00684D9D" w:rsidP="0020526E">
      <w:pPr>
        <w:pStyle w:val="ListParagraph"/>
        <w:numPr>
          <w:ilvl w:val="0"/>
          <w:numId w:val="40"/>
        </w:numPr>
        <w:ind w:left="426"/>
        <w:jc w:val="both"/>
        <w:rPr>
          <w:rFonts w:ascii="Arial" w:hAnsi="Arial" w:cs="Arial"/>
          <w:sz w:val="22"/>
          <w:szCs w:val="22"/>
          <w:highlight w:val="yellow"/>
          <w:lang w:val="en-GB"/>
        </w:rPr>
      </w:pPr>
      <w:r w:rsidRPr="00E54096">
        <w:rPr>
          <w:rFonts w:ascii="Arial" w:hAnsi="Arial" w:cs="Arial"/>
          <w:sz w:val="22"/>
          <w:szCs w:val="22"/>
          <w:highlight w:val="yellow"/>
          <w:lang w:val="en-GB"/>
        </w:rPr>
        <w:t>m</w:t>
      </w:r>
      <w:r w:rsidR="002C4B43" w:rsidRPr="00E54096">
        <w:rPr>
          <w:rFonts w:ascii="Arial" w:hAnsi="Arial" w:cs="Arial"/>
          <w:sz w:val="22"/>
          <w:szCs w:val="22"/>
          <w:highlight w:val="yellow"/>
          <w:lang w:val="en-GB"/>
        </w:rPr>
        <w:t xml:space="preserve">ore than 50% representing 75% or more </w:t>
      </w:r>
      <w:r w:rsidR="00016475" w:rsidRPr="00E54096">
        <w:rPr>
          <w:rFonts w:ascii="Arial" w:hAnsi="Arial" w:cs="Arial"/>
          <w:sz w:val="22"/>
          <w:szCs w:val="22"/>
          <w:highlight w:val="yellow"/>
          <w:lang w:val="en-GB"/>
        </w:rPr>
        <w:t xml:space="preserve">in value </w:t>
      </w:r>
      <w:r w:rsidR="002C4B43" w:rsidRPr="00E54096">
        <w:rPr>
          <w:rFonts w:ascii="Arial" w:hAnsi="Arial" w:cs="Arial"/>
          <w:sz w:val="22"/>
          <w:szCs w:val="22"/>
          <w:highlight w:val="yellow"/>
          <w:lang w:val="en-GB"/>
        </w:rPr>
        <w:t>of the creditors must agree</w:t>
      </w:r>
      <w:r w:rsidR="00D06A87" w:rsidRPr="00E54096">
        <w:rPr>
          <w:rFonts w:ascii="Arial" w:hAnsi="Arial" w:cs="Arial"/>
          <w:sz w:val="22"/>
          <w:szCs w:val="22"/>
          <w:highlight w:val="yellow"/>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Pr="003D17E8" w:rsidRDefault="005327B7" w:rsidP="0020526E">
      <w:pPr>
        <w:pStyle w:val="ListParagraph"/>
        <w:numPr>
          <w:ilvl w:val="0"/>
          <w:numId w:val="41"/>
        </w:numPr>
        <w:ind w:left="426"/>
        <w:jc w:val="both"/>
        <w:rPr>
          <w:rFonts w:ascii="Arial" w:hAnsi="Arial" w:cs="Arial"/>
          <w:sz w:val="22"/>
          <w:szCs w:val="22"/>
          <w:highlight w:val="yellow"/>
          <w:lang w:val="en-GB"/>
        </w:rPr>
      </w:pPr>
      <w:r w:rsidRPr="003D17E8">
        <w:rPr>
          <w:rFonts w:ascii="Arial" w:hAnsi="Arial" w:cs="Arial"/>
          <w:sz w:val="22"/>
          <w:szCs w:val="22"/>
          <w:highlight w:val="yellow"/>
          <w:lang w:val="en-GB"/>
        </w:rPr>
        <w:lastRenderedPageBreak/>
        <w:t>board of directors decides it is “just and equitable” for the company to be wound up</w:t>
      </w:r>
      <w:r w:rsidR="00D06A87" w:rsidRPr="003D17E8">
        <w:rPr>
          <w:rFonts w:ascii="Arial" w:hAnsi="Arial" w:cs="Arial"/>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14F77008" w14:textId="73919960" w:rsidR="00A26898" w:rsidRDefault="00A26898" w:rsidP="00D27CBC">
      <w:pPr>
        <w:jc w:val="both"/>
        <w:rPr>
          <w:rFonts w:ascii="Arial" w:hAnsi="Arial" w:cs="Arial"/>
          <w:sz w:val="22"/>
          <w:szCs w:val="22"/>
          <w:lang w:val="en-GB"/>
        </w:rPr>
      </w:pPr>
    </w:p>
    <w:p w14:paraId="13F8CDF3" w14:textId="47BE3513" w:rsidR="002B3A96" w:rsidRPr="00AB0E3A" w:rsidRDefault="00AB0E3A" w:rsidP="00D27CBC">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726340">
        <w:rPr>
          <w:rFonts w:ascii="Arial" w:hAnsi="Arial" w:cs="Arial"/>
          <w:color w:val="808080" w:themeColor="background1" w:themeShade="80"/>
          <w:sz w:val="22"/>
          <w:szCs w:val="22"/>
          <w:lang w:val="en-GB"/>
        </w:rPr>
        <w:t xml:space="preserve">In Cayman Island there is no </w:t>
      </w:r>
      <w:r w:rsidR="00CF5E7D">
        <w:rPr>
          <w:rFonts w:ascii="Arial" w:hAnsi="Arial" w:cs="Arial"/>
          <w:color w:val="808080" w:themeColor="background1" w:themeShade="80"/>
          <w:sz w:val="22"/>
          <w:szCs w:val="22"/>
          <w:lang w:val="en-GB"/>
        </w:rPr>
        <w:t xml:space="preserve">central </w:t>
      </w:r>
      <w:r w:rsidR="00726340">
        <w:rPr>
          <w:rFonts w:ascii="Arial" w:hAnsi="Arial" w:cs="Arial"/>
          <w:color w:val="808080" w:themeColor="background1" w:themeShade="80"/>
          <w:sz w:val="22"/>
          <w:szCs w:val="22"/>
          <w:lang w:val="en-GB"/>
        </w:rPr>
        <w:t xml:space="preserve">public security </w:t>
      </w:r>
      <w:r w:rsidR="00CF5E7D">
        <w:rPr>
          <w:rFonts w:ascii="Arial" w:hAnsi="Arial" w:cs="Arial"/>
          <w:color w:val="808080" w:themeColor="background1" w:themeShade="80"/>
          <w:sz w:val="22"/>
          <w:szCs w:val="22"/>
          <w:lang w:val="en-GB"/>
        </w:rPr>
        <w:t xml:space="preserve">regime </w:t>
      </w:r>
      <w:r w:rsidR="00726340">
        <w:rPr>
          <w:rFonts w:ascii="Arial" w:hAnsi="Arial" w:cs="Arial"/>
          <w:color w:val="808080" w:themeColor="background1" w:themeShade="80"/>
          <w:sz w:val="22"/>
          <w:szCs w:val="22"/>
          <w:lang w:val="en-GB"/>
        </w:rPr>
        <w:t>and no publicly searchable registers</w:t>
      </w:r>
      <w:r w:rsidR="00CF5E7D">
        <w:rPr>
          <w:rFonts w:ascii="Arial" w:hAnsi="Arial" w:cs="Arial"/>
          <w:color w:val="808080" w:themeColor="background1" w:themeShade="80"/>
          <w:sz w:val="22"/>
          <w:szCs w:val="22"/>
          <w:lang w:val="en-GB"/>
        </w:rPr>
        <w:t xml:space="preserve"> in relation to charges</w:t>
      </w:r>
      <w:r w:rsidR="00726340">
        <w:rPr>
          <w:rFonts w:ascii="Arial" w:hAnsi="Arial" w:cs="Arial"/>
          <w:color w:val="808080" w:themeColor="background1" w:themeShade="80"/>
          <w:sz w:val="22"/>
          <w:szCs w:val="22"/>
          <w:lang w:val="en-GB"/>
        </w:rPr>
        <w:t xml:space="preserve"> </w:t>
      </w:r>
      <w:r w:rsidR="00CF5E7D">
        <w:rPr>
          <w:rFonts w:ascii="Arial" w:hAnsi="Arial" w:cs="Arial"/>
          <w:color w:val="808080" w:themeColor="background1" w:themeShade="80"/>
          <w:sz w:val="22"/>
          <w:szCs w:val="22"/>
          <w:lang w:val="en-GB"/>
        </w:rPr>
        <w:t xml:space="preserve">created by Cayman Island  exempted companies. </w:t>
      </w:r>
      <w:r w:rsidR="00726340">
        <w:rPr>
          <w:rFonts w:ascii="Arial" w:hAnsi="Arial" w:cs="Arial"/>
          <w:color w:val="808080" w:themeColor="background1" w:themeShade="80"/>
          <w:sz w:val="22"/>
          <w:szCs w:val="22"/>
          <w:lang w:val="en-GB"/>
        </w:rPr>
        <w:t>When a se</w:t>
      </w:r>
      <w:r w:rsidR="00A85EFD">
        <w:rPr>
          <w:rFonts w:ascii="Arial" w:hAnsi="Arial" w:cs="Arial"/>
          <w:color w:val="808080" w:themeColor="background1" w:themeShade="80"/>
          <w:sz w:val="22"/>
          <w:szCs w:val="22"/>
          <w:lang w:val="en-GB"/>
        </w:rPr>
        <w:t xml:space="preserve">curity interest is created by each exempted </w:t>
      </w:r>
      <w:r w:rsidR="00726340">
        <w:rPr>
          <w:rFonts w:ascii="Arial" w:hAnsi="Arial" w:cs="Arial"/>
          <w:color w:val="808080" w:themeColor="background1" w:themeShade="80"/>
          <w:sz w:val="22"/>
          <w:szCs w:val="22"/>
          <w:lang w:val="en-GB"/>
        </w:rPr>
        <w:t>company, it is necessary under Section 54 of the Cayman Island’s Companies Act to enter any security interest created by the</w:t>
      </w:r>
      <w:r w:rsidR="00864C87">
        <w:rPr>
          <w:rFonts w:ascii="Arial" w:hAnsi="Arial" w:cs="Arial"/>
          <w:color w:val="808080" w:themeColor="background1" w:themeShade="80"/>
          <w:sz w:val="22"/>
          <w:szCs w:val="22"/>
          <w:lang w:val="en-GB"/>
        </w:rPr>
        <w:t xml:space="preserve"> company </w:t>
      </w:r>
      <w:r w:rsidR="00726340">
        <w:rPr>
          <w:rFonts w:ascii="Arial" w:hAnsi="Arial" w:cs="Arial"/>
          <w:color w:val="808080" w:themeColor="background1" w:themeShade="80"/>
          <w:sz w:val="22"/>
          <w:szCs w:val="22"/>
          <w:lang w:val="en-GB"/>
        </w:rPr>
        <w:t xml:space="preserve">in the </w:t>
      </w:r>
      <w:r w:rsidR="00864C87">
        <w:rPr>
          <w:rFonts w:ascii="Arial" w:hAnsi="Arial" w:cs="Arial"/>
          <w:color w:val="808080" w:themeColor="background1" w:themeShade="80"/>
          <w:sz w:val="22"/>
          <w:szCs w:val="22"/>
          <w:lang w:val="en-GB"/>
        </w:rPr>
        <w:t xml:space="preserve">register of Mortgages and charges </w:t>
      </w:r>
      <w:r w:rsidR="00726340">
        <w:rPr>
          <w:rFonts w:ascii="Arial" w:hAnsi="Arial" w:cs="Arial"/>
          <w:color w:val="808080" w:themeColor="background1" w:themeShade="80"/>
          <w:sz w:val="22"/>
          <w:szCs w:val="22"/>
          <w:lang w:val="en-GB"/>
        </w:rPr>
        <w:t>of the company, maintained by the company at its registered office</w:t>
      </w:r>
      <w:r w:rsidR="00CF5E7D">
        <w:rPr>
          <w:rFonts w:ascii="Arial" w:hAnsi="Arial" w:cs="Arial"/>
          <w:color w:val="808080" w:themeColor="background1" w:themeShade="80"/>
          <w:sz w:val="22"/>
          <w:szCs w:val="22"/>
          <w:lang w:val="en-GB"/>
        </w:rPr>
        <w:t>.</w:t>
      </w:r>
      <w:r w:rsidR="00C13781">
        <w:rPr>
          <w:rFonts w:ascii="Arial" w:hAnsi="Arial" w:cs="Arial"/>
          <w:color w:val="808080" w:themeColor="background1" w:themeShade="80"/>
          <w:sz w:val="22"/>
          <w:szCs w:val="22"/>
          <w:lang w:val="en-GB"/>
        </w:rPr>
        <w:t xml:space="preserve"> </w:t>
      </w:r>
      <w:r w:rsidR="00C86CF4">
        <w:rPr>
          <w:rFonts w:ascii="Arial" w:hAnsi="Arial" w:cs="Arial"/>
          <w:color w:val="808080" w:themeColor="background1" w:themeShade="80"/>
          <w:sz w:val="22"/>
          <w:szCs w:val="22"/>
          <w:lang w:val="en-GB"/>
        </w:rPr>
        <w:t>Even though</w:t>
      </w:r>
      <w:r w:rsidR="00ED41E0">
        <w:rPr>
          <w:rFonts w:ascii="Arial" w:hAnsi="Arial" w:cs="Arial"/>
          <w:color w:val="808080" w:themeColor="background1" w:themeShade="80"/>
          <w:sz w:val="22"/>
          <w:szCs w:val="22"/>
          <w:lang w:val="en-GB"/>
        </w:rPr>
        <w:t xml:space="preserve"> a private document, the register of mortgages and charges is open to inspection by any creditor or member of the company at the company’s registered office at all reasonable times. </w:t>
      </w:r>
      <w:r w:rsidR="00C86CF4">
        <w:rPr>
          <w:rFonts w:ascii="Arial" w:hAnsi="Arial" w:cs="Arial"/>
          <w:color w:val="808080" w:themeColor="background1" w:themeShade="80"/>
          <w:sz w:val="22"/>
          <w:szCs w:val="22"/>
          <w:lang w:val="en-GB"/>
        </w:rPr>
        <w:t>Although</w:t>
      </w:r>
      <w:r w:rsidR="00A85EFD">
        <w:rPr>
          <w:rFonts w:ascii="Arial" w:hAnsi="Arial" w:cs="Arial"/>
          <w:color w:val="808080" w:themeColor="background1" w:themeShade="80"/>
          <w:sz w:val="22"/>
          <w:szCs w:val="22"/>
          <w:lang w:val="en-GB"/>
        </w:rPr>
        <w:t xml:space="preserve"> no statutory priority is afforded to the security by ensuring its security is registered, third parties</w:t>
      </w:r>
      <w:r w:rsidR="00ED41E0">
        <w:rPr>
          <w:rFonts w:ascii="Arial" w:hAnsi="Arial" w:cs="Arial"/>
          <w:color w:val="808080" w:themeColor="background1" w:themeShade="80"/>
          <w:sz w:val="22"/>
          <w:szCs w:val="22"/>
          <w:lang w:val="en-GB"/>
        </w:rPr>
        <w:t xml:space="preserve"> of any of these assets will be deemed to have notice of the existence of such interest</w:t>
      </w:r>
      <w:r w:rsidR="00E5706D">
        <w:rPr>
          <w:rFonts w:ascii="Arial" w:hAnsi="Arial" w:cs="Arial"/>
          <w:color w:val="808080" w:themeColor="background1" w:themeShade="80"/>
          <w:sz w:val="22"/>
          <w:szCs w:val="22"/>
          <w:lang w:val="en-GB"/>
        </w:rPr>
        <w:t xml:space="preserve">. </w:t>
      </w:r>
      <w:r w:rsidR="00ED41E0">
        <w:rPr>
          <w:rFonts w:ascii="Arial" w:hAnsi="Arial" w:cs="Arial"/>
          <w:color w:val="808080" w:themeColor="background1" w:themeShade="80"/>
          <w:sz w:val="22"/>
          <w:szCs w:val="22"/>
          <w:lang w:val="en-GB"/>
        </w:rPr>
        <w:t xml:space="preserve">A creditor therefore needs to review a company’s register of mortgages and charges prior to giving out a loan. </w:t>
      </w:r>
      <w:r w:rsidR="00E5706D">
        <w:rPr>
          <w:rFonts w:ascii="Arial" w:hAnsi="Arial" w:cs="Arial"/>
          <w:color w:val="808080" w:themeColor="background1" w:themeShade="80"/>
          <w:sz w:val="22"/>
          <w:szCs w:val="22"/>
          <w:lang w:val="en-GB"/>
        </w:rPr>
        <w:t>If a company fails to comply with the obligations to maintain a register of mortgages and charges, each director who knowingly and wilfully permits such failure is liable to some penalty</w:t>
      </w:r>
      <w:r w:rsidR="00C86CF4">
        <w:rPr>
          <w:rFonts w:ascii="Arial" w:hAnsi="Arial" w:cs="Arial"/>
          <w:color w:val="808080" w:themeColor="background1" w:themeShade="80"/>
          <w:sz w:val="22"/>
          <w:szCs w:val="22"/>
          <w:lang w:val="en-GB"/>
        </w:rPr>
        <w:t xml:space="preserve">, even though the validity of the security will not be affected. Cayman Island maintains ownerships registers </w:t>
      </w:r>
      <w:r w:rsidR="00ED41E0">
        <w:rPr>
          <w:rFonts w:ascii="Arial" w:hAnsi="Arial" w:cs="Arial"/>
          <w:color w:val="808080" w:themeColor="background1" w:themeShade="80"/>
          <w:sz w:val="22"/>
          <w:szCs w:val="22"/>
          <w:lang w:val="en-GB"/>
        </w:rPr>
        <w:t>some specific categories of assets</w:t>
      </w:r>
      <w:r w:rsidR="00C86CF4">
        <w:rPr>
          <w:rFonts w:ascii="Arial" w:hAnsi="Arial" w:cs="Arial"/>
          <w:color w:val="808080" w:themeColor="background1" w:themeShade="80"/>
          <w:sz w:val="22"/>
          <w:szCs w:val="22"/>
          <w:lang w:val="en-GB"/>
        </w:rPr>
        <w:t>.</w:t>
      </w:r>
      <w:r w:rsidR="00ED41E0">
        <w:rPr>
          <w:rFonts w:ascii="Arial" w:hAnsi="Arial" w:cs="Arial"/>
          <w:color w:val="808080" w:themeColor="background1" w:themeShade="80"/>
          <w:sz w:val="22"/>
          <w:szCs w:val="22"/>
          <w:lang w:val="en-GB"/>
        </w:rPr>
        <w:t xml:space="preserve"> </w:t>
      </w:r>
      <w:r w:rsidR="0086725D">
        <w:rPr>
          <w:rFonts w:ascii="Arial" w:hAnsi="Arial" w:cs="Arial"/>
          <w:color w:val="808080" w:themeColor="background1" w:themeShade="80"/>
          <w:sz w:val="22"/>
          <w:szCs w:val="22"/>
          <w:lang w:val="en-GB"/>
        </w:rPr>
        <w:t xml:space="preserve">The assets over which </w:t>
      </w:r>
      <w:r w:rsidR="00C86CF4">
        <w:rPr>
          <w:rFonts w:ascii="Arial" w:hAnsi="Arial" w:cs="Arial"/>
          <w:color w:val="808080" w:themeColor="background1" w:themeShade="80"/>
          <w:sz w:val="22"/>
          <w:szCs w:val="22"/>
          <w:lang w:val="en-GB"/>
        </w:rPr>
        <w:t xml:space="preserve">ownership </w:t>
      </w:r>
      <w:r w:rsidR="0086725D">
        <w:rPr>
          <w:rFonts w:ascii="Arial" w:hAnsi="Arial" w:cs="Arial"/>
          <w:color w:val="808080" w:themeColor="background1" w:themeShade="80"/>
          <w:sz w:val="22"/>
          <w:szCs w:val="22"/>
          <w:lang w:val="en-GB"/>
        </w:rPr>
        <w:t>registers are maintained includes</w:t>
      </w:r>
      <w:r w:rsidR="002F461F">
        <w:rPr>
          <w:rFonts w:ascii="Arial" w:hAnsi="Arial" w:cs="Arial"/>
          <w:color w:val="808080" w:themeColor="background1" w:themeShade="80"/>
          <w:sz w:val="22"/>
          <w:szCs w:val="22"/>
          <w:lang w:val="en-GB"/>
        </w:rPr>
        <w:t>, real estate</w:t>
      </w:r>
      <w:r w:rsidR="00C13781">
        <w:rPr>
          <w:rFonts w:ascii="Arial" w:hAnsi="Arial" w:cs="Arial"/>
          <w:color w:val="808080" w:themeColor="background1" w:themeShade="80"/>
          <w:sz w:val="22"/>
          <w:szCs w:val="22"/>
          <w:lang w:val="en-GB"/>
        </w:rPr>
        <w:t>,</w:t>
      </w:r>
      <w:r w:rsidR="002F461F">
        <w:rPr>
          <w:rFonts w:ascii="Arial" w:hAnsi="Arial" w:cs="Arial"/>
          <w:color w:val="808080" w:themeColor="background1" w:themeShade="80"/>
          <w:sz w:val="22"/>
          <w:szCs w:val="22"/>
          <w:lang w:val="en-GB"/>
        </w:rPr>
        <w:t xml:space="preserve"> provided for </w:t>
      </w:r>
      <w:r w:rsidR="00C13781">
        <w:rPr>
          <w:rFonts w:ascii="Arial" w:hAnsi="Arial" w:cs="Arial"/>
          <w:color w:val="808080" w:themeColor="background1" w:themeShade="80"/>
          <w:sz w:val="22"/>
          <w:szCs w:val="22"/>
          <w:lang w:val="en-GB"/>
        </w:rPr>
        <w:t xml:space="preserve">in the Registered Land Law, </w:t>
      </w:r>
      <w:r w:rsidR="002F461F">
        <w:rPr>
          <w:rFonts w:ascii="Arial" w:hAnsi="Arial" w:cs="Arial"/>
          <w:color w:val="808080" w:themeColor="background1" w:themeShade="80"/>
          <w:sz w:val="22"/>
          <w:szCs w:val="22"/>
          <w:lang w:val="en-GB"/>
        </w:rPr>
        <w:t>ships</w:t>
      </w:r>
      <w:r w:rsidR="00C13781">
        <w:rPr>
          <w:rFonts w:ascii="Arial" w:hAnsi="Arial" w:cs="Arial"/>
          <w:color w:val="808080" w:themeColor="background1" w:themeShade="80"/>
          <w:sz w:val="22"/>
          <w:szCs w:val="22"/>
          <w:lang w:val="en-GB"/>
        </w:rPr>
        <w:t>,</w:t>
      </w:r>
      <w:r w:rsidR="002F461F">
        <w:rPr>
          <w:rFonts w:ascii="Arial" w:hAnsi="Arial" w:cs="Arial"/>
          <w:color w:val="808080" w:themeColor="background1" w:themeShade="80"/>
          <w:sz w:val="22"/>
          <w:szCs w:val="22"/>
          <w:lang w:val="en-GB"/>
        </w:rPr>
        <w:t xml:space="preserve"> provided for in the</w:t>
      </w:r>
      <w:r w:rsidR="0088418F">
        <w:rPr>
          <w:rFonts w:ascii="Arial" w:hAnsi="Arial" w:cs="Arial"/>
          <w:color w:val="808080" w:themeColor="background1" w:themeShade="80"/>
          <w:sz w:val="22"/>
          <w:szCs w:val="22"/>
          <w:lang w:val="en-GB"/>
        </w:rPr>
        <w:t xml:space="preserve"> Maritime Authority Law, </w:t>
      </w:r>
      <w:r w:rsidR="002F461F">
        <w:rPr>
          <w:rFonts w:ascii="Arial" w:hAnsi="Arial" w:cs="Arial"/>
          <w:color w:val="808080" w:themeColor="background1" w:themeShade="80"/>
          <w:sz w:val="22"/>
          <w:szCs w:val="22"/>
          <w:lang w:val="en-GB"/>
        </w:rPr>
        <w:t>aircraft, provided for under the Civil Aviation Authority Law</w:t>
      </w:r>
      <w:r w:rsidR="0088418F">
        <w:rPr>
          <w:rFonts w:ascii="Arial" w:hAnsi="Arial" w:cs="Arial"/>
          <w:color w:val="808080" w:themeColor="background1" w:themeShade="80"/>
          <w:sz w:val="22"/>
          <w:szCs w:val="22"/>
          <w:lang w:val="en-GB"/>
        </w:rPr>
        <w:t>, motor veh</w:t>
      </w:r>
      <w:r w:rsidR="00ED41E0">
        <w:rPr>
          <w:rFonts w:ascii="Arial" w:hAnsi="Arial" w:cs="Arial"/>
          <w:color w:val="808080" w:themeColor="background1" w:themeShade="80"/>
          <w:sz w:val="22"/>
          <w:szCs w:val="22"/>
          <w:lang w:val="en-GB"/>
        </w:rPr>
        <w:t>icles and intellectual property.</w:t>
      </w:r>
      <w:r w:rsidR="00C86CF4">
        <w:rPr>
          <w:rFonts w:ascii="Arial" w:hAnsi="Arial" w:cs="Arial"/>
          <w:color w:val="808080" w:themeColor="background1" w:themeShade="80"/>
          <w:sz w:val="22"/>
          <w:szCs w:val="22"/>
          <w:lang w:val="en-GB"/>
        </w:rPr>
        <w:t xml:space="preserve"> These reg</w:t>
      </w:r>
      <w:r w:rsidR="009A0EC2">
        <w:rPr>
          <w:rFonts w:ascii="Arial" w:hAnsi="Arial" w:cs="Arial"/>
          <w:color w:val="808080" w:themeColor="background1" w:themeShade="80"/>
          <w:sz w:val="22"/>
          <w:szCs w:val="22"/>
          <w:lang w:val="en-GB"/>
        </w:rPr>
        <w:t>isters are centrally maintained and a third party purchaser is deemed to have notice of such interests, and will therefore acquire the assets subject to the secured creditor’s interest.</w:t>
      </w:r>
      <w:r w:rsidR="00ED41E0" w:rsidRPr="00AB0E3A">
        <w:rPr>
          <w:rFonts w:ascii="Arial" w:hAnsi="Arial" w:cs="Arial"/>
          <w:color w:val="808080" w:themeColor="background1" w:themeShade="80"/>
          <w:sz w:val="22"/>
          <w:szCs w:val="22"/>
          <w:lang w:val="en-GB"/>
        </w:rPr>
        <w:t>]</w:t>
      </w:r>
      <w:r w:rsidR="002F461F">
        <w:rPr>
          <w:rFonts w:ascii="Arial" w:hAnsi="Arial" w:cs="Arial"/>
          <w:color w:val="808080" w:themeColor="background1" w:themeShade="80"/>
          <w:sz w:val="22"/>
          <w:szCs w:val="22"/>
          <w:lang w:val="en-GB"/>
        </w:rPr>
        <w:t xml:space="preserve"> </w:t>
      </w:r>
    </w:p>
    <w:p w14:paraId="16E19D36" w14:textId="77777777" w:rsidR="002B3A96" w:rsidRDefault="002B3A96" w:rsidP="00D27CBC">
      <w:pPr>
        <w:jc w:val="both"/>
        <w:rPr>
          <w:rFonts w:ascii="Arial" w:hAnsi="Arial" w:cs="Arial"/>
          <w:color w:val="808080" w:themeColor="background1" w:themeShade="80"/>
          <w:sz w:val="22"/>
          <w:szCs w:val="22"/>
          <w:lang w:val="en-GB"/>
        </w:rPr>
      </w:pP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r w:rsidRPr="00B70966">
        <w:rPr>
          <w:rFonts w:ascii="Arial" w:hAnsi="Arial" w:cs="Arial"/>
          <w:sz w:val="22"/>
          <w:szCs w:val="22"/>
          <w:lang w:val="en-GB"/>
        </w:rPr>
        <w:t>circumstances in which such powers may be exercised.</w:t>
      </w:r>
    </w:p>
    <w:p w14:paraId="176341A6" w14:textId="77777777" w:rsidR="00D27CBC" w:rsidRDefault="00D27CBC" w:rsidP="00D27CBC">
      <w:pPr>
        <w:jc w:val="both"/>
        <w:rPr>
          <w:rFonts w:ascii="Arial" w:hAnsi="Arial" w:cs="Arial"/>
          <w:b/>
          <w:bCs/>
          <w:sz w:val="22"/>
          <w:szCs w:val="22"/>
          <w:lang w:val="en-GB"/>
        </w:rPr>
      </w:pPr>
    </w:p>
    <w:p w14:paraId="27DA0CDE" w14:textId="1AAA5CC0" w:rsidR="00AB0E3A" w:rsidRPr="00AB0E3A" w:rsidRDefault="00AB0E3A" w:rsidP="00AB0E3A">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7C0F68">
        <w:rPr>
          <w:rFonts w:ascii="Arial" w:hAnsi="Arial" w:cs="Arial"/>
          <w:color w:val="808080" w:themeColor="background1" w:themeShade="80"/>
          <w:sz w:val="22"/>
          <w:szCs w:val="22"/>
          <w:lang w:val="en-GB"/>
        </w:rPr>
        <w:t xml:space="preserve">The Companies Law Part XVII regulate international Co-operation, the Companies winding up rules regulate International Protocols, Section 11A of the Grand Court Law provides for interim relief in the absence of substantive proceeding in the Cayman Island, the Grand court’s Practice Direction 1 of 2018 also </w:t>
      </w:r>
      <w:r w:rsidR="00971AD9">
        <w:rPr>
          <w:rFonts w:ascii="Arial" w:hAnsi="Arial" w:cs="Arial"/>
          <w:color w:val="808080" w:themeColor="background1" w:themeShade="80"/>
          <w:sz w:val="22"/>
          <w:szCs w:val="22"/>
          <w:lang w:val="en-GB"/>
        </w:rPr>
        <w:t xml:space="preserve">empowers court </w:t>
      </w:r>
      <w:r w:rsidR="007C0F68">
        <w:rPr>
          <w:rFonts w:ascii="Arial" w:hAnsi="Arial" w:cs="Arial"/>
          <w:color w:val="808080" w:themeColor="background1" w:themeShade="80"/>
          <w:sz w:val="22"/>
          <w:szCs w:val="22"/>
          <w:lang w:val="en-GB"/>
        </w:rPr>
        <w:t xml:space="preserve">to assist foreign bankruptcy proceedings in Cayman Island. </w:t>
      </w:r>
      <w:r w:rsidR="001A1212">
        <w:rPr>
          <w:rFonts w:ascii="Arial" w:hAnsi="Arial" w:cs="Arial"/>
          <w:color w:val="808080" w:themeColor="background1" w:themeShade="80"/>
          <w:sz w:val="22"/>
          <w:szCs w:val="22"/>
          <w:lang w:val="en-GB"/>
        </w:rPr>
        <w:t>Cayman Island has n</w:t>
      </w:r>
      <w:r w:rsidR="005B283E">
        <w:rPr>
          <w:rFonts w:ascii="Arial" w:hAnsi="Arial" w:cs="Arial"/>
          <w:color w:val="808080" w:themeColor="background1" w:themeShade="80"/>
          <w:sz w:val="22"/>
          <w:szCs w:val="22"/>
          <w:lang w:val="en-GB"/>
        </w:rPr>
        <w:t xml:space="preserve">ot yet implemented </w:t>
      </w:r>
      <w:r w:rsidR="001A1212">
        <w:rPr>
          <w:rFonts w:ascii="Arial" w:hAnsi="Arial" w:cs="Arial"/>
          <w:color w:val="808080" w:themeColor="background1" w:themeShade="80"/>
          <w:sz w:val="22"/>
          <w:szCs w:val="22"/>
          <w:lang w:val="en-GB"/>
        </w:rPr>
        <w:t xml:space="preserve">the UNCITRAL Model Law on Cross- Border Insolvency, even though Cayman Island still follow most of its principles in the interest of comity. Cayman Island is not a member of EU, so the EU legislation does not apply in Cayman Island. </w:t>
      </w:r>
      <w:r w:rsidR="00F6766B">
        <w:rPr>
          <w:rFonts w:ascii="Arial" w:hAnsi="Arial" w:cs="Arial"/>
          <w:color w:val="808080" w:themeColor="background1" w:themeShade="80"/>
          <w:sz w:val="22"/>
          <w:szCs w:val="22"/>
          <w:lang w:val="en-GB"/>
        </w:rPr>
        <w:t>Assistance by Cayman Island Grand Court’s is not based on any threshold tests, there are no automatic rights conferred on the basis of the centre of main interest (COMI). Rather, the foreign representatives needs to satisfy the Cayman Island’s court</w:t>
      </w:r>
      <w:r w:rsidR="00C86CE3">
        <w:rPr>
          <w:rFonts w:ascii="Arial" w:hAnsi="Arial" w:cs="Arial"/>
          <w:color w:val="808080" w:themeColor="background1" w:themeShade="80"/>
          <w:sz w:val="22"/>
          <w:szCs w:val="22"/>
          <w:lang w:val="en-GB"/>
        </w:rPr>
        <w:t xml:space="preserve"> that it is appropriate for the court to exercise its discretion by granting the relief sought in the foreign representative’s application.</w:t>
      </w:r>
      <w:r w:rsidR="007C0F68">
        <w:rPr>
          <w:rFonts w:ascii="Arial" w:hAnsi="Arial" w:cs="Arial"/>
          <w:color w:val="808080" w:themeColor="background1" w:themeShade="80"/>
          <w:sz w:val="22"/>
          <w:szCs w:val="22"/>
          <w:lang w:val="en-GB"/>
        </w:rPr>
        <w:t xml:space="preserve"> </w:t>
      </w:r>
      <w:r w:rsidR="001133A7">
        <w:rPr>
          <w:rFonts w:ascii="Arial" w:hAnsi="Arial" w:cs="Arial"/>
          <w:color w:val="808080" w:themeColor="background1" w:themeShade="80"/>
          <w:sz w:val="22"/>
          <w:szCs w:val="22"/>
          <w:lang w:val="en-GB"/>
        </w:rPr>
        <w:t>By Section 242 of the Cayman Island’s Companies law in exercising its discretion, the court shall be guided by matters which will best assure an economic and expeditious administration of the debtor’s estate. The court will consider the just treatment of all holders of claim against the debtor’s estate</w:t>
      </w:r>
      <w:r w:rsidR="00BC048B">
        <w:rPr>
          <w:rFonts w:ascii="Arial" w:hAnsi="Arial" w:cs="Arial"/>
          <w:color w:val="808080" w:themeColor="background1" w:themeShade="80"/>
          <w:sz w:val="22"/>
          <w:szCs w:val="22"/>
          <w:lang w:val="en-GB"/>
        </w:rPr>
        <w:t>, no matter where they are domiciled</w:t>
      </w:r>
      <w:r w:rsidR="001133A7">
        <w:rPr>
          <w:rFonts w:ascii="Arial" w:hAnsi="Arial" w:cs="Arial"/>
          <w:color w:val="808080" w:themeColor="background1" w:themeShade="80"/>
          <w:sz w:val="22"/>
          <w:szCs w:val="22"/>
          <w:lang w:val="en-GB"/>
        </w:rPr>
        <w:t xml:space="preserve">; the protection of claim holders in Cayman Island against prejudice and </w:t>
      </w:r>
      <w:r w:rsidR="001133A7">
        <w:rPr>
          <w:rFonts w:ascii="Arial" w:hAnsi="Arial" w:cs="Arial"/>
          <w:color w:val="808080" w:themeColor="background1" w:themeShade="80"/>
          <w:sz w:val="22"/>
          <w:szCs w:val="22"/>
          <w:lang w:val="en-GB"/>
        </w:rPr>
        <w:lastRenderedPageBreak/>
        <w:t xml:space="preserve">inconvenience in the processing of claims in the foreign bankruptcy proceeding; the prevention of preferential or fraudulent disposition of property forming part of the debtor’s estate; the distribution of the debtor’s estate among various creditors must be according to the </w:t>
      </w:r>
      <w:r w:rsidR="00BC048B">
        <w:rPr>
          <w:rFonts w:ascii="Arial" w:hAnsi="Arial" w:cs="Arial"/>
          <w:color w:val="808080" w:themeColor="background1" w:themeShade="80"/>
          <w:sz w:val="22"/>
          <w:szCs w:val="22"/>
          <w:lang w:val="en-GB"/>
        </w:rPr>
        <w:t xml:space="preserve">statutory </w:t>
      </w:r>
      <w:r w:rsidR="001133A7">
        <w:rPr>
          <w:rFonts w:ascii="Arial" w:hAnsi="Arial" w:cs="Arial"/>
          <w:color w:val="808080" w:themeColor="background1" w:themeShade="80"/>
          <w:sz w:val="22"/>
          <w:szCs w:val="22"/>
          <w:lang w:val="en-GB"/>
        </w:rPr>
        <w:t>order prescribed under Part V of the companies law;</w:t>
      </w:r>
      <w:r w:rsidR="00BC048B">
        <w:rPr>
          <w:rFonts w:ascii="Arial" w:hAnsi="Arial" w:cs="Arial"/>
          <w:color w:val="808080" w:themeColor="background1" w:themeShade="80"/>
          <w:sz w:val="22"/>
          <w:szCs w:val="22"/>
          <w:lang w:val="en-GB"/>
        </w:rPr>
        <w:t xml:space="preserve"> the recognition and enforcement of security interest created by the debtor; the non-enforcement of foreign taxes, fines and penalties, as well comity, which entails the mutual recognition and co-operation of legal decisions</w:t>
      </w:r>
      <w:r w:rsidR="00A462A7">
        <w:rPr>
          <w:rFonts w:ascii="Arial" w:hAnsi="Arial" w:cs="Arial"/>
          <w:color w:val="808080" w:themeColor="background1" w:themeShade="80"/>
          <w:sz w:val="22"/>
          <w:szCs w:val="22"/>
          <w:lang w:val="en-GB"/>
        </w:rPr>
        <w:t xml:space="preserve">. </w:t>
      </w:r>
      <w:r w:rsidR="00347E3A">
        <w:rPr>
          <w:rFonts w:ascii="Arial" w:hAnsi="Arial" w:cs="Arial"/>
          <w:color w:val="808080" w:themeColor="background1" w:themeShade="80"/>
          <w:sz w:val="22"/>
          <w:szCs w:val="22"/>
          <w:lang w:val="en-GB"/>
        </w:rPr>
        <w:t xml:space="preserve">The Grand Court in Cayman Island is empowered by Part XVII of the Companies law to make orders in support of foreign insolvency proceedings. </w:t>
      </w:r>
      <w:r w:rsidR="00A462A7">
        <w:rPr>
          <w:rFonts w:ascii="Arial" w:hAnsi="Arial" w:cs="Arial"/>
          <w:color w:val="808080" w:themeColor="background1" w:themeShade="80"/>
          <w:sz w:val="22"/>
          <w:szCs w:val="22"/>
          <w:lang w:val="en-GB"/>
        </w:rPr>
        <w:t>Upon the application of a foreign bankruptcy proceeding, Section 241 of the Cayman Island’s Companies Law empowers the court to make some ancillary orders to the fo</w:t>
      </w:r>
      <w:r w:rsidR="00FF0801">
        <w:rPr>
          <w:rFonts w:ascii="Arial" w:hAnsi="Arial" w:cs="Arial"/>
          <w:color w:val="808080" w:themeColor="background1" w:themeShade="80"/>
          <w:sz w:val="22"/>
          <w:szCs w:val="22"/>
          <w:lang w:val="en-GB"/>
        </w:rPr>
        <w:t>reign bankruptcy proceeding, ancillary orders that could be made includes: recognising the right of a foreign representative to act in Cayman Island on behalf of a debtor, enjoining the commencement or staying the continuation of legal proceedings against a debtor, staying the enforcement of any judgment against a debtor etc. The Cayman Island Insolvency law focuses on the rights of creditors, it ensures that all creditors are treated equally regardless of where the creditors are domiciled.</w:t>
      </w:r>
      <w:r w:rsidR="009910B6">
        <w:rPr>
          <w:rFonts w:ascii="Arial" w:hAnsi="Arial" w:cs="Arial"/>
          <w:color w:val="808080" w:themeColor="background1" w:themeShade="80"/>
          <w:sz w:val="22"/>
          <w:szCs w:val="22"/>
          <w:lang w:val="en-GB"/>
        </w:rPr>
        <w:t xml:space="preserve"> </w:t>
      </w:r>
      <w:r w:rsidR="00FF0801">
        <w:rPr>
          <w:rFonts w:ascii="Arial" w:hAnsi="Arial" w:cs="Arial"/>
          <w:color w:val="808080" w:themeColor="background1" w:themeShade="80"/>
          <w:sz w:val="22"/>
          <w:szCs w:val="22"/>
          <w:lang w:val="en-GB"/>
        </w:rPr>
        <w:t>Cayman Island’</w:t>
      </w:r>
      <w:r w:rsidR="005B283E">
        <w:rPr>
          <w:rFonts w:ascii="Arial" w:hAnsi="Arial" w:cs="Arial"/>
          <w:color w:val="808080" w:themeColor="background1" w:themeShade="80"/>
          <w:sz w:val="22"/>
          <w:szCs w:val="22"/>
          <w:lang w:val="en-GB"/>
        </w:rPr>
        <w:t xml:space="preserve">s Law </w:t>
      </w:r>
      <w:r w:rsidR="00FF0801">
        <w:rPr>
          <w:rFonts w:ascii="Arial" w:hAnsi="Arial" w:cs="Arial"/>
          <w:color w:val="808080" w:themeColor="background1" w:themeShade="80"/>
          <w:sz w:val="22"/>
          <w:szCs w:val="22"/>
          <w:lang w:val="en-GB"/>
        </w:rPr>
        <w:t>does not provide for protocols between the Gran</w:t>
      </w:r>
      <w:r w:rsidR="007C5DFB">
        <w:rPr>
          <w:rFonts w:ascii="Arial" w:hAnsi="Arial" w:cs="Arial"/>
          <w:color w:val="808080" w:themeColor="background1" w:themeShade="80"/>
          <w:sz w:val="22"/>
          <w:szCs w:val="22"/>
          <w:lang w:val="en-GB"/>
        </w:rPr>
        <w:t>d</w:t>
      </w:r>
      <w:r w:rsidR="00FF0801">
        <w:rPr>
          <w:rFonts w:ascii="Arial" w:hAnsi="Arial" w:cs="Arial"/>
          <w:color w:val="808080" w:themeColor="background1" w:themeShade="80"/>
          <w:sz w:val="22"/>
          <w:szCs w:val="22"/>
          <w:lang w:val="en-GB"/>
        </w:rPr>
        <w:t xml:space="preserve"> Court and Foreign Courts, but makes provision for Cayman Islands official liquidators to enter into international protocols with foreign officeholders to promote orderly administration of the estate, avoidance of duplication of work and of conflict between official liquidator and the foreign officeholder.</w:t>
      </w:r>
      <w:r w:rsidR="00A462A7">
        <w:rPr>
          <w:rFonts w:ascii="Arial" w:hAnsi="Arial" w:cs="Arial"/>
          <w:color w:val="808080" w:themeColor="background1" w:themeShade="80"/>
          <w:sz w:val="22"/>
          <w:szCs w:val="22"/>
          <w:lang w:val="en-GB"/>
        </w:rPr>
        <w:t xml:space="preserve"> </w:t>
      </w:r>
      <w:r w:rsidR="007C5DFB">
        <w:rPr>
          <w:rFonts w:ascii="Arial" w:hAnsi="Arial" w:cs="Arial"/>
          <w:color w:val="808080" w:themeColor="background1" w:themeShade="80"/>
          <w:sz w:val="22"/>
          <w:szCs w:val="22"/>
          <w:lang w:val="en-GB"/>
        </w:rPr>
        <w:t xml:space="preserve">However, the international </w:t>
      </w:r>
      <w:r w:rsidR="005B283E">
        <w:rPr>
          <w:rFonts w:ascii="Arial" w:hAnsi="Arial" w:cs="Arial"/>
          <w:color w:val="808080" w:themeColor="background1" w:themeShade="80"/>
          <w:sz w:val="22"/>
          <w:szCs w:val="22"/>
          <w:lang w:val="en-GB"/>
        </w:rPr>
        <w:t xml:space="preserve">protocols agreed </w:t>
      </w:r>
      <w:r w:rsidR="007C5DFB">
        <w:rPr>
          <w:rFonts w:ascii="Arial" w:hAnsi="Arial" w:cs="Arial"/>
          <w:color w:val="808080" w:themeColor="background1" w:themeShade="80"/>
          <w:sz w:val="22"/>
          <w:szCs w:val="22"/>
          <w:lang w:val="en-GB"/>
        </w:rPr>
        <w:t>between a Cayman liquidator and a foreign officeholder must be approved by both the G</w:t>
      </w:r>
      <w:r w:rsidR="005B283E">
        <w:rPr>
          <w:rFonts w:ascii="Arial" w:hAnsi="Arial" w:cs="Arial"/>
          <w:color w:val="808080" w:themeColor="background1" w:themeShade="80"/>
          <w:sz w:val="22"/>
          <w:szCs w:val="22"/>
          <w:lang w:val="en-GB"/>
        </w:rPr>
        <w:t>rand court and appropriate foreign court or authority.</w:t>
      </w:r>
      <w:r w:rsidRPr="00AB0E3A">
        <w:rPr>
          <w:rFonts w:ascii="Arial" w:hAnsi="Arial" w:cs="Arial"/>
          <w:color w:val="808080" w:themeColor="background1" w:themeShade="80"/>
          <w:sz w:val="22"/>
          <w:szCs w:val="22"/>
          <w:lang w:val="en-GB"/>
        </w:rPr>
        <w:t>]</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1D367CA3" w:rsidR="00E4294D" w:rsidRPr="00AB0E3A" w:rsidRDefault="00E4294D" w:rsidP="00E4294D">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6A5CE1">
        <w:rPr>
          <w:rFonts w:ascii="Arial" w:hAnsi="Arial" w:cs="Arial"/>
          <w:color w:val="808080" w:themeColor="background1" w:themeShade="80"/>
          <w:sz w:val="22"/>
          <w:szCs w:val="22"/>
          <w:lang w:val="en-GB"/>
        </w:rPr>
        <w:t xml:space="preserve">In relation to foreign proceedings and international treaties for co-operation and reciprocity, the Cayman Island has not adopted the UNCITRAL Model Law on Cross Border Insolvency 1997. The Cayman Islands is also not a member of the EU, therefore the EU legislation is not applicable in Cayman Island. </w:t>
      </w:r>
      <w:r w:rsidR="009A1F3F">
        <w:rPr>
          <w:rFonts w:ascii="Arial" w:hAnsi="Arial" w:cs="Arial"/>
          <w:color w:val="808080" w:themeColor="background1" w:themeShade="80"/>
          <w:sz w:val="22"/>
          <w:szCs w:val="22"/>
          <w:lang w:val="en-GB"/>
        </w:rPr>
        <w:t>The Cayman Island has not entered into any international treaty for the reciprocal recognition or enforcement of foreign judgments.</w:t>
      </w:r>
      <w:r w:rsidR="009910B6">
        <w:rPr>
          <w:rFonts w:ascii="Arial" w:hAnsi="Arial" w:cs="Arial"/>
          <w:color w:val="808080" w:themeColor="background1" w:themeShade="80"/>
          <w:sz w:val="22"/>
          <w:szCs w:val="22"/>
          <w:lang w:val="en-GB"/>
        </w:rPr>
        <w:t xml:space="preserve"> UK </w:t>
      </w:r>
      <w:r w:rsidR="00EC652A">
        <w:rPr>
          <w:rFonts w:ascii="Arial" w:hAnsi="Arial" w:cs="Arial"/>
          <w:color w:val="808080" w:themeColor="background1" w:themeShade="80"/>
          <w:sz w:val="22"/>
          <w:szCs w:val="22"/>
          <w:lang w:val="en-GB"/>
        </w:rPr>
        <w:t xml:space="preserve">has not extended its </w:t>
      </w:r>
      <w:r w:rsidR="009910B6">
        <w:rPr>
          <w:rFonts w:ascii="Arial" w:hAnsi="Arial" w:cs="Arial"/>
          <w:color w:val="808080" w:themeColor="background1" w:themeShade="80"/>
          <w:sz w:val="22"/>
          <w:szCs w:val="22"/>
          <w:lang w:val="en-GB"/>
        </w:rPr>
        <w:t xml:space="preserve">ratification of </w:t>
      </w:r>
      <w:r w:rsidR="00EC652A">
        <w:rPr>
          <w:rFonts w:ascii="Arial" w:hAnsi="Arial" w:cs="Arial"/>
          <w:color w:val="808080" w:themeColor="background1" w:themeShade="80"/>
          <w:sz w:val="22"/>
          <w:szCs w:val="22"/>
          <w:lang w:val="en-GB"/>
        </w:rPr>
        <w:t>international treaties to Cayman Island</w:t>
      </w:r>
      <w:r w:rsidR="0015330D">
        <w:rPr>
          <w:rFonts w:ascii="Arial" w:hAnsi="Arial" w:cs="Arial"/>
          <w:color w:val="808080" w:themeColor="background1" w:themeShade="80"/>
          <w:sz w:val="22"/>
          <w:szCs w:val="22"/>
          <w:lang w:val="en-GB"/>
        </w:rPr>
        <w:t xml:space="preserve"> as a British oversea</w:t>
      </w:r>
      <w:r w:rsidR="00B52E6A">
        <w:rPr>
          <w:rFonts w:ascii="Arial" w:hAnsi="Arial" w:cs="Arial"/>
          <w:color w:val="808080" w:themeColor="background1" w:themeShade="80"/>
          <w:sz w:val="22"/>
          <w:szCs w:val="22"/>
          <w:lang w:val="en-GB"/>
        </w:rPr>
        <w:t>s territory,</w:t>
      </w:r>
      <w:r w:rsidR="00EC652A">
        <w:rPr>
          <w:rFonts w:ascii="Arial" w:hAnsi="Arial" w:cs="Arial"/>
          <w:color w:val="808080" w:themeColor="background1" w:themeShade="80"/>
          <w:sz w:val="22"/>
          <w:szCs w:val="22"/>
          <w:lang w:val="en-GB"/>
        </w:rPr>
        <w:t xml:space="preserve"> by order in council, except for the New York Convention on the Recognition and Enforcement of Foreign Arbitral Awards.</w:t>
      </w:r>
      <w:r w:rsidR="0015330D">
        <w:rPr>
          <w:rFonts w:ascii="Arial" w:hAnsi="Arial" w:cs="Arial"/>
          <w:color w:val="808080" w:themeColor="background1" w:themeShade="80"/>
          <w:sz w:val="22"/>
          <w:szCs w:val="22"/>
          <w:lang w:val="en-GB"/>
        </w:rPr>
        <w:t xml:space="preserve"> The Foreign Judgments Reciprocal Enforcement Law (1996 Revision) provides for a statutory</w:t>
      </w:r>
      <w:r w:rsidR="009910B6">
        <w:rPr>
          <w:rFonts w:ascii="Arial" w:hAnsi="Arial" w:cs="Arial"/>
          <w:color w:val="808080" w:themeColor="background1" w:themeShade="80"/>
          <w:sz w:val="22"/>
          <w:szCs w:val="22"/>
          <w:lang w:val="en-GB"/>
        </w:rPr>
        <w:t xml:space="preserve"> </w:t>
      </w:r>
      <w:r w:rsidR="0015330D">
        <w:rPr>
          <w:rFonts w:ascii="Arial" w:hAnsi="Arial" w:cs="Arial"/>
          <w:color w:val="808080" w:themeColor="background1" w:themeShade="80"/>
          <w:sz w:val="22"/>
          <w:szCs w:val="22"/>
          <w:lang w:val="en-GB"/>
        </w:rPr>
        <w:t>scheme of recognition and enforcement of foreign judgments in a situation where the country from which the judgment originates assures substantial reciprocity of treatment regarding the enforcement</w:t>
      </w:r>
      <w:r w:rsidR="009910B6">
        <w:rPr>
          <w:rFonts w:ascii="Arial" w:hAnsi="Arial" w:cs="Arial"/>
          <w:color w:val="808080" w:themeColor="background1" w:themeShade="80"/>
          <w:sz w:val="22"/>
          <w:szCs w:val="22"/>
          <w:lang w:val="en-GB"/>
        </w:rPr>
        <w:t xml:space="preserve"> </w:t>
      </w:r>
      <w:r w:rsidR="0015330D">
        <w:rPr>
          <w:rFonts w:ascii="Arial" w:hAnsi="Arial" w:cs="Arial"/>
          <w:color w:val="808080" w:themeColor="background1" w:themeShade="80"/>
          <w:sz w:val="22"/>
          <w:szCs w:val="22"/>
          <w:lang w:val="en-GB"/>
        </w:rPr>
        <w:t>of Cayman Island’s judgments.</w:t>
      </w:r>
      <w:r w:rsidR="00B52E6A">
        <w:rPr>
          <w:rFonts w:ascii="Arial" w:hAnsi="Arial" w:cs="Arial"/>
          <w:color w:val="808080" w:themeColor="background1" w:themeShade="80"/>
          <w:sz w:val="22"/>
          <w:szCs w:val="22"/>
          <w:lang w:val="en-GB"/>
        </w:rPr>
        <w:t xml:space="preserve"> This provision has however been applied only to judgements from superior courts of Australia till date. The procedure for its application is governed by Order 71 of the Grand Court Rules. In order for a foreign judgment to be enforceable, the foreign judgment must be final, must involve a money judgment and must be made after the 1996 law</w:t>
      </w:r>
      <w:r w:rsidR="00DB03DB">
        <w:rPr>
          <w:rFonts w:ascii="Arial" w:hAnsi="Arial" w:cs="Arial"/>
          <w:color w:val="808080" w:themeColor="background1" w:themeShade="80"/>
          <w:sz w:val="22"/>
          <w:szCs w:val="22"/>
          <w:lang w:val="en-GB"/>
        </w:rPr>
        <w:t xml:space="preserve"> was extended to the relevant foreign country. In view of the limited application of the Foreign Judgments reciprocal Enforcement Law, enforcement of foreign judgements is usually achieved  by commencing a new action in the Cayman Island based on the foreign judgment as an unsatisfied debt  or other obligation. Under common law Money and non-money judgements are enforceable</w:t>
      </w:r>
      <w:r w:rsidR="00787323">
        <w:rPr>
          <w:rFonts w:ascii="Arial" w:hAnsi="Arial" w:cs="Arial"/>
          <w:color w:val="808080" w:themeColor="background1" w:themeShade="80"/>
          <w:sz w:val="22"/>
          <w:szCs w:val="22"/>
          <w:lang w:val="en-GB"/>
        </w:rPr>
        <w:t xml:space="preserve">. The mandatory requirement for enforcement of a foreign judgment at Common law are that the judgement is final; the foreign court had jurisdiction over the debtor; the foreign judgment was not obtained by fraud; the foreign judgment is not contrary to public policy of Cayman Island, and the judgment was not obtained contrary to the rules of natural justice. In the case of </w:t>
      </w:r>
      <w:proofErr w:type="spellStart"/>
      <w:r w:rsidR="00787323">
        <w:rPr>
          <w:rFonts w:ascii="Arial" w:hAnsi="Arial" w:cs="Arial"/>
          <w:color w:val="808080" w:themeColor="background1" w:themeShade="80"/>
          <w:sz w:val="22"/>
          <w:szCs w:val="22"/>
          <w:lang w:val="en-GB"/>
        </w:rPr>
        <w:t>Bandone</w:t>
      </w:r>
      <w:proofErr w:type="spellEnd"/>
      <w:r w:rsidR="00787323">
        <w:rPr>
          <w:rFonts w:ascii="Arial" w:hAnsi="Arial" w:cs="Arial"/>
          <w:color w:val="808080" w:themeColor="background1" w:themeShade="80"/>
          <w:sz w:val="22"/>
          <w:szCs w:val="22"/>
          <w:lang w:val="en-GB"/>
        </w:rPr>
        <w:t xml:space="preserve"> </w:t>
      </w:r>
      <w:r w:rsidR="0077439B">
        <w:rPr>
          <w:rFonts w:ascii="Arial" w:hAnsi="Arial" w:cs="Arial"/>
          <w:color w:val="808080" w:themeColor="background1" w:themeShade="80"/>
          <w:sz w:val="22"/>
          <w:szCs w:val="22"/>
          <w:lang w:val="en-GB"/>
        </w:rPr>
        <w:t>v. Sol Properties 2008 CILR 301 points to the fact</w:t>
      </w:r>
      <w:r w:rsidR="002C3416">
        <w:rPr>
          <w:rFonts w:ascii="Arial" w:hAnsi="Arial" w:cs="Arial"/>
          <w:color w:val="808080" w:themeColor="background1" w:themeShade="80"/>
          <w:sz w:val="22"/>
          <w:szCs w:val="22"/>
          <w:lang w:val="en-GB"/>
        </w:rPr>
        <w:t xml:space="preserve"> that</w:t>
      </w:r>
      <w:r w:rsidR="0077439B">
        <w:rPr>
          <w:rFonts w:ascii="Arial" w:hAnsi="Arial" w:cs="Arial"/>
          <w:color w:val="808080" w:themeColor="background1" w:themeShade="80"/>
          <w:sz w:val="22"/>
          <w:szCs w:val="22"/>
          <w:lang w:val="en-GB"/>
        </w:rPr>
        <w:t xml:space="preserve"> in </w:t>
      </w:r>
      <w:proofErr w:type="spellStart"/>
      <w:r w:rsidR="0077439B">
        <w:rPr>
          <w:rFonts w:ascii="Arial" w:hAnsi="Arial" w:cs="Arial"/>
          <w:color w:val="808080" w:themeColor="background1" w:themeShade="80"/>
          <w:sz w:val="22"/>
          <w:szCs w:val="22"/>
          <w:lang w:val="en-GB"/>
        </w:rPr>
        <w:t>personam</w:t>
      </w:r>
      <w:proofErr w:type="spellEnd"/>
      <w:r w:rsidR="0077439B">
        <w:rPr>
          <w:rFonts w:ascii="Arial" w:hAnsi="Arial" w:cs="Arial"/>
          <w:color w:val="808080" w:themeColor="background1" w:themeShade="80"/>
          <w:sz w:val="22"/>
          <w:szCs w:val="22"/>
          <w:lang w:val="en-GB"/>
        </w:rPr>
        <w:t xml:space="preserve"> judgments may be recognised and enforced through equitable remedies or under the principle of comity. There is a six years limitation period for the enforcement of foreign judgments, under both common law and the Foreign Judgments reciprocal Enforcement Law (1996 Revision).</w:t>
      </w:r>
      <w:r w:rsidRPr="00AB0E3A">
        <w:rPr>
          <w:rFonts w:ascii="Arial" w:hAnsi="Arial" w:cs="Arial"/>
          <w:color w:val="808080" w:themeColor="background1" w:themeShade="80"/>
          <w:sz w:val="22"/>
          <w:szCs w:val="22"/>
          <w:lang w:val="en-GB"/>
        </w:rPr>
        <w:t>]</w:t>
      </w:r>
    </w:p>
    <w:p w14:paraId="0D989436" w14:textId="77777777" w:rsidR="00D27CBC" w:rsidRDefault="00D27CBC" w:rsidP="00D27CBC">
      <w:pPr>
        <w:jc w:val="both"/>
        <w:rPr>
          <w:rFonts w:ascii="Arial" w:hAnsi="Arial" w:cs="Arial"/>
          <w:b/>
          <w:bCs/>
          <w:color w:val="44546A" w:themeColor="text2"/>
          <w:sz w:val="22"/>
          <w:szCs w:val="22"/>
          <w:lang w:val="en-GB"/>
        </w:rPr>
      </w:pPr>
    </w:p>
    <w:p w14:paraId="0298B838" w14:textId="2619BDD0" w:rsidR="00FA18CF" w:rsidRDefault="00FA18CF"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In the absence of a statutory prohibition on insolvent trading, the Cayman Islands is ill</w:t>
      </w:r>
      <w:r w:rsidR="00626639">
        <w:rPr>
          <w:rFonts w:ascii="Arial" w:hAnsi="Arial" w:cs="Arial"/>
          <w:sz w:val="22"/>
          <w:szCs w:val="22"/>
          <w:lang w:val="en-GB"/>
        </w:rPr>
        <w:t>-</w:t>
      </w:r>
      <w:r>
        <w:rPr>
          <w:rFonts w:ascii="Arial" w:hAnsi="Arial" w:cs="Arial"/>
          <w:sz w:val="22"/>
          <w:szCs w:val="22"/>
          <w:lang w:val="en-GB"/>
        </w:rPr>
        <w:t>equipped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7DC409A9" w14:textId="51AFA84A" w:rsidR="00E4294D" w:rsidRPr="00AB0E3A" w:rsidRDefault="00E4294D" w:rsidP="00E4294D">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D11291">
        <w:rPr>
          <w:rFonts w:ascii="Arial" w:hAnsi="Arial" w:cs="Arial"/>
          <w:color w:val="808080" w:themeColor="background1" w:themeShade="80"/>
          <w:sz w:val="22"/>
          <w:szCs w:val="22"/>
          <w:lang w:val="en-GB"/>
        </w:rPr>
        <w:t xml:space="preserve">I disagree with that position. I am of that view because although the Cayman Island’s Companies Law did not specifically prohibit </w:t>
      </w:r>
      <w:r w:rsidR="0079570F">
        <w:rPr>
          <w:rFonts w:ascii="Arial" w:hAnsi="Arial" w:cs="Arial"/>
          <w:color w:val="808080" w:themeColor="background1" w:themeShade="80"/>
          <w:sz w:val="22"/>
          <w:szCs w:val="22"/>
          <w:lang w:val="en-GB"/>
        </w:rPr>
        <w:t xml:space="preserve">insolvent or </w:t>
      </w:r>
      <w:r w:rsidR="00D11291">
        <w:rPr>
          <w:rFonts w:ascii="Arial" w:hAnsi="Arial" w:cs="Arial"/>
          <w:color w:val="808080" w:themeColor="background1" w:themeShade="80"/>
          <w:sz w:val="22"/>
          <w:szCs w:val="22"/>
          <w:lang w:val="en-GB"/>
        </w:rPr>
        <w:t xml:space="preserve">wrongful trading, there are provisions in the Cayman </w:t>
      </w:r>
      <w:r w:rsidR="0079570F">
        <w:rPr>
          <w:rFonts w:ascii="Arial" w:hAnsi="Arial" w:cs="Arial"/>
          <w:color w:val="808080" w:themeColor="background1" w:themeShade="80"/>
          <w:sz w:val="22"/>
          <w:szCs w:val="22"/>
          <w:lang w:val="en-GB"/>
        </w:rPr>
        <w:t>I</w:t>
      </w:r>
      <w:r w:rsidR="000562F7">
        <w:rPr>
          <w:rFonts w:ascii="Arial" w:hAnsi="Arial" w:cs="Arial"/>
          <w:color w:val="808080" w:themeColor="background1" w:themeShade="80"/>
          <w:sz w:val="22"/>
          <w:szCs w:val="22"/>
          <w:lang w:val="en-GB"/>
        </w:rPr>
        <w:t>sland’s land that</w:t>
      </w:r>
      <w:r w:rsidR="00D11291">
        <w:rPr>
          <w:rFonts w:ascii="Arial" w:hAnsi="Arial" w:cs="Arial"/>
          <w:color w:val="808080" w:themeColor="background1" w:themeShade="80"/>
          <w:sz w:val="22"/>
          <w:szCs w:val="22"/>
          <w:lang w:val="en-GB"/>
        </w:rPr>
        <w:t xml:space="preserve"> could also achieve the aim of the law on wrongful trading, as it is </w:t>
      </w:r>
      <w:r w:rsidR="00C7044D">
        <w:rPr>
          <w:rFonts w:ascii="Arial" w:hAnsi="Arial" w:cs="Arial"/>
          <w:color w:val="808080" w:themeColor="background1" w:themeShade="80"/>
          <w:sz w:val="22"/>
          <w:szCs w:val="22"/>
          <w:lang w:val="en-GB"/>
        </w:rPr>
        <w:t xml:space="preserve">found </w:t>
      </w:r>
      <w:r w:rsidR="00D11291">
        <w:rPr>
          <w:rFonts w:ascii="Arial" w:hAnsi="Arial" w:cs="Arial"/>
          <w:color w:val="808080" w:themeColor="background1" w:themeShade="80"/>
          <w:sz w:val="22"/>
          <w:szCs w:val="22"/>
          <w:lang w:val="en-GB"/>
        </w:rPr>
        <w:t>under Sec</w:t>
      </w:r>
      <w:r w:rsidR="000562F7">
        <w:rPr>
          <w:rFonts w:ascii="Arial" w:hAnsi="Arial" w:cs="Arial"/>
          <w:color w:val="808080" w:themeColor="background1" w:themeShade="80"/>
          <w:sz w:val="22"/>
          <w:szCs w:val="22"/>
          <w:lang w:val="en-GB"/>
        </w:rPr>
        <w:t xml:space="preserve">tion 214 of UK insolvency law. </w:t>
      </w:r>
      <w:r w:rsidR="00D11291">
        <w:rPr>
          <w:rFonts w:ascii="Arial" w:hAnsi="Arial" w:cs="Arial"/>
          <w:color w:val="808080" w:themeColor="background1" w:themeShade="80"/>
          <w:sz w:val="22"/>
          <w:szCs w:val="22"/>
          <w:lang w:val="en-GB"/>
        </w:rPr>
        <w:t xml:space="preserve">The principle </w:t>
      </w:r>
      <w:r w:rsidR="0079570F">
        <w:rPr>
          <w:rFonts w:ascii="Arial" w:hAnsi="Arial" w:cs="Arial"/>
          <w:color w:val="808080" w:themeColor="background1" w:themeShade="80"/>
          <w:sz w:val="22"/>
          <w:szCs w:val="22"/>
          <w:lang w:val="en-GB"/>
        </w:rPr>
        <w:t xml:space="preserve">of Insolvent </w:t>
      </w:r>
      <w:r w:rsidR="00D11291">
        <w:rPr>
          <w:rFonts w:ascii="Arial" w:hAnsi="Arial" w:cs="Arial"/>
          <w:color w:val="808080" w:themeColor="background1" w:themeShade="80"/>
          <w:sz w:val="22"/>
          <w:szCs w:val="22"/>
          <w:lang w:val="en-GB"/>
        </w:rPr>
        <w:t xml:space="preserve">trading </w:t>
      </w:r>
      <w:r w:rsidR="0079570F">
        <w:rPr>
          <w:rFonts w:ascii="Arial" w:hAnsi="Arial" w:cs="Arial"/>
          <w:color w:val="808080" w:themeColor="background1" w:themeShade="80"/>
          <w:sz w:val="22"/>
          <w:szCs w:val="22"/>
          <w:lang w:val="en-GB"/>
        </w:rPr>
        <w:t xml:space="preserve">refers to a </w:t>
      </w:r>
      <w:r w:rsidR="00C7044D">
        <w:rPr>
          <w:rFonts w:ascii="Arial" w:hAnsi="Arial" w:cs="Arial"/>
          <w:color w:val="808080" w:themeColor="background1" w:themeShade="80"/>
          <w:sz w:val="22"/>
          <w:szCs w:val="22"/>
          <w:lang w:val="en-GB"/>
        </w:rPr>
        <w:t>situation where a business continues</w:t>
      </w:r>
      <w:r w:rsidR="0079570F">
        <w:rPr>
          <w:rFonts w:ascii="Arial" w:hAnsi="Arial" w:cs="Arial"/>
          <w:color w:val="808080" w:themeColor="background1" w:themeShade="80"/>
          <w:sz w:val="22"/>
          <w:szCs w:val="22"/>
          <w:lang w:val="en-GB"/>
        </w:rPr>
        <w:t xml:space="preserve"> to trade, despite being insolvent. Insolvent trading holds </w:t>
      </w:r>
      <w:r w:rsidR="00C61062">
        <w:rPr>
          <w:rFonts w:ascii="Arial" w:hAnsi="Arial" w:cs="Arial"/>
          <w:color w:val="808080" w:themeColor="background1" w:themeShade="80"/>
          <w:sz w:val="22"/>
          <w:szCs w:val="22"/>
          <w:lang w:val="en-GB"/>
        </w:rPr>
        <w:t xml:space="preserve">a </w:t>
      </w:r>
      <w:r w:rsidR="0079570F">
        <w:rPr>
          <w:rFonts w:ascii="Arial" w:hAnsi="Arial" w:cs="Arial"/>
          <w:color w:val="808080" w:themeColor="background1" w:themeShade="80"/>
          <w:sz w:val="22"/>
          <w:szCs w:val="22"/>
          <w:lang w:val="en-GB"/>
        </w:rPr>
        <w:t xml:space="preserve">director responsible for </w:t>
      </w:r>
      <w:r w:rsidR="00D11291">
        <w:rPr>
          <w:rFonts w:ascii="Arial" w:hAnsi="Arial" w:cs="Arial"/>
          <w:color w:val="808080" w:themeColor="background1" w:themeShade="80"/>
          <w:sz w:val="22"/>
          <w:szCs w:val="22"/>
          <w:lang w:val="en-GB"/>
        </w:rPr>
        <w:t>allow</w:t>
      </w:r>
      <w:r w:rsidR="0079570F">
        <w:rPr>
          <w:rFonts w:ascii="Arial" w:hAnsi="Arial" w:cs="Arial"/>
          <w:color w:val="808080" w:themeColor="background1" w:themeShade="80"/>
          <w:sz w:val="22"/>
          <w:szCs w:val="22"/>
          <w:lang w:val="en-GB"/>
        </w:rPr>
        <w:t>ing</w:t>
      </w:r>
      <w:r w:rsidR="00D11291">
        <w:rPr>
          <w:rFonts w:ascii="Arial" w:hAnsi="Arial" w:cs="Arial"/>
          <w:color w:val="808080" w:themeColor="background1" w:themeShade="80"/>
          <w:sz w:val="22"/>
          <w:szCs w:val="22"/>
          <w:lang w:val="en-GB"/>
        </w:rPr>
        <w:t xml:space="preserve"> the company to incur </w:t>
      </w:r>
      <w:r w:rsidR="0079570F">
        <w:rPr>
          <w:rFonts w:ascii="Arial" w:hAnsi="Arial" w:cs="Arial"/>
          <w:color w:val="808080" w:themeColor="background1" w:themeShade="80"/>
          <w:sz w:val="22"/>
          <w:szCs w:val="22"/>
          <w:lang w:val="en-GB"/>
        </w:rPr>
        <w:t xml:space="preserve">further or </w:t>
      </w:r>
      <w:r w:rsidR="00D11291">
        <w:rPr>
          <w:rFonts w:ascii="Arial" w:hAnsi="Arial" w:cs="Arial"/>
          <w:color w:val="808080" w:themeColor="background1" w:themeShade="80"/>
          <w:sz w:val="22"/>
          <w:szCs w:val="22"/>
          <w:lang w:val="en-GB"/>
        </w:rPr>
        <w:t>new debt</w:t>
      </w:r>
      <w:r w:rsidR="0079570F">
        <w:rPr>
          <w:rFonts w:ascii="Arial" w:hAnsi="Arial" w:cs="Arial"/>
          <w:color w:val="808080" w:themeColor="background1" w:themeShade="80"/>
          <w:sz w:val="22"/>
          <w:szCs w:val="22"/>
          <w:lang w:val="en-GB"/>
        </w:rPr>
        <w:t xml:space="preserve"> whilst the company is insolvent, </w:t>
      </w:r>
      <w:r w:rsidR="00D11291">
        <w:rPr>
          <w:rFonts w:ascii="Arial" w:hAnsi="Arial" w:cs="Arial"/>
          <w:color w:val="808080" w:themeColor="background1" w:themeShade="80"/>
          <w:sz w:val="22"/>
          <w:szCs w:val="22"/>
          <w:lang w:val="en-GB"/>
        </w:rPr>
        <w:t xml:space="preserve">the director can be </w:t>
      </w:r>
      <w:r w:rsidR="0079570F">
        <w:rPr>
          <w:rFonts w:ascii="Arial" w:hAnsi="Arial" w:cs="Arial"/>
          <w:color w:val="808080" w:themeColor="background1" w:themeShade="80"/>
          <w:sz w:val="22"/>
          <w:szCs w:val="22"/>
          <w:lang w:val="en-GB"/>
        </w:rPr>
        <w:t xml:space="preserve">held </w:t>
      </w:r>
      <w:r w:rsidR="00D11291">
        <w:rPr>
          <w:rFonts w:ascii="Arial" w:hAnsi="Arial" w:cs="Arial"/>
          <w:color w:val="808080" w:themeColor="background1" w:themeShade="80"/>
          <w:sz w:val="22"/>
          <w:szCs w:val="22"/>
          <w:lang w:val="en-GB"/>
        </w:rPr>
        <w:t>personally liable for the new debts incurred.</w:t>
      </w:r>
      <w:r w:rsidR="00485A27">
        <w:rPr>
          <w:rFonts w:ascii="Arial" w:hAnsi="Arial" w:cs="Arial"/>
          <w:color w:val="808080" w:themeColor="background1" w:themeShade="80"/>
          <w:sz w:val="22"/>
          <w:szCs w:val="22"/>
          <w:lang w:val="en-GB"/>
        </w:rPr>
        <w:t xml:space="preserve"> T</w:t>
      </w:r>
      <w:r w:rsidR="0079570F">
        <w:rPr>
          <w:rFonts w:ascii="Arial" w:hAnsi="Arial" w:cs="Arial"/>
          <w:color w:val="808080" w:themeColor="background1" w:themeShade="80"/>
          <w:sz w:val="22"/>
          <w:szCs w:val="22"/>
          <w:lang w:val="en-GB"/>
        </w:rPr>
        <w:t>he directors may als</w:t>
      </w:r>
      <w:r w:rsidR="00F03488">
        <w:rPr>
          <w:rFonts w:ascii="Arial" w:hAnsi="Arial" w:cs="Arial"/>
          <w:color w:val="808080" w:themeColor="background1" w:themeShade="80"/>
          <w:sz w:val="22"/>
          <w:szCs w:val="22"/>
          <w:lang w:val="en-GB"/>
        </w:rPr>
        <w:t xml:space="preserve">o face civil and criminal </w:t>
      </w:r>
      <w:r w:rsidR="0079570F">
        <w:rPr>
          <w:rFonts w:ascii="Arial" w:hAnsi="Arial" w:cs="Arial"/>
          <w:color w:val="808080" w:themeColor="background1" w:themeShade="80"/>
          <w:sz w:val="22"/>
          <w:szCs w:val="22"/>
          <w:lang w:val="en-GB"/>
        </w:rPr>
        <w:t>charges,</w:t>
      </w:r>
      <w:r w:rsidR="00485A27">
        <w:rPr>
          <w:rFonts w:ascii="Arial" w:hAnsi="Arial" w:cs="Arial"/>
          <w:color w:val="808080" w:themeColor="background1" w:themeShade="80"/>
          <w:sz w:val="22"/>
          <w:szCs w:val="22"/>
          <w:lang w:val="en-GB"/>
        </w:rPr>
        <w:t xml:space="preserve"> fines, imprisonment or even dis</w:t>
      </w:r>
      <w:r w:rsidR="0079570F">
        <w:rPr>
          <w:rFonts w:ascii="Arial" w:hAnsi="Arial" w:cs="Arial"/>
          <w:color w:val="808080" w:themeColor="background1" w:themeShade="80"/>
          <w:sz w:val="22"/>
          <w:szCs w:val="22"/>
          <w:lang w:val="en-GB"/>
        </w:rPr>
        <w:t>qualification  as a company director if they are found liable. However, by the fiduciary duty imposed on a director, a director has a duty to act</w:t>
      </w:r>
      <w:r w:rsidR="00663BBE">
        <w:rPr>
          <w:rFonts w:ascii="Arial" w:hAnsi="Arial" w:cs="Arial"/>
          <w:color w:val="808080" w:themeColor="background1" w:themeShade="80"/>
          <w:sz w:val="22"/>
          <w:szCs w:val="22"/>
          <w:lang w:val="en-GB"/>
        </w:rPr>
        <w:t xml:space="preserve"> </w:t>
      </w:r>
      <w:proofErr w:type="spellStart"/>
      <w:r w:rsidR="00663BBE">
        <w:rPr>
          <w:rFonts w:ascii="Arial" w:hAnsi="Arial" w:cs="Arial"/>
          <w:color w:val="808080" w:themeColor="background1" w:themeShade="80"/>
          <w:sz w:val="22"/>
          <w:szCs w:val="22"/>
          <w:lang w:val="en-GB"/>
        </w:rPr>
        <w:t>bonafide</w:t>
      </w:r>
      <w:proofErr w:type="spellEnd"/>
      <w:r w:rsidR="00663BBE">
        <w:rPr>
          <w:rFonts w:ascii="Arial" w:hAnsi="Arial" w:cs="Arial"/>
          <w:color w:val="808080" w:themeColor="background1" w:themeShade="80"/>
          <w:sz w:val="22"/>
          <w:szCs w:val="22"/>
          <w:lang w:val="en-GB"/>
        </w:rPr>
        <w:t>, in what they</w:t>
      </w:r>
      <w:r w:rsidR="0079570F">
        <w:rPr>
          <w:rFonts w:ascii="Arial" w:hAnsi="Arial" w:cs="Arial"/>
          <w:color w:val="808080" w:themeColor="background1" w:themeShade="80"/>
          <w:sz w:val="22"/>
          <w:szCs w:val="22"/>
          <w:lang w:val="en-GB"/>
        </w:rPr>
        <w:t xml:space="preserve"> </w:t>
      </w:r>
      <w:r w:rsidR="00663BBE">
        <w:rPr>
          <w:rFonts w:ascii="Arial" w:hAnsi="Arial" w:cs="Arial"/>
          <w:color w:val="808080" w:themeColor="background1" w:themeShade="80"/>
          <w:sz w:val="22"/>
          <w:szCs w:val="22"/>
          <w:lang w:val="en-GB"/>
        </w:rPr>
        <w:t xml:space="preserve">believe to be </w:t>
      </w:r>
      <w:r w:rsidR="0079570F">
        <w:rPr>
          <w:rFonts w:ascii="Arial" w:hAnsi="Arial" w:cs="Arial"/>
          <w:color w:val="808080" w:themeColor="background1" w:themeShade="80"/>
          <w:sz w:val="22"/>
          <w:szCs w:val="22"/>
          <w:lang w:val="en-GB"/>
        </w:rPr>
        <w:t>in the best interest of the company</w:t>
      </w:r>
      <w:r w:rsidR="0048781C">
        <w:rPr>
          <w:rFonts w:ascii="Arial" w:hAnsi="Arial" w:cs="Arial"/>
          <w:color w:val="808080" w:themeColor="background1" w:themeShade="80"/>
          <w:sz w:val="22"/>
          <w:szCs w:val="22"/>
          <w:lang w:val="en-GB"/>
        </w:rPr>
        <w:t xml:space="preserve">. </w:t>
      </w:r>
      <w:r w:rsidR="00663BBE">
        <w:rPr>
          <w:rFonts w:ascii="Arial" w:hAnsi="Arial" w:cs="Arial"/>
          <w:color w:val="808080" w:themeColor="background1" w:themeShade="80"/>
          <w:sz w:val="22"/>
          <w:szCs w:val="22"/>
          <w:lang w:val="en-GB"/>
        </w:rPr>
        <w:t>The directors must not fetter their discretion to act in the best interest of the company</w:t>
      </w:r>
      <w:r w:rsidR="00E510AC">
        <w:rPr>
          <w:rFonts w:ascii="Arial" w:hAnsi="Arial" w:cs="Arial"/>
          <w:color w:val="808080" w:themeColor="background1" w:themeShade="80"/>
          <w:sz w:val="22"/>
          <w:szCs w:val="22"/>
          <w:lang w:val="en-GB"/>
        </w:rPr>
        <w:t xml:space="preserve">. </w:t>
      </w:r>
      <w:r w:rsidR="001D61D6">
        <w:rPr>
          <w:rFonts w:ascii="Arial" w:hAnsi="Arial" w:cs="Arial"/>
          <w:color w:val="808080" w:themeColor="background1" w:themeShade="80"/>
          <w:sz w:val="22"/>
          <w:szCs w:val="22"/>
          <w:lang w:val="en-GB"/>
        </w:rPr>
        <w:t xml:space="preserve">Where an officer or director acts in breach of the fiduciary duty or duty of care that he owes to his company, he may be held liable to compensate the company for any loss suffered. </w:t>
      </w:r>
      <w:r w:rsidR="0048781C">
        <w:rPr>
          <w:rFonts w:ascii="Arial" w:hAnsi="Arial" w:cs="Arial"/>
          <w:color w:val="808080" w:themeColor="background1" w:themeShade="80"/>
          <w:sz w:val="22"/>
          <w:szCs w:val="22"/>
          <w:lang w:val="en-GB"/>
        </w:rPr>
        <w:t xml:space="preserve">In the case </w:t>
      </w:r>
      <w:r w:rsidR="000562F7">
        <w:rPr>
          <w:rFonts w:ascii="Arial" w:hAnsi="Arial" w:cs="Arial"/>
          <w:color w:val="808080" w:themeColor="background1" w:themeShade="80"/>
          <w:sz w:val="22"/>
          <w:szCs w:val="22"/>
          <w:lang w:val="en-GB"/>
        </w:rPr>
        <w:t>of Prospect Properties v McNeil,</w:t>
      </w:r>
      <w:r w:rsidR="00C7044D">
        <w:rPr>
          <w:rFonts w:ascii="Arial" w:hAnsi="Arial" w:cs="Arial"/>
          <w:color w:val="808080" w:themeColor="background1" w:themeShade="80"/>
          <w:sz w:val="22"/>
          <w:szCs w:val="22"/>
          <w:lang w:val="en-GB"/>
        </w:rPr>
        <w:t xml:space="preserve"> </w:t>
      </w:r>
      <w:r w:rsidR="0048781C">
        <w:rPr>
          <w:rFonts w:ascii="Arial" w:hAnsi="Arial" w:cs="Arial"/>
          <w:color w:val="808080" w:themeColor="background1" w:themeShade="80"/>
          <w:sz w:val="22"/>
          <w:szCs w:val="22"/>
          <w:lang w:val="en-GB"/>
        </w:rPr>
        <w:t xml:space="preserve">the Grand court held that where a company is insolvent, the director’s duty to act in the best interest of the company requires the director to have regard to the interest of its creditor. In was the position of the court that </w:t>
      </w:r>
      <w:r w:rsidR="00C3475E">
        <w:rPr>
          <w:rFonts w:ascii="Arial" w:hAnsi="Arial" w:cs="Arial"/>
          <w:color w:val="808080" w:themeColor="background1" w:themeShade="80"/>
          <w:sz w:val="22"/>
          <w:szCs w:val="22"/>
          <w:lang w:val="en-GB"/>
        </w:rPr>
        <w:t xml:space="preserve">it is in </w:t>
      </w:r>
      <w:r w:rsidR="00C61062">
        <w:rPr>
          <w:rFonts w:ascii="Arial" w:hAnsi="Arial" w:cs="Arial"/>
          <w:color w:val="808080" w:themeColor="background1" w:themeShade="80"/>
          <w:sz w:val="22"/>
          <w:szCs w:val="22"/>
          <w:lang w:val="en-GB"/>
        </w:rPr>
        <w:t xml:space="preserve">the </w:t>
      </w:r>
      <w:r w:rsidR="0048781C">
        <w:rPr>
          <w:rFonts w:ascii="Arial" w:hAnsi="Arial" w:cs="Arial"/>
          <w:color w:val="808080" w:themeColor="background1" w:themeShade="80"/>
          <w:sz w:val="22"/>
          <w:szCs w:val="22"/>
          <w:lang w:val="en-GB"/>
        </w:rPr>
        <w:t xml:space="preserve">interest of the </w:t>
      </w:r>
      <w:r w:rsidR="00C3475E">
        <w:rPr>
          <w:rFonts w:ascii="Arial" w:hAnsi="Arial" w:cs="Arial"/>
          <w:color w:val="808080" w:themeColor="background1" w:themeShade="80"/>
          <w:sz w:val="22"/>
          <w:szCs w:val="22"/>
          <w:lang w:val="en-GB"/>
        </w:rPr>
        <w:t xml:space="preserve">company for </w:t>
      </w:r>
      <w:r w:rsidR="0048781C">
        <w:rPr>
          <w:rFonts w:ascii="Arial" w:hAnsi="Arial" w:cs="Arial"/>
          <w:color w:val="808080" w:themeColor="background1" w:themeShade="80"/>
          <w:sz w:val="22"/>
          <w:szCs w:val="22"/>
          <w:lang w:val="en-GB"/>
        </w:rPr>
        <w:t xml:space="preserve">creditors </w:t>
      </w:r>
      <w:r w:rsidR="00C3475E">
        <w:rPr>
          <w:rFonts w:ascii="Arial" w:hAnsi="Arial" w:cs="Arial"/>
          <w:color w:val="808080" w:themeColor="background1" w:themeShade="80"/>
          <w:sz w:val="22"/>
          <w:szCs w:val="22"/>
          <w:lang w:val="en-GB"/>
        </w:rPr>
        <w:t>to be paid</w:t>
      </w:r>
      <w:r w:rsidR="0048781C">
        <w:rPr>
          <w:rFonts w:ascii="Arial" w:hAnsi="Arial" w:cs="Arial"/>
          <w:color w:val="808080" w:themeColor="background1" w:themeShade="80"/>
          <w:sz w:val="22"/>
          <w:szCs w:val="22"/>
          <w:lang w:val="en-GB"/>
        </w:rPr>
        <w:t xml:space="preserve">, </w:t>
      </w:r>
      <w:r w:rsidR="00C3475E">
        <w:rPr>
          <w:rFonts w:ascii="Arial" w:hAnsi="Arial" w:cs="Arial"/>
          <w:color w:val="808080" w:themeColor="background1" w:themeShade="80"/>
          <w:sz w:val="22"/>
          <w:szCs w:val="22"/>
          <w:lang w:val="en-GB"/>
        </w:rPr>
        <w:t>it is also in the i</w:t>
      </w:r>
      <w:r w:rsidR="0048781C">
        <w:rPr>
          <w:rFonts w:ascii="Arial" w:hAnsi="Arial" w:cs="Arial"/>
          <w:color w:val="808080" w:themeColor="background1" w:themeShade="80"/>
          <w:sz w:val="22"/>
          <w:szCs w:val="22"/>
          <w:lang w:val="en-GB"/>
        </w:rPr>
        <w:t>nterest of the compan</w:t>
      </w:r>
      <w:r w:rsidR="00485A27">
        <w:rPr>
          <w:rFonts w:ascii="Arial" w:hAnsi="Arial" w:cs="Arial"/>
          <w:color w:val="808080" w:themeColor="background1" w:themeShade="80"/>
          <w:sz w:val="22"/>
          <w:szCs w:val="22"/>
          <w:lang w:val="en-GB"/>
        </w:rPr>
        <w:t xml:space="preserve">y to be </w:t>
      </w:r>
      <w:r w:rsidR="00C3475E">
        <w:rPr>
          <w:rFonts w:ascii="Arial" w:hAnsi="Arial" w:cs="Arial"/>
          <w:color w:val="808080" w:themeColor="background1" w:themeShade="80"/>
          <w:sz w:val="22"/>
          <w:szCs w:val="22"/>
          <w:lang w:val="en-GB"/>
        </w:rPr>
        <w:t>protected</w:t>
      </w:r>
      <w:r w:rsidR="00485A27">
        <w:rPr>
          <w:rFonts w:ascii="Arial" w:hAnsi="Arial" w:cs="Arial"/>
          <w:color w:val="808080" w:themeColor="background1" w:themeShade="80"/>
          <w:sz w:val="22"/>
          <w:szCs w:val="22"/>
          <w:lang w:val="en-GB"/>
        </w:rPr>
        <w:t xml:space="preserve"> </w:t>
      </w:r>
      <w:r w:rsidR="00C3475E">
        <w:rPr>
          <w:rFonts w:ascii="Arial" w:hAnsi="Arial" w:cs="Arial"/>
          <w:color w:val="808080" w:themeColor="background1" w:themeShade="80"/>
          <w:sz w:val="22"/>
          <w:szCs w:val="22"/>
          <w:lang w:val="en-GB"/>
        </w:rPr>
        <w:t xml:space="preserve">from </w:t>
      </w:r>
      <w:r w:rsidR="0048781C">
        <w:rPr>
          <w:rFonts w:ascii="Arial" w:hAnsi="Arial" w:cs="Arial"/>
          <w:color w:val="808080" w:themeColor="background1" w:themeShade="80"/>
          <w:sz w:val="22"/>
          <w:szCs w:val="22"/>
          <w:lang w:val="en-GB"/>
        </w:rPr>
        <w:t xml:space="preserve">a situation where it is unable to pay. </w:t>
      </w:r>
      <w:r w:rsidR="006B40EE">
        <w:rPr>
          <w:rFonts w:ascii="Arial" w:hAnsi="Arial" w:cs="Arial"/>
          <w:color w:val="808080" w:themeColor="background1" w:themeShade="80"/>
          <w:sz w:val="22"/>
          <w:szCs w:val="22"/>
          <w:lang w:val="en-GB"/>
        </w:rPr>
        <w:t xml:space="preserve">By taking action against directors of company for breach of their fiduciary duty, a director can be made personally liable for any losses caused to the company </w:t>
      </w:r>
      <w:r w:rsidR="00E510AC">
        <w:rPr>
          <w:rFonts w:ascii="Arial" w:hAnsi="Arial" w:cs="Arial"/>
          <w:color w:val="808080" w:themeColor="background1" w:themeShade="80"/>
          <w:sz w:val="22"/>
          <w:szCs w:val="22"/>
          <w:lang w:val="en-GB"/>
        </w:rPr>
        <w:t>if they incur additional liabilities when they knew or should have known that there was no reasonable prospect of the company avoiding insolvent liquidation.</w:t>
      </w:r>
      <w:r w:rsidR="00F03488">
        <w:rPr>
          <w:rFonts w:ascii="Arial" w:hAnsi="Arial" w:cs="Arial"/>
          <w:color w:val="808080" w:themeColor="background1" w:themeShade="80"/>
          <w:sz w:val="22"/>
          <w:szCs w:val="22"/>
          <w:lang w:val="en-GB"/>
        </w:rPr>
        <w:t xml:space="preserve"> </w:t>
      </w:r>
      <w:r w:rsidR="00EB7DEE">
        <w:rPr>
          <w:rFonts w:ascii="Arial" w:hAnsi="Arial" w:cs="Arial"/>
          <w:color w:val="808080" w:themeColor="background1" w:themeShade="80"/>
          <w:sz w:val="22"/>
          <w:szCs w:val="22"/>
          <w:lang w:val="en-GB"/>
        </w:rPr>
        <w:t xml:space="preserve">Directors owe their duties to the company, however, where a company is at risk of becoming insolvent, the duties of the company’s directors will extend </w:t>
      </w:r>
      <w:r w:rsidR="00E510AC">
        <w:rPr>
          <w:rFonts w:ascii="Arial" w:hAnsi="Arial" w:cs="Arial"/>
          <w:color w:val="808080" w:themeColor="background1" w:themeShade="80"/>
          <w:sz w:val="22"/>
          <w:szCs w:val="22"/>
          <w:lang w:val="en-GB"/>
        </w:rPr>
        <w:t xml:space="preserve">or shift </w:t>
      </w:r>
      <w:r w:rsidR="00EB7DEE">
        <w:rPr>
          <w:rFonts w:ascii="Arial" w:hAnsi="Arial" w:cs="Arial"/>
          <w:color w:val="808080" w:themeColor="background1" w:themeShade="80"/>
          <w:sz w:val="22"/>
          <w:szCs w:val="22"/>
          <w:lang w:val="en-GB"/>
        </w:rPr>
        <w:t xml:space="preserve">to the interest of creditors, as stakeholders in insolvency. </w:t>
      </w:r>
      <w:r w:rsidR="00E510AC">
        <w:rPr>
          <w:rFonts w:ascii="Arial" w:hAnsi="Arial" w:cs="Arial"/>
          <w:color w:val="808080" w:themeColor="background1" w:themeShade="80"/>
          <w:sz w:val="22"/>
          <w:szCs w:val="22"/>
          <w:lang w:val="en-GB"/>
        </w:rPr>
        <w:t>The directors must have regard to creditors’ interest, as a whole, when discharging their duties.</w:t>
      </w:r>
      <w:r w:rsidR="000562F7">
        <w:rPr>
          <w:rFonts w:ascii="Arial" w:hAnsi="Arial" w:cs="Arial"/>
          <w:color w:val="808080" w:themeColor="background1" w:themeShade="80"/>
          <w:sz w:val="22"/>
          <w:szCs w:val="22"/>
          <w:lang w:val="en-GB"/>
        </w:rPr>
        <w:t xml:space="preserve"> </w:t>
      </w:r>
      <w:r w:rsidR="006E644F">
        <w:rPr>
          <w:rFonts w:ascii="Arial" w:hAnsi="Arial" w:cs="Arial"/>
          <w:color w:val="808080" w:themeColor="background1" w:themeShade="80"/>
          <w:sz w:val="22"/>
          <w:szCs w:val="22"/>
          <w:lang w:val="en-GB"/>
        </w:rPr>
        <w:t xml:space="preserve">The creditors are the ones that  the company’s assets are required to satisfy their claims. Directors needs to act in the interest of the creditors, creditors interest should be given priority above the interest of shareholders, at least until when the company becomes solvent again. The directors must consider the financial position of the company and take a decision based on the most effective way of maximising returns for creditors. </w:t>
      </w:r>
      <w:r w:rsidR="00F03488">
        <w:rPr>
          <w:rFonts w:ascii="Arial" w:hAnsi="Arial" w:cs="Arial"/>
          <w:color w:val="808080" w:themeColor="background1" w:themeShade="80"/>
          <w:sz w:val="22"/>
          <w:szCs w:val="22"/>
          <w:lang w:val="en-GB"/>
        </w:rPr>
        <w:t xml:space="preserve">The official liquidator can </w:t>
      </w:r>
      <w:r w:rsidR="006E644F">
        <w:rPr>
          <w:rFonts w:ascii="Arial" w:hAnsi="Arial" w:cs="Arial"/>
          <w:color w:val="808080" w:themeColor="background1" w:themeShade="80"/>
          <w:sz w:val="22"/>
          <w:szCs w:val="22"/>
          <w:lang w:val="en-GB"/>
        </w:rPr>
        <w:t xml:space="preserve">also </w:t>
      </w:r>
      <w:r w:rsidR="006B40EE">
        <w:rPr>
          <w:rFonts w:ascii="Arial" w:hAnsi="Arial" w:cs="Arial"/>
          <w:color w:val="808080" w:themeColor="background1" w:themeShade="80"/>
          <w:sz w:val="22"/>
          <w:szCs w:val="22"/>
          <w:lang w:val="en-GB"/>
        </w:rPr>
        <w:t>institute an action against the directors on behalf of the company in a case of official liquidation for breach of their fiduciary duty.</w:t>
      </w:r>
      <w:r w:rsidRPr="00AB0E3A">
        <w:rPr>
          <w:rFonts w:ascii="Arial" w:hAnsi="Arial" w:cs="Arial"/>
          <w:color w:val="808080" w:themeColor="background1" w:themeShade="80"/>
          <w:sz w:val="22"/>
          <w:szCs w:val="22"/>
          <w:lang w:val="en-GB"/>
        </w:rPr>
        <w:t>]</w:t>
      </w:r>
    </w:p>
    <w:p w14:paraId="3C96BAC4" w14:textId="77777777" w:rsidR="00E4294D" w:rsidRDefault="00E4294D" w:rsidP="00BC3A55">
      <w:pPr>
        <w:jc w:val="both"/>
        <w:rPr>
          <w:rFonts w:ascii="Arial" w:hAnsi="Arial" w:cs="Arial"/>
          <w:color w:val="808080" w:themeColor="background1" w:themeShade="80"/>
          <w:sz w:val="22"/>
          <w:szCs w:val="22"/>
        </w:rPr>
      </w:pPr>
    </w:p>
    <w:p w14:paraId="6F724901" w14:textId="3E3AE27B" w:rsidR="00D17FDC" w:rsidRDefault="00D17FDC"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61504AAB" w:rsidR="00E4294D" w:rsidRPr="00AB0E3A" w:rsidRDefault="00E4294D" w:rsidP="00E4294D">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00388F">
        <w:rPr>
          <w:rFonts w:ascii="Arial" w:hAnsi="Arial" w:cs="Arial"/>
          <w:color w:val="808080" w:themeColor="background1" w:themeShade="80"/>
          <w:sz w:val="22"/>
          <w:szCs w:val="22"/>
          <w:lang w:val="en-GB"/>
        </w:rPr>
        <w:t>Receivers are a named person who may take possession of a property for its protection or realisation. R</w:t>
      </w:r>
      <w:r w:rsidR="003C75FC">
        <w:rPr>
          <w:rFonts w:ascii="Arial" w:hAnsi="Arial" w:cs="Arial"/>
          <w:color w:val="808080" w:themeColor="background1" w:themeShade="80"/>
          <w:sz w:val="22"/>
          <w:szCs w:val="22"/>
          <w:lang w:val="en-GB"/>
        </w:rPr>
        <w:t xml:space="preserve">eceivers can be said to have a limited role under Cayman Island Insolvency law because the statutes dealing with Insolvency in Cayman Island, that is, the Companies Law and Companies winding up Rules, did not explicitly deal with the matter of receivers or receivership. It is only the Grand Court Rules(GCR) that provided for receivers. Order 30 of the Grand Court Rules provides for the appointment and duties of a receiver generally. While Order 45 of the Grand Court Rules dealing with enforcement of judgements and orders, </w:t>
      </w:r>
      <w:r w:rsidR="003C75FC">
        <w:rPr>
          <w:rFonts w:ascii="Arial" w:hAnsi="Arial" w:cs="Arial"/>
          <w:color w:val="808080" w:themeColor="background1" w:themeShade="80"/>
          <w:sz w:val="22"/>
          <w:szCs w:val="22"/>
          <w:lang w:val="en-GB"/>
        </w:rPr>
        <w:lastRenderedPageBreak/>
        <w:t xml:space="preserve">specifically stated that receivers may be appointed to enforce court orders for the payment of money. Order 51 of that same Grand Court Rules  provides for the appointment of receivers by way of equitable execution. Hence </w:t>
      </w:r>
      <w:r w:rsidR="00DD6C3F">
        <w:rPr>
          <w:rFonts w:ascii="Arial" w:hAnsi="Arial" w:cs="Arial"/>
          <w:color w:val="808080" w:themeColor="background1" w:themeShade="80"/>
          <w:sz w:val="22"/>
          <w:szCs w:val="22"/>
          <w:lang w:val="en-GB"/>
        </w:rPr>
        <w:t>bringing the matter of rec</w:t>
      </w:r>
      <w:r w:rsidR="003C75FC">
        <w:rPr>
          <w:rFonts w:ascii="Arial" w:hAnsi="Arial" w:cs="Arial"/>
          <w:color w:val="808080" w:themeColor="background1" w:themeShade="80"/>
          <w:sz w:val="22"/>
          <w:szCs w:val="22"/>
          <w:lang w:val="en-GB"/>
        </w:rPr>
        <w:t>e</w:t>
      </w:r>
      <w:r w:rsidR="00DD6C3F">
        <w:rPr>
          <w:rFonts w:ascii="Arial" w:hAnsi="Arial" w:cs="Arial"/>
          <w:color w:val="808080" w:themeColor="background1" w:themeShade="80"/>
          <w:sz w:val="22"/>
          <w:szCs w:val="22"/>
          <w:lang w:val="en-GB"/>
        </w:rPr>
        <w:t>i</w:t>
      </w:r>
      <w:r w:rsidR="003C75FC">
        <w:rPr>
          <w:rFonts w:ascii="Arial" w:hAnsi="Arial" w:cs="Arial"/>
          <w:color w:val="808080" w:themeColor="background1" w:themeShade="80"/>
          <w:sz w:val="22"/>
          <w:szCs w:val="22"/>
          <w:lang w:val="en-GB"/>
        </w:rPr>
        <w:t xml:space="preserve">vers within the contemplation of the </w:t>
      </w:r>
      <w:r w:rsidR="009167DA">
        <w:rPr>
          <w:rFonts w:ascii="Arial" w:hAnsi="Arial" w:cs="Arial"/>
          <w:color w:val="808080" w:themeColor="background1" w:themeShade="80"/>
          <w:sz w:val="22"/>
          <w:szCs w:val="22"/>
          <w:lang w:val="en-GB"/>
        </w:rPr>
        <w:t>of the Grand Court Rules</w:t>
      </w:r>
      <w:r w:rsidR="00DD6C3F">
        <w:rPr>
          <w:rFonts w:ascii="Arial" w:hAnsi="Arial" w:cs="Arial"/>
          <w:color w:val="808080" w:themeColor="background1" w:themeShade="80"/>
          <w:sz w:val="22"/>
          <w:szCs w:val="22"/>
          <w:lang w:val="en-GB"/>
        </w:rPr>
        <w:t>,</w:t>
      </w:r>
      <w:r w:rsidR="009167DA">
        <w:rPr>
          <w:rFonts w:ascii="Arial" w:hAnsi="Arial" w:cs="Arial"/>
          <w:color w:val="808080" w:themeColor="background1" w:themeShade="80"/>
          <w:sz w:val="22"/>
          <w:szCs w:val="22"/>
          <w:lang w:val="en-GB"/>
        </w:rPr>
        <w:t xml:space="preserve"> </w:t>
      </w:r>
      <w:r w:rsidR="00C61062">
        <w:rPr>
          <w:rFonts w:ascii="Arial" w:hAnsi="Arial" w:cs="Arial"/>
          <w:color w:val="808080" w:themeColor="background1" w:themeShade="80"/>
          <w:sz w:val="22"/>
          <w:szCs w:val="22"/>
          <w:lang w:val="en-GB"/>
        </w:rPr>
        <w:t xml:space="preserve">meaning </w:t>
      </w:r>
      <w:r w:rsidR="009167DA">
        <w:rPr>
          <w:rFonts w:ascii="Arial" w:hAnsi="Arial" w:cs="Arial"/>
          <w:color w:val="808080" w:themeColor="background1" w:themeShade="80"/>
          <w:sz w:val="22"/>
          <w:szCs w:val="22"/>
          <w:lang w:val="en-GB"/>
        </w:rPr>
        <w:t>that receivers may be appointed by the court for the purposes of collecting money like rents or some other function</w:t>
      </w:r>
      <w:r w:rsidR="00C61062">
        <w:rPr>
          <w:rFonts w:ascii="Arial" w:hAnsi="Arial" w:cs="Arial"/>
          <w:color w:val="808080" w:themeColor="background1" w:themeShade="80"/>
          <w:sz w:val="22"/>
          <w:szCs w:val="22"/>
          <w:lang w:val="en-GB"/>
        </w:rPr>
        <w:t>s</w:t>
      </w:r>
      <w:r w:rsidR="009167DA">
        <w:rPr>
          <w:rFonts w:ascii="Arial" w:hAnsi="Arial" w:cs="Arial"/>
          <w:color w:val="808080" w:themeColor="background1" w:themeShade="80"/>
          <w:sz w:val="22"/>
          <w:szCs w:val="22"/>
          <w:lang w:val="en-GB"/>
        </w:rPr>
        <w:t xml:space="preserve"> like execution of a contract.</w:t>
      </w:r>
      <w:r w:rsidR="00C60702">
        <w:rPr>
          <w:rFonts w:ascii="Arial" w:hAnsi="Arial" w:cs="Arial"/>
          <w:color w:val="808080" w:themeColor="background1" w:themeShade="80"/>
          <w:sz w:val="22"/>
          <w:szCs w:val="22"/>
          <w:lang w:val="en-GB"/>
        </w:rPr>
        <w:t xml:space="preserve"> </w:t>
      </w:r>
      <w:r w:rsidR="004C57E9">
        <w:rPr>
          <w:rFonts w:ascii="Arial" w:hAnsi="Arial" w:cs="Arial"/>
          <w:color w:val="808080" w:themeColor="background1" w:themeShade="80"/>
          <w:sz w:val="22"/>
          <w:szCs w:val="22"/>
          <w:lang w:val="en-GB"/>
        </w:rPr>
        <w:t>However, the mention of receiver</w:t>
      </w:r>
      <w:r w:rsidR="00DD6C3F">
        <w:rPr>
          <w:rFonts w:ascii="Arial" w:hAnsi="Arial" w:cs="Arial"/>
          <w:color w:val="808080" w:themeColor="background1" w:themeShade="80"/>
          <w:sz w:val="22"/>
          <w:szCs w:val="22"/>
          <w:lang w:val="en-GB"/>
        </w:rPr>
        <w:t>s</w:t>
      </w:r>
      <w:r w:rsidR="004C57E9">
        <w:rPr>
          <w:rFonts w:ascii="Arial" w:hAnsi="Arial" w:cs="Arial"/>
          <w:color w:val="808080" w:themeColor="background1" w:themeShade="80"/>
          <w:sz w:val="22"/>
          <w:szCs w:val="22"/>
          <w:lang w:val="en-GB"/>
        </w:rPr>
        <w:t xml:space="preserve"> under the Cayman islands Companies Act was with respect to  Segregated Portfolio Company provided for under 216 of the Companies Act. Section 224(1) provides that where the Grand Court is satisfied that the Segregated Polio’s assets are likely to be </w:t>
      </w:r>
      <w:r w:rsidR="00E33522">
        <w:rPr>
          <w:rFonts w:ascii="Arial" w:hAnsi="Arial" w:cs="Arial"/>
          <w:color w:val="808080" w:themeColor="background1" w:themeShade="80"/>
          <w:sz w:val="22"/>
          <w:szCs w:val="22"/>
          <w:lang w:val="en-GB"/>
        </w:rPr>
        <w:t>insufficient to discharge the claims of creditors in respect of that portfolio, it may make a receivership order in respect of that portfolio.</w:t>
      </w:r>
      <w:r w:rsidR="00BF4620">
        <w:rPr>
          <w:rFonts w:ascii="Arial" w:hAnsi="Arial" w:cs="Arial"/>
          <w:color w:val="808080" w:themeColor="background1" w:themeShade="80"/>
          <w:sz w:val="22"/>
          <w:szCs w:val="22"/>
          <w:lang w:val="en-GB"/>
        </w:rPr>
        <w:t xml:space="preserve"> A r</w:t>
      </w:r>
      <w:r w:rsidR="00DD6C3F">
        <w:rPr>
          <w:rFonts w:ascii="Arial" w:hAnsi="Arial" w:cs="Arial"/>
          <w:color w:val="808080" w:themeColor="background1" w:themeShade="80"/>
          <w:sz w:val="22"/>
          <w:szCs w:val="22"/>
          <w:lang w:val="en-GB"/>
        </w:rPr>
        <w:t xml:space="preserve">eceivership order empowers the </w:t>
      </w:r>
      <w:r w:rsidR="00BF4620">
        <w:rPr>
          <w:rFonts w:ascii="Arial" w:hAnsi="Arial" w:cs="Arial"/>
          <w:color w:val="808080" w:themeColor="background1" w:themeShade="80"/>
          <w:sz w:val="22"/>
          <w:szCs w:val="22"/>
          <w:lang w:val="en-GB"/>
        </w:rPr>
        <w:t xml:space="preserve">receiver appointed in Section 224(3) of the </w:t>
      </w:r>
      <w:r w:rsidR="00DD6C3F">
        <w:rPr>
          <w:rFonts w:ascii="Arial" w:hAnsi="Arial" w:cs="Arial"/>
          <w:color w:val="808080" w:themeColor="background1" w:themeShade="80"/>
          <w:sz w:val="22"/>
          <w:szCs w:val="22"/>
          <w:lang w:val="en-GB"/>
        </w:rPr>
        <w:t xml:space="preserve">Cayman Island’s </w:t>
      </w:r>
      <w:r w:rsidR="00BF4620">
        <w:rPr>
          <w:rFonts w:ascii="Arial" w:hAnsi="Arial" w:cs="Arial"/>
          <w:color w:val="808080" w:themeColor="background1" w:themeShade="80"/>
          <w:sz w:val="22"/>
          <w:szCs w:val="22"/>
          <w:lang w:val="en-GB"/>
        </w:rPr>
        <w:t xml:space="preserve">Companies Act to manage the Segregated portfolio’s assets for the purposes of orderly closing down the business of the segregated Portfolio and distributing the segregated portfolio’s assets to those entitled to it. This </w:t>
      </w:r>
      <w:r w:rsidR="00DD6C3F">
        <w:rPr>
          <w:rFonts w:ascii="Arial" w:hAnsi="Arial" w:cs="Arial"/>
          <w:color w:val="808080" w:themeColor="background1" w:themeShade="80"/>
          <w:sz w:val="22"/>
          <w:szCs w:val="22"/>
          <w:lang w:val="en-GB"/>
        </w:rPr>
        <w:t>is a limited</w:t>
      </w:r>
      <w:r w:rsidR="00BF4620">
        <w:rPr>
          <w:rFonts w:ascii="Arial" w:hAnsi="Arial" w:cs="Arial"/>
          <w:color w:val="808080" w:themeColor="background1" w:themeShade="80"/>
          <w:sz w:val="22"/>
          <w:szCs w:val="22"/>
          <w:lang w:val="en-GB"/>
        </w:rPr>
        <w:t xml:space="preserve"> provision </w:t>
      </w:r>
      <w:r w:rsidR="00DD6C3F">
        <w:rPr>
          <w:rFonts w:ascii="Arial" w:hAnsi="Arial" w:cs="Arial"/>
          <w:color w:val="808080" w:themeColor="background1" w:themeShade="80"/>
          <w:sz w:val="22"/>
          <w:szCs w:val="22"/>
          <w:lang w:val="en-GB"/>
        </w:rPr>
        <w:t>on</w:t>
      </w:r>
      <w:r w:rsidR="00BF4620">
        <w:rPr>
          <w:rFonts w:ascii="Arial" w:hAnsi="Arial" w:cs="Arial"/>
          <w:color w:val="808080" w:themeColor="background1" w:themeShade="80"/>
          <w:sz w:val="22"/>
          <w:szCs w:val="22"/>
          <w:lang w:val="en-GB"/>
        </w:rPr>
        <w:t xml:space="preserve"> the role of </w:t>
      </w:r>
      <w:r w:rsidR="00DD6C3F">
        <w:rPr>
          <w:rFonts w:ascii="Arial" w:hAnsi="Arial" w:cs="Arial"/>
          <w:color w:val="808080" w:themeColor="background1" w:themeShade="80"/>
          <w:sz w:val="22"/>
          <w:szCs w:val="22"/>
          <w:lang w:val="en-GB"/>
        </w:rPr>
        <w:t>receivers</w:t>
      </w:r>
      <w:r w:rsidR="00BF4620">
        <w:rPr>
          <w:rFonts w:ascii="Arial" w:hAnsi="Arial" w:cs="Arial"/>
          <w:color w:val="808080" w:themeColor="background1" w:themeShade="80"/>
          <w:sz w:val="22"/>
          <w:szCs w:val="22"/>
          <w:lang w:val="en-GB"/>
        </w:rPr>
        <w:t xml:space="preserve"> under the Cayman Island’s Companies Act</w:t>
      </w:r>
      <w:r w:rsidR="00C61062">
        <w:rPr>
          <w:rFonts w:ascii="Arial" w:hAnsi="Arial" w:cs="Arial"/>
          <w:color w:val="808080" w:themeColor="background1" w:themeShade="80"/>
          <w:sz w:val="22"/>
          <w:szCs w:val="22"/>
          <w:lang w:val="en-GB"/>
        </w:rPr>
        <w:t>,</w:t>
      </w:r>
      <w:r w:rsidR="00BF4620">
        <w:rPr>
          <w:rFonts w:ascii="Arial" w:hAnsi="Arial" w:cs="Arial"/>
          <w:color w:val="808080" w:themeColor="background1" w:themeShade="80"/>
          <w:sz w:val="22"/>
          <w:szCs w:val="22"/>
          <w:lang w:val="en-GB"/>
        </w:rPr>
        <w:t xml:space="preserve"> by narrowing </w:t>
      </w:r>
      <w:r w:rsidR="00C61062">
        <w:rPr>
          <w:rFonts w:ascii="Arial" w:hAnsi="Arial" w:cs="Arial"/>
          <w:color w:val="808080" w:themeColor="background1" w:themeShade="80"/>
          <w:sz w:val="22"/>
          <w:szCs w:val="22"/>
          <w:lang w:val="en-GB"/>
        </w:rPr>
        <w:t>receivership</w:t>
      </w:r>
      <w:r w:rsidR="00DD6C3F">
        <w:rPr>
          <w:rFonts w:ascii="Arial" w:hAnsi="Arial" w:cs="Arial"/>
          <w:color w:val="808080" w:themeColor="background1" w:themeShade="80"/>
          <w:sz w:val="22"/>
          <w:szCs w:val="22"/>
          <w:lang w:val="en-GB"/>
        </w:rPr>
        <w:t xml:space="preserve"> </w:t>
      </w:r>
      <w:r w:rsidR="00BF4620">
        <w:rPr>
          <w:rFonts w:ascii="Arial" w:hAnsi="Arial" w:cs="Arial"/>
          <w:color w:val="808080" w:themeColor="background1" w:themeShade="80"/>
          <w:sz w:val="22"/>
          <w:szCs w:val="22"/>
          <w:lang w:val="en-GB"/>
        </w:rPr>
        <w:t xml:space="preserve">down to only Segregated Portfolio. Considering the significant role receivers play in insolvency one would have expected a robust provision on receivership under the statutes dealing with insolvency in Cayman Island rather </w:t>
      </w:r>
      <w:r w:rsidR="00DD6C3F">
        <w:rPr>
          <w:rFonts w:ascii="Arial" w:hAnsi="Arial" w:cs="Arial"/>
          <w:color w:val="808080" w:themeColor="background1" w:themeShade="80"/>
          <w:sz w:val="22"/>
          <w:szCs w:val="22"/>
          <w:lang w:val="en-GB"/>
        </w:rPr>
        <w:t xml:space="preserve">made </w:t>
      </w:r>
      <w:r w:rsidR="00BF4620">
        <w:rPr>
          <w:rFonts w:ascii="Arial" w:hAnsi="Arial" w:cs="Arial"/>
          <w:color w:val="808080" w:themeColor="background1" w:themeShade="80"/>
          <w:sz w:val="22"/>
          <w:szCs w:val="22"/>
          <w:lang w:val="en-GB"/>
        </w:rPr>
        <w:t xml:space="preserve">relying of the provisions of the Grand Court Rules which is majorly a procedural or </w:t>
      </w:r>
      <w:proofErr w:type="spellStart"/>
      <w:r w:rsidR="00BF4620">
        <w:rPr>
          <w:rFonts w:ascii="Arial" w:hAnsi="Arial" w:cs="Arial"/>
          <w:color w:val="808080" w:themeColor="background1" w:themeShade="80"/>
          <w:sz w:val="22"/>
          <w:szCs w:val="22"/>
          <w:lang w:val="en-GB"/>
        </w:rPr>
        <w:t>anxillary</w:t>
      </w:r>
      <w:proofErr w:type="spellEnd"/>
      <w:r w:rsidR="00BF4620">
        <w:rPr>
          <w:rFonts w:ascii="Arial" w:hAnsi="Arial" w:cs="Arial"/>
          <w:color w:val="808080" w:themeColor="background1" w:themeShade="80"/>
          <w:sz w:val="22"/>
          <w:szCs w:val="22"/>
          <w:lang w:val="en-GB"/>
        </w:rPr>
        <w:t xml:space="preserve"> rules. I say so because the matter of </w:t>
      </w:r>
      <w:r w:rsidR="00DD6C3F">
        <w:rPr>
          <w:rFonts w:ascii="Arial" w:hAnsi="Arial" w:cs="Arial"/>
          <w:color w:val="808080" w:themeColor="background1" w:themeShade="80"/>
          <w:sz w:val="22"/>
          <w:szCs w:val="22"/>
          <w:lang w:val="en-GB"/>
        </w:rPr>
        <w:t>receivership is very critical and</w:t>
      </w:r>
      <w:r w:rsidR="00BF4620">
        <w:rPr>
          <w:rFonts w:ascii="Arial" w:hAnsi="Arial" w:cs="Arial"/>
          <w:color w:val="808080" w:themeColor="background1" w:themeShade="80"/>
          <w:sz w:val="22"/>
          <w:szCs w:val="22"/>
          <w:lang w:val="en-GB"/>
        </w:rPr>
        <w:t xml:space="preserve"> important that the Cayman Island’s Companies Act sho</w:t>
      </w:r>
      <w:r w:rsidR="00C61062">
        <w:rPr>
          <w:rFonts w:ascii="Arial" w:hAnsi="Arial" w:cs="Arial"/>
          <w:color w:val="808080" w:themeColor="background1" w:themeShade="80"/>
          <w:sz w:val="22"/>
          <w:szCs w:val="22"/>
          <w:lang w:val="en-GB"/>
        </w:rPr>
        <w:t>uld have provided extensively for</w:t>
      </w:r>
      <w:r w:rsidR="00BF4620">
        <w:rPr>
          <w:rFonts w:ascii="Arial" w:hAnsi="Arial" w:cs="Arial"/>
          <w:color w:val="808080" w:themeColor="background1" w:themeShade="80"/>
          <w:sz w:val="22"/>
          <w:szCs w:val="22"/>
          <w:lang w:val="en-GB"/>
        </w:rPr>
        <w:t xml:space="preserve"> it, instead of barely mentioning it only on the concept of segregated Portfolio.</w:t>
      </w:r>
      <w:r w:rsidRPr="00AB0E3A">
        <w:rPr>
          <w:rFonts w:ascii="Arial" w:hAnsi="Arial" w:cs="Arial"/>
          <w:color w:val="808080" w:themeColor="background1" w:themeShade="80"/>
          <w:sz w:val="22"/>
          <w:szCs w:val="22"/>
          <w:lang w:val="en-GB"/>
        </w:rPr>
        <w:t>]</w:t>
      </w:r>
    </w:p>
    <w:p w14:paraId="6DD9BB66" w14:textId="453DB4C2" w:rsidR="00FA18CF" w:rsidRDefault="00FA18CF" w:rsidP="002A37BB">
      <w:pPr>
        <w:jc w:val="both"/>
        <w:rPr>
          <w:rFonts w:ascii="Arial" w:hAnsi="Arial" w:cs="Arial"/>
          <w:sz w:val="22"/>
          <w:szCs w:val="22"/>
          <w:shd w:val="clear" w:color="auto" w:fill="FFFFFF"/>
        </w:rPr>
      </w:pPr>
    </w:p>
    <w:p w14:paraId="6B4C4CB7" w14:textId="64B245FC" w:rsidR="00E4294D" w:rsidRDefault="00E4294D" w:rsidP="002A37BB">
      <w:pPr>
        <w:jc w:val="both"/>
        <w:rPr>
          <w:rFonts w:ascii="Arial" w:hAnsi="Arial" w:cs="Arial"/>
          <w:sz w:val="22"/>
          <w:szCs w:val="22"/>
          <w:shd w:val="clear" w:color="auto" w:fill="FFFFFF"/>
        </w:rPr>
      </w:pPr>
    </w:p>
    <w:p w14:paraId="2633C325" w14:textId="2AD219D1" w:rsidR="00485A6E" w:rsidRDefault="00485A6E"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7DB712AC" w:rsidR="003938A1" w:rsidRDefault="00016475" w:rsidP="002476AF">
      <w:pPr>
        <w:jc w:val="both"/>
        <w:rPr>
          <w:rFonts w:ascii="Arial" w:hAnsi="Arial" w:cs="Arial"/>
          <w:sz w:val="22"/>
          <w:szCs w:val="22"/>
          <w:lang w:val="en-GB"/>
        </w:rPr>
      </w:pPr>
      <w:bookmarkStart w:id="0" w:name="_Hlk17745211"/>
      <w:r>
        <w:rPr>
          <w:rFonts w:ascii="Arial" w:hAnsi="Arial" w:cs="Arial"/>
          <w:sz w:val="22"/>
          <w:szCs w:val="22"/>
          <w:lang w:val="en-GB"/>
        </w:rPr>
        <w:t xml:space="preserve">Black Pearl Ltd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Pr>
          <w:rFonts w:ascii="Arial" w:hAnsi="Arial" w:cs="Arial"/>
          <w:sz w:val="22"/>
          <w:szCs w:val="22"/>
          <w:lang w:val="en-GB"/>
        </w:rPr>
        <w:t>pirate</w:t>
      </w:r>
      <w:r w:rsidR="00D41E11">
        <w:rPr>
          <w:rFonts w:ascii="Arial" w:hAnsi="Arial" w:cs="Arial"/>
          <w:sz w:val="22"/>
          <w:szCs w:val="22"/>
          <w:lang w:val="en-GB"/>
        </w:rPr>
        <w:t>-</w:t>
      </w:r>
      <w:r>
        <w:rPr>
          <w:rFonts w:ascii="Arial" w:hAnsi="Arial" w:cs="Arial"/>
          <w:sz w:val="22"/>
          <w:szCs w:val="22"/>
          <w:lang w:val="en-GB"/>
        </w:rPr>
        <w:t xml:space="preserve">themed </w:t>
      </w:r>
      <w:r w:rsidR="004D4774">
        <w:rPr>
          <w:rFonts w:ascii="Arial" w:hAnsi="Arial" w:cs="Arial"/>
          <w:sz w:val="22"/>
          <w:szCs w:val="22"/>
          <w:lang w:val="en-GB"/>
        </w:rPr>
        <w:t xml:space="preserve">cruise ships across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 S</w:t>
      </w:r>
      <w:r>
        <w:rPr>
          <w:rFonts w:ascii="Arial" w:hAnsi="Arial" w:cs="Arial"/>
          <w:sz w:val="22"/>
          <w:szCs w:val="22"/>
          <w:lang w:val="en-GB"/>
        </w:rPr>
        <w:t>parrow</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75</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4D4774">
        <w:rPr>
          <w:rFonts w:ascii="Arial" w:hAnsi="Arial" w:cs="Arial"/>
          <w:sz w:val="22"/>
          <w:szCs w:val="22"/>
          <w:lang w:val="en-GB"/>
        </w:rPr>
        <w:t xml:space="preserve">. </w:t>
      </w:r>
      <w:r w:rsidR="00241BC4">
        <w:rPr>
          <w:rFonts w:ascii="Arial" w:hAnsi="Arial" w:cs="Arial"/>
          <w:sz w:val="22"/>
          <w:szCs w:val="22"/>
          <w:lang w:val="en-GB"/>
        </w:rPr>
        <w:t xml:space="preserve">The family continues to own and manage the business. </w:t>
      </w:r>
    </w:p>
    <w:p w14:paraId="44D931DF" w14:textId="77777777" w:rsidR="003938A1" w:rsidRDefault="003938A1" w:rsidP="002476AF">
      <w:pPr>
        <w:jc w:val="both"/>
        <w:rPr>
          <w:rFonts w:ascii="Arial" w:hAnsi="Arial" w:cs="Arial"/>
          <w:sz w:val="22"/>
          <w:szCs w:val="22"/>
          <w:lang w:val="en-GB"/>
        </w:rPr>
      </w:pPr>
    </w:p>
    <w:p w14:paraId="7B200897" w14:textId="609EAF4A" w:rsidR="00E55912" w:rsidRDefault="007808EB" w:rsidP="002476AF">
      <w:pPr>
        <w:jc w:val="both"/>
        <w:rPr>
          <w:rFonts w:ascii="Arial" w:hAnsi="Arial" w:cs="Arial"/>
          <w:sz w:val="22"/>
          <w:szCs w:val="22"/>
          <w:lang w:val="en-GB"/>
        </w:rPr>
      </w:pPr>
      <w:r>
        <w:rPr>
          <w:rFonts w:ascii="Arial" w:hAnsi="Arial" w:cs="Arial"/>
          <w:sz w:val="22"/>
          <w:szCs w:val="22"/>
          <w:lang w:val="en-GB"/>
        </w:rPr>
        <w:t xml:space="preserve">In recent years, </w:t>
      </w:r>
      <w:r w:rsidR="00C41A0C">
        <w:rPr>
          <w:rFonts w:ascii="Arial" w:hAnsi="Arial" w:cs="Arial"/>
          <w:sz w:val="22"/>
          <w:szCs w:val="22"/>
          <w:lang w:val="en-GB"/>
        </w:rPr>
        <w:t>Black Pearl</w:t>
      </w:r>
      <w:r w:rsidR="00EA6EC9">
        <w:rPr>
          <w:rFonts w:ascii="Arial" w:hAnsi="Arial" w:cs="Arial"/>
          <w:sz w:val="22"/>
          <w:szCs w:val="22"/>
          <w:lang w:val="en-GB"/>
        </w:rPr>
        <w:t xml:space="preserve"> </w:t>
      </w:r>
      <w:r>
        <w:rPr>
          <w:rFonts w:ascii="Arial" w:hAnsi="Arial" w:cs="Arial"/>
          <w:sz w:val="22"/>
          <w:szCs w:val="22"/>
          <w:lang w:val="en-GB"/>
        </w:rPr>
        <w:t xml:space="preserve">has </w:t>
      </w:r>
      <w:r w:rsidR="00EA6EC9">
        <w:rPr>
          <w:rFonts w:ascii="Arial" w:hAnsi="Arial" w:cs="Arial"/>
          <w:sz w:val="22"/>
          <w:szCs w:val="22"/>
          <w:lang w:val="en-GB"/>
        </w:rPr>
        <w:t xml:space="preserve">been rapidly expanding its </w:t>
      </w:r>
      <w:r>
        <w:rPr>
          <w:rFonts w:ascii="Arial" w:hAnsi="Arial" w:cs="Arial"/>
          <w:sz w:val="22"/>
          <w:szCs w:val="22"/>
          <w:lang w:val="en-GB"/>
        </w:rPr>
        <w:t xml:space="preserve">cruise ship </w:t>
      </w:r>
      <w:r w:rsidR="00EA6EC9">
        <w:rPr>
          <w:rFonts w:ascii="Arial" w:hAnsi="Arial" w:cs="Arial"/>
          <w:sz w:val="22"/>
          <w:szCs w:val="22"/>
          <w:lang w:val="en-GB"/>
        </w:rPr>
        <w:t>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 xml:space="preserve">due to Covid-19 </w:t>
      </w:r>
      <w:r w:rsidR="004D4774">
        <w:rPr>
          <w:rFonts w:ascii="Arial" w:hAnsi="Arial" w:cs="Arial"/>
          <w:sz w:val="22"/>
          <w:szCs w:val="22"/>
          <w:lang w:val="en-GB"/>
        </w:rPr>
        <w:t xml:space="preserve">has badly affected </w:t>
      </w:r>
      <w:r w:rsidR="00016475">
        <w:rPr>
          <w:rFonts w:ascii="Arial" w:hAnsi="Arial" w:cs="Arial"/>
          <w:sz w:val="22"/>
          <w:szCs w:val="22"/>
          <w:lang w:val="en-GB"/>
        </w:rPr>
        <w:t>Black Pearl’s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7CC0084C" w:rsidR="003938A1" w:rsidRDefault="00E55912" w:rsidP="002476AF">
      <w:pPr>
        <w:jc w:val="both"/>
        <w:rPr>
          <w:rFonts w:ascii="Arial" w:hAnsi="Arial" w:cs="Arial"/>
          <w:sz w:val="22"/>
          <w:szCs w:val="22"/>
          <w:lang w:val="en-GB"/>
        </w:rPr>
      </w:pPr>
      <w:r>
        <w:rPr>
          <w:rFonts w:ascii="Arial" w:hAnsi="Arial" w:cs="Arial"/>
          <w:sz w:val="22"/>
          <w:szCs w:val="22"/>
          <w:lang w:val="en-GB"/>
        </w:rPr>
        <w:t xml:space="preserve">Within weeks </w:t>
      </w:r>
      <w:r w:rsidR="00016475">
        <w:rPr>
          <w:rFonts w:ascii="Arial" w:hAnsi="Arial" w:cs="Arial"/>
          <w:sz w:val="22"/>
          <w:szCs w:val="22"/>
          <w:lang w:val="en-GB"/>
        </w:rPr>
        <w:t xml:space="preserve">Black Pearl </w:t>
      </w:r>
      <w:r>
        <w:rPr>
          <w:rFonts w:ascii="Arial" w:hAnsi="Arial" w:cs="Arial"/>
          <w:sz w:val="22"/>
          <w:szCs w:val="22"/>
          <w:lang w:val="en-GB"/>
        </w:rPr>
        <w:t>is going to</w:t>
      </w:r>
      <w:r w:rsidR="004D4774">
        <w:rPr>
          <w:rFonts w:ascii="Arial" w:hAnsi="Arial" w:cs="Arial"/>
          <w:sz w:val="22"/>
          <w:szCs w:val="22"/>
          <w:lang w:val="en-GB"/>
        </w:rPr>
        <w:t xml:space="preserve"> default on </w:t>
      </w:r>
      <w:r>
        <w:rPr>
          <w:rFonts w:ascii="Arial" w:hAnsi="Arial" w:cs="Arial"/>
          <w:sz w:val="22"/>
          <w:szCs w:val="22"/>
          <w:lang w:val="en-GB"/>
        </w:rPr>
        <w:t>its loan repayments to Monster Mortgage</w:t>
      </w:r>
      <w:r w:rsidR="00891116">
        <w:rPr>
          <w:rFonts w:ascii="Arial" w:hAnsi="Arial" w:cs="Arial"/>
          <w:sz w:val="22"/>
          <w:szCs w:val="22"/>
          <w:lang w:val="en-GB"/>
        </w:rPr>
        <w:t xml:space="preserve"> (Monster)</w:t>
      </w:r>
      <w:r>
        <w:rPr>
          <w:rFonts w:ascii="Arial" w:hAnsi="Arial" w:cs="Arial"/>
          <w:sz w:val="22"/>
          <w:szCs w:val="22"/>
          <w:lang w:val="en-GB"/>
        </w:rPr>
        <w:t xml:space="preserve">. Monster has lent </w:t>
      </w:r>
      <w:r w:rsidR="005641E2">
        <w:rPr>
          <w:rFonts w:ascii="Arial" w:hAnsi="Arial" w:cs="Arial"/>
          <w:sz w:val="22"/>
          <w:szCs w:val="22"/>
          <w:lang w:val="en-GB"/>
        </w:rPr>
        <w:t>Black Pearl</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100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40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Pr>
          <w:rFonts w:ascii="Arial" w:hAnsi="Arial" w:cs="Arial"/>
          <w:sz w:val="22"/>
          <w:szCs w:val="22"/>
          <w:lang w:val="en-GB"/>
        </w:rPr>
        <w:t xml:space="preserve">of </w:t>
      </w:r>
      <w:r w:rsidR="00C41A0C">
        <w:rPr>
          <w:rFonts w:ascii="Arial" w:hAnsi="Arial" w:cs="Arial"/>
          <w:sz w:val="22"/>
          <w:szCs w:val="22"/>
          <w:lang w:val="en-GB"/>
        </w:rPr>
        <w:t>Black Pearl</w:t>
      </w:r>
      <w:r>
        <w:rPr>
          <w:rFonts w:ascii="Arial" w:hAnsi="Arial" w:cs="Arial"/>
          <w:sz w:val="22"/>
          <w:szCs w:val="22"/>
          <w:lang w:val="en-GB"/>
        </w:rPr>
        <w:t xml:space="preserve">’s cruise ships).  </w:t>
      </w:r>
    </w:p>
    <w:p w14:paraId="00B08957" w14:textId="77777777" w:rsidR="003938A1" w:rsidRDefault="003938A1" w:rsidP="002476AF">
      <w:pPr>
        <w:jc w:val="both"/>
        <w:rPr>
          <w:rFonts w:ascii="Arial" w:hAnsi="Arial" w:cs="Arial"/>
          <w:sz w:val="22"/>
          <w:szCs w:val="22"/>
          <w:lang w:val="en-GB"/>
        </w:rPr>
      </w:pPr>
    </w:p>
    <w:p w14:paraId="10265994" w14:textId="2EEBB58D" w:rsidR="003938A1" w:rsidRDefault="00C41A0C" w:rsidP="002476AF">
      <w:pPr>
        <w:jc w:val="both"/>
        <w:rPr>
          <w:rFonts w:ascii="Arial" w:hAnsi="Arial" w:cs="Arial"/>
          <w:sz w:val="22"/>
          <w:szCs w:val="22"/>
          <w:lang w:val="en-GB"/>
        </w:rPr>
      </w:pPr>
      <w:r>
        <w:rPr>
          <w:rFonts w:ascii="Arial" w:hAnsi="Arial" w:cs="Arial"/>
          <w:sz w:val="22"/>
          <w:szCs w:val="22"/>
          <w:lang w:val="en-GB"/>
        </w:rPr>
        <w:t>Black Pearl</w:t>
      </w:r>
      <w:r w:rsidR="004D4774">
        <w:rPr>
          <w:rFonts w:ascii="Arial" w:hAnsi="Arial" w:cs="Arial"/>
          <w:sz w:val="22"/>
          <w:szCs w:val="22"/>
          <w:lang w:val="en-GB"/>
        </w:rPr>
        <w:t xml:space="preserve"> </w:t>
      </w:r>
      <w:r w:rsidR="00241BC4">
        <w:rPr>
          <w:rFonts w:ascii="Arial" w:hAnsi="Arial" w:cs="Arial"/>
          <w:sz w:val="22"/>
          <w:szCs w:val="22"/>
          <w:lang w:val="en-GB"/>
        </w:rPr>
        <w:t>has</w:t>
      </w:r>
      <w:r w:rsidR="004D4774">
        <w:rPr>
          <w:rFonts w:ascii="Arial" w:hAnsi="Arial" w:cs="Arial"/>
          <w:sz w:val="22"/>
          <w:szCs w:val="22"/>
          <w:lang w:val="en-GB"/>
        </w:rPr>
        <w:t xml:space="preserve"> already </w:t>
      </w:r>
      <w:r w:rsidR="00241BC4">
        <w:rPr>
          <w:rFonts w:ascii="Arial" w:hAnsi="Arial" w:cs="Arial"/>
          <w:sz w:val="22"/>
          <w:szCs w:val="22"/>
          <w:lang w:val="en-GB"/>
        </w:rPr>
        <w:t xml:space="preserve">failed to pay </w:t>
      </w:r>
      <w:r w:rsidR="004D4774">
        <w:rPr>
          <w:rFonts w:ascii="Arial" w:hAnsi="Arial" w:cs="Arial"/>
          <w:sz w:val="22"/>
          <w:szCs w:val="22"/>
          <w:lang w:val="en-GB"/>
        </w:rPr>
        <w:t>various service providers</w:t>
      </w:r>
      <w:r w:rsidR="00241BC4">
        <w:rPr>
          <w:rFonts w:ascii="Arial" w:hAnsi="Arial" w:cs="Arial"/>
          <w:sz w:val="22"/>
          <w:szCs w:val="22"/>
          <w:lang w:val="en-GB"/>
        </w:rPr>
        <w:t xml:space="preserve"> </w:t>
      </w:r>
      <w:r>
        <w:rPr>
          <w:rFonts w:ascii="Arial" w:hAnsi="Arial" w:cs="Arial"/>
          <w:sz w:val="22"/>
          <w:szCs w:val="22"/>
          <w:lang w:val="en-GB"/>
        </w:rPr>
        <w:t xml:space="preserve">for several months </w:t>
      </w:r>
      <w:r w:rsidR="003938A1">
        <w:rPr>
          <w:rFonts w:ascii="Arial" w:hAnsi="Arial" w:cs="Arial"/>
          <w:sz w:val="22"/>
          <w:szCs w:val="22"/>
          <w:lang w:val="en-GB"/>
        </w:rPr>
        <w:t>(tender</w:t>
      </w:r>
      <w:r w:rsidR="00333CA0">
        <w:rPr>
          <w:rFonts w:ascii="Arial" w:hAnsi="Arial" w:cs="Arial"/>
          <w:sz w:val="22"/>
          <w:szCs w:val="22"/>
          <w:lang w:val="en-GB"/>
        </w:rPr>
        <w:t xml:space="preserve"> vessels</w:t>
      </w:r>
      <w:r w:rsidR="003938A1">
        <w:rPr>
          <w:rFonts w:ascii="Arial" w:hAnsi="Arial" w:cs="Arial"/>
          <w:sz w:val="22"/>
          <w:szCs w:val="22"/>
          <w:lang w:val="en-GB"/>
        </w:rPr>
        <w:t xml:space="preserve">, food </w:t>
      </w:r>
      <w:r w:rsidR="00333CA0">
        <w:rPr>
          <w:rFonts w:ascii="Arial" w:hAnsi="Arial" w:cs="Arial"/>
          <w:sz w:val="22"/>
          <w:szCs w:val="22"/>
          <w:lang w:val="en-GB"/>
        </w:rPr>
        <w:t xml:space="preserve">and beverage </w:t>
      </w:r>
      <w:r w:rsidR="003938A1">
        <w:rPr>
          <w:rFonts w:ascii="Arial" w:hAnsi="Arial" w:cs="Arial"/>
          <w:sz w:val="22"/>
          <w:szCs w:val="22"/>
          <w:lang w:val="en-GB"/>
        </w:rPr>
        <w:t>suppliers,</w:t>
      </w:r>
      <w:r w:rsidR="00333CA0">
        <w:rPr>
          <w:rFonts w:ascii="Arial" w:hAnsi="Arial" w:cs="Arial"/>
          <w:sz w:val="22"/>
          <w:szCs w:val="22"/>
          <w:lang w:val="en-GB"/>
        </w:rPr>
        <w:t xml:space="preserve"> </w:t>
      </w:r>
      <w:r w:rsidR="00391C9D">
        <w:rPr>
          <w:rFonts w:ascii="Arial" w:hAnsi="Arial" w:cs="Arial"/>
          <w:sz w:val="22"/>
          <w:szCs w:val="22"/>
          <w:lang w:val="en-GB"/>
        </w:rPr>
        <w:t xml:space="preserve">utilities, </w:t>
      </w:r>
      <w:r w:rsidR="00333CA0">
        <w:rPr>
          <w:rFonts w:ascii="Arial" w:hAnsi="Arial" w:cs="Arial"/>
          <w:sz w:val="22"/>
          <w:szCs w:val="22"/>
          <w:lang w:val="en-GB"/>
        </w:rPr>
        <w:t xml:space="preserve">engineers and </w:t>
      </w:r>
      <w:r w:rsidR="003938A1">
        <w:rPr>
          <w:rFonts w:ascii="Arial" w:hAnsi="Arial" w:cs="Arial"/>
          <w:sz w:val="22"/>
          <w:szCs w:val="22"/>
          <w:lang w:val="en-GB"/>
        </w:rPr>
        <w:t>mechanics)</w:t>
      </w:r>
      <w:r w:rsidR="004D4774">
        <w:rPr>
          <w:rFonts w:ascii="Arial" w:hAnsi="Arial" w:cs="Arial"/>
          <w:sz w:val="22"/>
          <w:szCs w:val="22"/>
          <w:lang w:val="en-GB"/>
        </w:rPr>
        <w:t xml:space="preserve">. </w:t>
      </w:r>
      <w:r w:rsidR="00A02163">
        <w:rPr>
          <w:rFonts w:ascii="Arial" w:hAnsi="Arial" w:cs="Arial"/>
          <w:sz w:val="22"/>
          <w:szCs w:val="22"/>
          <w:lang w:val="en-GB"/>
        </w:rPr>
        <w:t>The p</w:t>
      </w:r>
      <w:r w:rsidR="00391C9D">
        <w:rPr>
          <w:rFonts w:ascii="Arial" w:hAnsi="Arial" w:cs="Arial"/>
          <w:sz w:val="22"/>
          <w:szCs w:val="22"/>
          <w:lang w:val="en-GB"/>
        </w:rPr>
        <w:t xml:space="preserve">ayment of utilities is particularly important to the ongoing repair and maintenance of the fleet of vessels at </w:t>
      </w:r>
      <w:r>
        <w:rPr>
          <w:rFonts w:ascii="Arial" w:hAnsi="Arial" w:cs="Arial"/>
          <w:sz w:val="22"/>
          <w:szCs w:val="22"/>
          <w:lang w:val="en-GB"/>
        </w:rPr>
        <w:t>Black Pearl</w:t>
      </w:r>
      <w:r w:rsidR="00391C9D">
        <w:rPr>
          <w:rFonts w:ascii="Arial" w:hAnsi="Arial" w:cs="Arial"/>
          <w:sz w:val="22"/>
          <w:szCs w:val="22"/>
          <w:lang w:val="en-GB"/>
        </w:rPr>
        <w:t xml:space="preserve">’s dry dock facility in </w:t>
      </w:r>
      <w:r>
        <w:rPr>
          <w:rFonts w:ascii="Arial" w:hAnsi="Arial" w:cs="Arial"/>
          <w:sz w:val="22"/>
          <w:szCs w:val="22"/>
          <w:lang w:val="en-GB"/>
        </w:rPr>
        <w:t xml:space="preserve">Little </w:t>
      </w:r>
      <w:r w:rsidR="00391C9D">
        <w:rPr>
          <w:rFonts w:ascii="Arial" w:hAnsi="Arial" w:cs="Arial"/>
          <w:sz w:val="22"/>
          <w:szCs w:val="22"/>
          <w:lang w:val="en-GB"/>
        </w:rPr>
        <w:t>Cayman</w:t>
      </w:r>
      <w:r>
        <w:rPr>
          <w:rFonts w:ascii="Arial" w:hAnsi="Arial" w:cs="Arial"/>
          <w:sz w:val="22"/>
          <w:szCs w:val="22"/>
          <w:lang w:val="en-GB"/>
        </w:rPr>
        <w:t>.</w:t>
      </w:r>
    </w:p>
    <w:p w14:paraId="0B881CB6" w14:textId="77777777" w:rsidR="003938A1" w:rsidRDefault="003938A1" w:rsidP="002476AF">
      <w:pPr>
        <w:jc w:val="both"/>
        <w:rPr>
          <w:rFonts w:ascii="Arial" w:hAnsi="Arial" w:cs="Arial"/>
          <w:sz w:val="22"/>
          <w:szCs w:val="22"/>
          <w:lang w:val="en-GB"/>
        </w:rPr>
      </w:pPr>
    </w:p>
    <w:p w14:paraId="13B2990A" w14:textId="16519593"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C41A0C">
        <w:rPr>
          <w:rFonts w:ascii="Arial" w:hAnsi="Arial" w:cs="Arial"/>
          <w:sz w:val="22"/>
          <w:szCs w:val="22"/>
          <w:lang w:val="en-GB"/>
        </w:rPr>
        <w:t>Black Pearl</w:t>
      </w:r>
      <w:r>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 xml:space="preserve">Jolly Roger </w:t>
      </w:r>
      <w:r w:rsidR="00241BC4">
        <w:rPr>
          <w:rFonts w:ascii="Arial" w:hAnsi="Arial" w:cs="Arial"/>
          <w:sz w:val="22"/>
          <w:szCs w:val="22"/>
          <w:lang w:val="en-GB"/>
        </w:rPr>
        <w:t>Inc</w:t>
      </w:r>
      <w:r>
        <w:rPr>
          <w:rFonts w:ascii="Arial" w:hAnsi="Arial" w:cs="Arial"/>
          <w:sz w:val="22"/>
          <w:szCs w:val="22"/>
          <w:lang w:val="en-GB"/>
        </w:rPr>
        <w:t>.</w:t>
      </w:r>
      <w:r w:rsidR="00EA6EC9">
        <w:rPr>
          <w:rFonts w:ascii="Arial" w:hAnsi="Arial" w:cs="Arial"/>
          <w:sz w:val="22"/>
          <w:szCs w:val="22"/>
          <w:lang w:val="en-GB"/>
        </w:rPr>
        <w:t xml:space="preserve"> It will not be able to satisfy that award.</w:t>
      </w:r>
    </w:p>
    <w:p w14:paraId="04BE230E" w14:textId="1BB521C2" w:rsidR="004D4774" w:rsidRDefault="004D4774" w:rsidP="002476AF">
      <w:pPr>
        <w:jc w:val="both"/>
        <w:rPr>
          <w:rFonts w:ascii="Arial" w:hAnsi="Arial" w:cs="Arial"/>
          <w:sz w:val="22"/>
          <w:szCs w:val="22"/>
          <w:lang w:val="en-GB"/>
        </w:rPr>
      </w:pPr>
    </w:p>
    <w:p w14:paraId="13DBE15E" w14:textId="58EDAFC3"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28264E5A"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What action can Monster take to protect itself?</w:t>
      </w:r>
    </w:p>
    <w:p w14:paraId="60988ABD" w14:textId="77777777" w:rsidR="00952187" w:rsidRPr="00952187" w:rsidRDefault="00952187" w:rsidP="00977CE5">
      <w:pPr>
        <w:ind w:left="426"/>
        <w:jc w:val="both"/>
        <w:rPr>
          <w:rFonts w:ascii="Arial" w:hAnsi="Arial" w:cs="Arial"/>
          <w:sz w:val="22"/>
          <w:szCs w:val="22"/>
          <w:lang w:val="en-GB"/>
        </w:rPr>
      </w:pPr>
    </w:p>
    <w:p w14:paraId="2954EC21" w14:textId="2F9F6FC0"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w:t>
      </w:r>
      <w:r w:rsidR="00C41A0C" w:rsidRPr="00977CE5">
        <w:rPr>
          <w:rFonts w:ascii="Arial" w:hAnsi="Arial" w:cs="Arial"/>
          <w:sz w:val="22"/>
          <w:szCs w:val="22"/>
          <w:lang w:val="en-GB"/>
        </w:rPr>
        <w:t>Jolly Roger</w:t>
      </w:r>
      <w:r w:rsidR="00977CE5" w:rsidRPr="00977CE5">
        <w:rPr>
          <w:rFonts w:ascii="Arial" w:hAnsi="Arial" w:cs="Arial"/>
          <w:sz w:val="22"/>
          <w:szCs w:val="22"/>
          <w:lang w:val="en-GB"/>
        </w:rPr>
        <w:t xml:space="preserve"> Inc</w:t>
      </w:r>
      <w:r w:rsidR="00C41A0C" w:rsidRPr="00977CE5">
        <w:rPr>
          <w:rFonts w:ascii="Arial" w:hAnsi="Arial" w:cs="Arial"/>
          <w:sz w:val="22"/>
          <w:szCs w:val="22"/>
          <w:lang w:val="en-GB"/>
        </w:rPr>
        <w:t xml:space="preserve"> </w:t>
      </w:r>
      <w:r w:rsidRPr="00977CE5">
        <w:rPr>
          <w:rFonts w:ascii="Arial" w:hAnsi="Arial" w:cs="Arial"/>
          <w:sz w:val="22"/>
          <w:szCs w:val="22"/>
          <w:lang w:val="en-GB"/>
        </w:rPr>
        <w:t xml:space="preserve">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5C96F779" w14:textId="77777777" w:rsidR="00952187" w:rsidRPr="00952187" w:rsidRDefault="00952187" w:rsidP="00977CE5">
      <w:pPr>
        <w:ind w:left="426"/>
        <w:jc w:val="both"/>
        <w:rPr>
          <w:rFonts w:ascii="Arial" w:hAnsi="Arial" w:cs="Arial"/>
          <w:sz w:val="22"/>
          <w:szCs w:val="22"/>
          <w:lang w:val="en-GB"/>
        </w:rPr>
      </w:pPr>
    </w:p>
    <w:p w14:paraId="786BD95B" w14:textId="2E7C4E8F"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the unsecured trade creditors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2D2F4E09" w14:textId="77777777" w:rsidR="00952187" w:rsidRPr="00952187" w:rsidRDefault="00952187" w:rsidP="00977CE5">
      <w:pPr>
        <w:ind w:left="426"/>
        <w:jc w:val="both"/>
        <w:rPr>
          <w:rFonts w:ascii="Arial" w:hAnsi="Arial" w:cs="Arial"/>
          <w:sz w:val="22"/>
          <w:szCs w:val="22"/>
          <w:lang w:val="en-GB"/>
        </w:rPr>
      </w:pPr>
    </w:p>
    <w:p w14:paraId="50895D5F" w14:textId="01E57C40" w:rsidR="00F730FA" w:rsidRPr="00977CE5" w:rsidRDefault="00F730FA"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Does the Cayman Islands Court have jurisdiction over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43E439C8" w14:textId="77777777" w:rsidR="00952187" w:rsidRPr="00952187" w:rsidRDefault="00952187" w:rsidP="00977CE5">
      <w:pPr>
        <w:ind w:left="426"/>
        <w:jc w:val="both"/>
        <w:rPr>
          <w:rFonts w:ascii="Arial" w:hAnsi="Arial" w:cs="Arial"/>
          <w:sz w:val="22"/>
          <w:szCs w:val="22"/>
          <w:lang w:val="en-GB"/>
        </w:rPr>
      </w:pPr>
    </w:p>
    <w:p w14:paraId="24A6BD44" w14:textId="15A880CD" w:rsidR="00F730FA"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Is there a legal route via which </w:t>
      </w:r>
      <w:r w:rsidR="00C41A0C" w:rsidRPr="00977CE5">
        <w:rPr>
          <w:rFonts w:ascii="Arial" w:hAnsi="Arial" w:cs="Arial"/>
          <w:sz w:val="22"/>
          <w:szCs w:val="22"/>
          <w:lang w:val="en-GB"/>
        </w:rPr>
        <w:t>Black Pearl</w:t>
      </w:r>
      <w:r w:rsidRPr="00977CE5">
        <w:rPr>
          <w:rFonts w:ascii="Arial" w:hAnsi="Arial" w:cs="Arial"/>
          <w:sz w:val="22"/>
          <w:szCs w:val="22"/>
          <w:lang w:val="en-GB"/>
        </w:rPr>
        <w:t xml:space="preserve"> can</w:t>
      </w:r>
      <w:r w:rsidR="00EA6EC9" w:rsidRPr="00977CE5">
        <w:rPr>
          <w:rFonts w:ascii="Arial" w:hAnsi="Arial" w:cs="Arial"/>
          <w:sz w:val="22"/>
          <w:szCs w:val="22"/>
          <w:lang w:val="en-GB"/>
        </w:rPr>
        <w:t xml:space="preserve"> </w:t>
      </w:r>
      <w:r w:rsidR="00F730FA" w:rsidRPr="00977CE5">
        <w:rPr>
          <w:rFonts w:ascii="Arial" w:hAnsi="Arial" w:cs="Arial"/>
          <w:sz w:val="22"/>
          <w:szCs w:val="22"/>
          <w:lang w:val="en-GB"/>
        </w:rPr>
        <w:t xml:space="preserve">protect </w:t>
      </w:r>
      <w:r w:rsidR="00C41A0C" w:rsidRPr="00977CE5">
        <w:rPr>
          <w:rFonts w:ascii="Arial" w:hAnsi="Arial" w:cs="Arial"/>
          <w:sz w:val="22"/>
          <w:szCs w:val="22"/>
          <w:lang w:val="en-GB"/>
        </w:rPr>
        <w:t xml:space="preserve">itself </w:t>
      </w:r>
      <w:r w:rsidR="00F730FA" w:rsidRPr="00977CE5">
        <w:rPr>
          <w:rFonts w:ascii="Arial" w:hAnsi="Arial" w:cs="Arial"/>
          <w:sz w:val="22"/>
          <w:szCs w:val="22"/>
          <w:lang w:val="en-GB"/>
        </w:rPr>
        <w:t xml:space="preserve">and </w:t>
      </w:r>
      <w:r w:rsidRPr="00977CE5">
        <w:rPr>
          <w:rFonts w:ascii="Arial" w:hAnsi="Arial" w:cs="Arial"/>
          <w:sz w:val="22"/>
          <w:szCs w:val="22"/>
          <w:lang w:val="en-GB"/>
        </w:rPr>
        <w:t xml:space="preserve">seek to </w:t>
      </w:r>
      <w:r w:rsidR="007808EB" w:rsidRPr="00977CE5">
        <w:rPr>
          <w:rFonts w:ascii="Arial" w:hAnsi="Arial" w:cs="Arial"/>
          <w:sz w:val="22"/>
          <w:szCs w:val="22"/>
          <w:lang w:val="en-GB"/>
        </w:rPr>
        <w:t>restructure</w:t>
      </w:r>
      <w:r w:rsidR="00C8112A">
        <w:rPr>
          <w:rFonts w:ascii="Arial" w:hAnsi="Arial" w:cs="Arial"/>
          <w:sz w:val="22"/>
          <w:szCs w:val="22"/>
          <w:lang w:val="en-GB"/>
        </w:rPr>
        <w:t>,</w:t>
      </w:r>
    </w:p>
    <w:p w14:paraId="5E9F761E" w14:textId="77777777" w:rsidR="00952187" w:rsidRPr="00952187" w:rsidRDefault="00952187" w:rsidP="00977CE5">
      <w:pPr>
        <w:ind w:left="426"/>
        <w:jc w:val="both"/>
        <w:rPr>
          <w:rFonts w:ascii="Arial" w:hAnsi="Arial" w:cs="Arial"/>
          <w:sz w:val="22"/>
          <w:szCs w:val="22"/>
          <w:lang w:val="en-GB"/>
        </w:rPr>
      </w:pPr>
    </w:p>
    <w:p w14:paraId="20A1D69F" w14:textId="67F50158" w:rsidR="00927C9D" w:rsidRPr="00977CE5" w:rsidRDefault="00C41A0C"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Following on from </w:t>
      </w:r>
      <w:r w:rsidR="003429BA" w:rsidRPr="00977CE5">
        <w:rPr>
          <w:rFonts w:ascii="Arial" w:hAnsi="Arial" w:cs="Arial"/>
          <w:sz w:val="22"/>
          <w:szCs w:val="22"/>
          <w:lang w:val="en-GB"/>
        </w:rPr>
        <w:t>(</w:t>
      </w:r>
      <w:r w:rsidRPr="00977CE5">
        <w:rPr>
          <w:rFonts w:ascii="Arial" w:hAnsi="Arial" w:cs="Arial"/>
          <w:sz w:val="22"/>
          <w:szCs w:val="22"/>
          <w:lang w:val="en-GB"/>
        </w:rPr>
        <w:t>e</w:t>
      </w:r>
      <w:r w:rsidR="003429BA" w:rsidRPr="00977CE5">
        <w:rPr>
          <w:rFonts w:ascii="Arial" w:hAnsi="Arial" w:cs="Arial"/>
          <w:sz w:val="22"/>
          <w:szCs w:val="22"/>
          <w:lang w:val="en-GB"/>
        </w:rPr>
        <w:t>) above</w:t>
      </w:r>
      <w:r w:rsidR="00177068">
        <w:rPr>
          <w:rFonts w:ascii="Arial" w:hAnsi="Arial" w:cs="Arial"/>
          <w:sz w:val="22"/>
          <w:szCs w:val="22"/>
          <w:lang w:val="en-GB"/>
        </w:rPr>
        <w:t xml:space="preserve"> and assuming </w:t>
      </w:r>
      <w:r w:rsidR="007421C1">
        <w:rPr>
          <w:rFonts w:ascii="Arial" w:hAnsi="Arial" w:cs="Arial"/>
          <w:sz w:val="22"/>
          <w:szCs w:val="22"/>
          <w:lang w:val="en-GB"/>
        </w:rPr>
        <w:t xml:space="preserve">there is a legal route via which Black Pearly can protect itself </w:t>
      </w:r>
      <w:r w:rsidR="002B676E">
        <w:rPr>
          <w:rFonts w:ascii="Arial" w:hAnsi="Arial" w:cs="Arial"/>
          <w:sz w:val="22"/>
          <w:szCs w:val="22"/>
          <w:lang w:val="en-GB"/>
        </w:rPr>
        <w:t>and seek to restructure,</w:t>
      </w:r>
      <w:r w:rsidRPr="00977CE5">
        <w:rPr>
          <w:rFonts w:ascii="Arial" w:hAnsi="Arial" w:cs="Arial"/>
          <w:sz w:val="22"/>
          <w:szCs w:val="22"/>
          <w:lang w:val="en-GB"/>
        </w:rPr>
        <w:t xml:space="preserve"> c</w:t>
      </w:r>
      <w:r w:rsidR="00F730FA" w:rsidRPr="00977CE5">
        <w:rPr>
          <w:rFonts w:ascii="Arial" w:hAnsi="Arial" w:cs="Arial"/>
          <w:sz w:val="22"/>
          <w:szCs w:val="22"/>
          <w:lang w:val="en-GB"/>
        </w:rPr>
        <w:t xml:space="preserve">an the </w:t>
      </w:r>
      <w:r w:rsidRPr="00977CE5">
        <w:rPr>
          <w:rFonts w:ascii="Arial" w:hAnsi="Arial" w:cs="Arial"/>
          <w:sz w:val="22"/>
          <w:szCs w:val="22"/>
          <w:lang w:val="en-GB"/>
        </w:rPr>
        <w:t xml:space="preserve">Sparrow </w:t>
      </w:r>
      <w:r w:rsidR="00F730FA" w:rsidRPr="00977CE5">
        <w:rPr>
          <w:rFonts w:ascii="Arial" w:hAnsi="Arial" w:cs="Arial"/>
          <w:sz w:val="22"/>
          <w:szCs w:val="22"/>
          <w:lang w:val="en-GB"/>
        </w:rPr>
        <w:t xml:space="preserve">family continue to run </w:t>
      </w:r>
      <w:r w:rsidRPr="00977CE5">
        <w:rPr>
          <w:rFonts w:ascii="Arial" w:hAnsi="Arial" w:cs="Arial"/>
          <w:sz w:val="22"/>
          <w:szCs w:val="22"/>
          <w:lang w:val="en-GB"/>
        </w:rPr>
        <w:t>Black Pearl</w:t>
      </w:r>
      <w:r w:rsidR="00F730FA" w:rsidRPr="00977CE5">
        <w:rPr>
          <w:rFonts w:ascii="Arial" w:hAnsi="Arial" w:cs="Arial"/>
          <w:sz w:val="22"/>
          <w:szCs w:val="22"/>
          <w:lang w:val="en-GB"/>
        </w:rPr>
        <w:t xml:space="preserve"> during this process?</w:t>
      </w:r>
    </w:p>
    <w:p w14:paraId="7ADDA549" w14:textId="77777777" w:rsidR="00952187" w:rsidRPr="00952187" w:rsidRDefault="00952187" w:rsidP="00977CE5">
      <w:pPr>
        <w:ind w:left="426"/>
        <w:jc w:val="both"/>
        <w:rPr>
          <w:rFonts w:ascii="Arial" w:hAnsi="Arial" w:cs="Arial"/>
          <w:sz w:val="22"/>
          <w:szCs w:val="22"/>
          <w:lang w:val="en-GB"/>
        </w:rPr>
      </w:pPr>
    </w:p>
    <w:p w14:paraId="5144D848" w14:textId="1228B854" w:rsidR="00BC3A55" w:rsidRPr="00977CE5" w:rsidRDefault="00641AB6"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Assuming that the Cayman Islands </w:t>
      </w:r>
      <w:r w:rsidR="002B676E">
        <w:rPr>
          <w:rFonts w:ascii="Arial" w:hAnsi="Arial" w:cs="Arial"/>
          <w:sz w:val="22"/>
          <w:szCs w:val="22"/>
          <w:lang w:val="en-GB"/>
        </w:rPr>
        <w:t>C</w:t>
      </w:r>
      <w:r w:rsidR="00196C2B" w:rsidRPr="00977CE5">
        <w:rPr>
          <w:rFonts w:ascii="Arial" w:hAnsi="Arial" w:cs="Arial"/>
          <w:sz w:val="22"/>
          <w:szCs w:val="22"/>
          <w:lang w:val="en-GB"/>
        </w:rPr>
        <w:t>ourt has jurisdiction, w</w:t>
      </w:r>
      <w:r w:rsidR="00BC3A55" w:rsidRPr="00977CE5">
        <w:rPr>
          <w:rFonts w:ascii="Arial" w:hAnsi="Arial" w:cs="Arial"/>
          <w:sz w:val="22"/>
          <w:szCs w:val="22"/>
          <w:lang w:val="en-GB"/>
        </w:rPr>
        <w:t xml:space="preserve">hat factors </w:t>
      </w:r>
      <w:r w:rsidR="002A2C21" w:rsidRPr="00977CE5">
        <w:rPr>
          <w:rFonts w:ascii="Arial" w:hAnsi="Arial" w:cs="Arial"/>
          <w:sz w:val="22"/>
          <w:szCs w:val="22"/>
          <w:lang w:val="en-GB"/>
        </w:rPr>
        <w:t xml:space="preserve">will </w:t>
      </w:r>
      <w:r w:rsidR="00BC3A55" w:rsidRPr="00977CE5">
        <w:rPr>
          <w:rFonts w:ascii="Arial" w:hAnsi="Arial" w:cs="Arial"/>
          <w:sz w:val="22"/>
          <w:szCs w:val="22"/>
          <w:lang w:val="en-GB"/>
        </w:rPr>
        <w:t xml:space="preserve">the court take into consideration before approving </w:t>
      </w:r>
      <w:r w:rsidR="00927C9D" w:rsidRPr="00977CE5">
        <w:rPr>
          <w:rFonts w:ascii="Arial" w:hAnsi="Arial" w:cs="Arial"/>
          <w:sz w:val="22"/>
          <w:szCs w:val="22"/>
          <w:lang w:val="en-GB"/>
        </w:rPr>
        <w:t>any</w:t>
      </w:r>
      <w:r w:rsidR="00BC3A55" w:rsidRPr="00977CE5">
        <w:rPr>
          <w:rFonts w:ascii="Arial" w:hAnsi="Arial" w:cs="Arial"/>
          <w:sz w:val="22"/>
          <w:szCs w:val="22"/>
          <w:lang w:val="en-GB"/>
        </w:rPr>
        <w:t xml:space="preserve"> </w:t>
      </w:r>
      <w:r w:rsidR="00333CA0" w:rsidRPr="00977CE5">
        <w:rPr>
          <w:rFonts w:ascii="Arial" w:hAnsi="Arial" w:cs="Arial"/>
          <w:sz w:val="22"/>
          <w:szCs w:val="22"/>
          <w:lang w:val="en-GB"/>
        </w:rPr>
        <w:t xml:space="preserve">proposed </w:t>
      </w:r>
      <w:r w:rsidR="00BC3A55" w:rsidRPr="00977CE5">
        <w:rPr>
          <w:rFonts w:ascii="Arial" w:hAnsi="Arial" w:cs="Arial"/>
          <w:sz w:val="22"/>
          <w:szCs w:val="22"/>
          <w:lang w:val="en-GB"/>
        </w:rPr>
        <w:t>restructuring</w:t>
      </w:r>
      <w:r w:rsidR="00F730FA" w:rsidRPr="00977CE5">
        <w:rPr>
          <w:rFonts w:ascii="Arial" w:hAnsi="Arial" w:cs="Arial"/>
          <w:sz w:val="22"/>
          <w:szCs w:val="22"/>
          <w:lang w:val="en-GB"/>
        </w:rPr>
        <w:t>?</w:t>
      </w:r>
    </w:p>
    <w:p w14:paraId="36B32EAD" w14:textId="77777777" w:rsidR="002476AF" w:rsidRPr="00EA6EC9" w:rsidRDefault="002476AF" w:rsidP="00EA6EC9">
      <w:pPr>
        <w:jc w:val="both"/>
        <w:rPr>
          <w:rFonts w:ascii="Arial" w:hAnsi="Arial" w:cs="Arial"/>
          <w:sz w:val="22"/>
          <w:szCs w:val="22"/>
          <w:lang w:val="en-GB"/>
        </w:rPr>
      </w:pPr>
    </w:p>
    <w:bookmarkEnd w:id="0"/>
    <w:p w14:paraId="3BBE910D" w14:textId="5C828B70" w:rsidR="00707ACD" w:rsidRDefault="00952187" w:rsidP="00952187">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C8112A">
        <w:rPr>
          <w:rFonts w:ascii="Arial" w:hAnsi="Arial" w:cs="Arial"/>
          <w:color w:val="808080" w:themeColor="background1" w:themeShade="80"/>
          <w:sz w:val="22"/>
          <w:szCs w:val="22"/>
          <w:lang w:val="en-GB"/>
        </w:rPr>
        <w:t xml:space="preserve">(a) On the action that Monster </w:t>
      </w:r>
      <w:r w:rsidR="00A637A6">
        <w:rPr>
          <w:rFonts w:ascii="Arial" w:hAnsi="Arial" w:cs="Arial"/>
          <w:color w:val="808080" w:themeColor="background1" w:themeShade="80"/>
          <w:sz w:val="22"/>
          <w:szCs w:val="22"/>
          <w:lang w:val="en-GB"/>
        </w:rPr>
        <w:t xml:space="preserve">Mortgage </w:t>
      </w:r>
      <w:r w:rsidR="00C8112A">
        <w:rPr>
          <w:rFonts w:ascii="Arial" w:hAnsi="Arial" w:cs="Arial"/>
          <w:color w:val="808080" w:themeColor="background1" w:themeShade="80"/>
          <w:sz w:val="22"/>
          <w:szCs w:val="22"/>
          <w:lang w:val="en-GB"/>
        </w:rPr>
        <w:t xml:space="preserve">can take, </w:t>
      </w:r>
      <w:r w:rsidR="005272F3">
        <w:rPr>
          <w:rFonts w:ascii="Arial" w:hAnsi="Arial" w:cs="Arial"/>
          <w:color w:val="808080" w:themeColor="background1" w:themeShade="80"/>
          <w:sz w:val="22"/>
          <w:szCs w:val="22"/>
          <w:lang w:val="en-GB"/>
        </w:rPr>
        <w:t>even though Monster</w:t>
      </w:r>
      <w:r w:rsidR="00A637A6">
        <w:rPr>
          <w:rFonts w:ascii="Arial" w:hAnsi="Arial" w:cs="Arial"/>
          <w:color w:val="808080" w:themeColor="background1" w:themeShade="80"/>
          <w:sz w:val="22"/>
          <w:szCs w:val="22"/>
          <w:lang w:val="en-GB"/>
        </w:rPr>
        <w:t xml:space="preserve"> Mortgage</w:t>
      </w:r>
      <w:r w:rsidR="005272F3">
        <w:rPr>
          <w:rFonts w:ascii="Arial" w:hAnsi="Arial" w:cs="Arial"/>
          <w:color w:val="808080" w:themeColor="background1" w:themeShade="80"/>
          <w:sz w:val="22"/>
          <w:szCs w:val="22"/>
          <w:lang w:val="en-GB"/>
        </w:rPr>
        <w:t xml:space="preserve"> lent Black Pearl USD 100 million, it is only USD 40 million that was secured by a mortgage over  four of Black Pearl’s cruise  ships. The implication is that Monster is partly a secured creditor a</w:t>
      </w:r>
      <w:r w:rsidR="00394C62">
        <w:rPr>
          <w:rFonts w:ascii="Arial" w:hAnsi="Arial" w:cs="Arial"/>
          <w:color w:val="808080" w:themeColor="background1" w:themeShade="80"/>
          <w:sz w:val="22"/>
          <w:szCs w:val="22"/>
          <w:lang w:val="en-GB"/>
        </w:rPr>
        <w:t>nd partly an unsecured creditor.</w:t>
      </w:r>
      <w:r w:rsidR="005272F3">
        <w:rPr>
          <w:rFonts w:ascii="Arial" w:hAnsi="Arial" w:cs="Arial"/>
          <w:color w:val="808080" w:themeColor="background1" w:themeShade="80"/>
          <w:sz w:val="22"/>
          <w:szCs w:val="22"/>
          <w:lang w:val="en-GB"/>
        </w:rPr>
        <w:t xml:space="preserve"> For the USD</w:t>
      </w:r>
      <w:r w:rsidR="00394C62">
        <w:rPr>
          <w:rFonts w:ascii="Arial" w:hAnsi="Arial" w:cs="Arial"/>
          <w:color w:val="808080" w:themeColor="background1" w:themeShade="80"/>
          <w:sz w:val="22"/>
          <w:szCs w:val="22"/>
          <w:lang w:val="en-GB"/>
        </w:rPr>
        <w:t xml:space="preserve"> 40 million loan having secured by a mo</w:t>
      </w:r>
      <w:r w:rsidR="00AF421E">
        <w:rPr>
          <w:rFonts w:ascii="Arial" w:hAnsi="Arial" w:cs="Arial"/>
          <w:color w:val="808080" w:themeColor="background1" w:themeShade="80"/>
          <w:sz w:val="22"/>
          <w:szCs w:val="22"/>
          <w:lang w:val="en-GB"/>
        </w:rPr>
        <w:t>r</w:t>
      </w:r>
      <w:r w:rsidR="00394C62">
        <w:rPr>
          <w:rFonts w:ascii="Arial" w:hAnsi="Arial" w:cs="Arial"/>
          <w:color w:val="808080" w:themeColor="background1" w:themeShade="80"/>
          <w:sz w:val="22"/>
          <w:szCs w:val="22"/>
          <w:lang w:val="en-GB"/>
        </w:rPr>
        <w:t>tgage</w:t>
      </w:r>
      <w:r w:rsidR="005272F3">
        <w:rPr>
          <w:rFonts w:ascii="Arial" w:hAnsi="Arial" w:cs="Arial"/>
          <w:color w:val="808080" w:themeColor="background1" w:themeShade="80"/>
          <w:sz w:val="22"/>
          <w:szCs w:val="22"/>
          <w:lang w:val="en-GB"/>
        </w:rPr>
        <w:t xml:space="preserve">, </w:t>
      </w:r>
      <w:r w:rsidR="00C8112A">
        <w:rPr>
          <w:rFonts w:ascii="Arial" w:hAnsi="Arial" w:cs="Arial"/>
          <w:color w:val="808080" w:themeColor="background1" w:themeShade="80"/>
          <w:sz w:val="22"/>
          <w:szCs w:val="22"/>
          <w:lang w:val="en-GB"/>
        </w:rPr>
        <w:t>Monster</w:t>
      </w:r>
      <w:r w:rsidR="005272F3">
        <w:rPr>
          <w:rFonts w:ascii="Arial" w:hAnsi="Arial" w:cs="Arial"/>
          <w:color w:val="808080" w:themeColor="background1" w:themeShade="80"/>
          <w:sz w:val="22"/>
          <w:szCs w:val="22"/>
          <w:lang w:val="en-GB"/>
        </w:rPr>
        <w:t xml:space="preserve"> is e</w:t>
      </w:r>
      <w:r w:rsidR="00C8112A">
        <w:rPr>
          <w:rFonts w:ascii="Arial" w:hAnsi="Arial" w:cs="Arial"/>
          <w:color w:val="808080" w:themeColor="background1" w:themeShade="80"/>
          <w:sz w:val="22"/>
          <w:szCs w:val="22"/>
          <w:lang w:val="en-GB"/>
        </w:rPr>
        <w:t xml:space="preserve">ntitled to enforce its security. </w:t>
      </w:r>
      <w:r w:rsidR="00394C62">
        <w:rPr>
          <w:rFonts w:ascii="Arial" w:hAnsi="Arial" w:cs="Arial"/>
          <w:color w:val="808080" w:themeColor="background1" w:themeShade="80"/>
          <w:sz w:val="22"/>
          <w:szCs w:val="22"/>
          <w:lang w:val="en-GB"/>
        </w:rPr>
        <w:t xml:space="preserve">Monster can take possession over the four cruise ships used as collateral and exercise its power of sale or appoint a receiver to realise the assets. </w:t>
      </w:r>
      <w:r w:rsidR="00AF421E">
        <w:rPr>
          <w:rFonts w:ascii="Arial" w:hAnsi="Arial" w:cs="Arial"/>
          <w:color w:val="808080" w:themeColor="background1" w:themeShade="80"/>
          <w:sz w:val="22"/>
          <w:szCs w:val="22"/>
          <w:lang w:val="en-GB"/>
        </w:rPr>
        <w:t xml:space="preserve">The assets used to secure </w:t>
      </w:r>
      <w:r w:rsidR="00DB3451">
        <w:rPr>
          <w:rFonts w:ascii="Arial" w:hAnsi="Arial" w:cs="Arial"/>
          <w:color w:val="808080" w:themeColor="background1" w:themeShade="80"/>
          <w:sz w:val="22"/>
          <w:szCs w:val="22"/>
          <w:lang w:val="en-GB"/>
        </w:rPr>
        <w:t xml:space="preserve">mortgage to the tune of </w:t>
      </w:r>
      <w:r w:rsidR="00AF421E">
        <w:rPr>
          <w:rFonts w:ascii="Arial" w:hAnsi="Arial" w:cs="Arial"/>
          <w:color w:val="808080" w:themeColor="background1" w:themeShade="80"/>
          <w:sz w:val="22"/>
          <w:szCs w:val="22"/>
          <w:lang w:val="en-GB"/>
        </w:rPr>
        <w:t xml:space="preserve">USD 40 million cannot be applied in satisfaction of the  USD 50 million judgment order in favour of Jolly Roger. </w:t>
      </w:r>
      <w:r w:rsidR="005272F3">
        <w:rPr>
          <w:rFonts w:ascii="Arial" w:hAnsi="Arial" w:cs="Arial"/>
          <w:color w:val="808080" w:themeColor="background1" w:themeShade="80"/>
          <w:sz w:val="22"/>
          <w:szCs w:val="22"/>
          <w:lang w:val="en-GB"/>
        </w:rPr>
        <w:t xml:space="preserve">As </w:t>
      </w:r>
      <w:r w:rsidR="00C8112A">
        <w:rPr>
          <w:rFonts w:ascii="Arial" w:hAnsi="Arial" w:cs="Arial"/>
          <w:color w:val="808080" w:themeColor="background1" w:themeShade="80"/>
          <w:sz w:val="22"/>
          <w:szCs w:val="22"/>
          <w:lang w:val="en-GB"/>
        </w:rPr>
        <w:t xml:space="preserve">a secured creditor Monster </w:t>
      </w:r>
      <w:r w:rsidR="00A637A6">
        <w:rPr>
          <w:rFonts w:ascii="Arial" w:hAnsi="Arial" w:cs="Arial"/>
          <w:color w:val="808080" w:themeColor="background1" w:themeShade="80"/>
          <w:sz w:val="22"/>
          <w:szCs w:val="22"/>
          <w:lang w:val="en-GB"/>
        </w:rPr>
        <w:t xml:space="preserve">Mortgage </w:t>
      </w:r>
      <w:r w:rsidR="00C8112A">
        <w:rPr>
          <w:rFonts w:ascii="Arial" w:hAnsi="Arial" w:cs="Arial"/>
          <w:color w:val="808080" w:themeColor="background1" w:themeShade="80"/>
          <w:sz w:val="22"/>
          <w:szCs w:val="22"/>
          <w:lang w:val="en-GB"/>
        </w:rPr>
        <w:t>enjoy</w:t>
      </w:r>
      <w:r w:rsidR="00A637A6">
        <w:rPr>
          <w:rFonts w:ascii="Arial" w:hAnsi="Arial" w:cs="Arial"/>
          <w:color w:val="808080" w:themeColor="background1" w:themeShade="80"/>
          <w:sz w:val="22"/>
          <w:szCs w:val="22"/>
          <w:lang w:val="en-GB"/>
        </w:rPr>
        <w:t>s</w:t>
      </w:r>
      <w:r w:rsidR="00C8112A">
        <w:rPr>
          <w:rFonts w:ascii="Arial" w:hAnsi="Arial" w:cs="Arial"/>
          <w:color w:val="808080" w:themeColor="background1" w:themeShade="80"/>
          <w:sz w:val="22"/>
          <w:szCs w:val="22"/>
          <w:lang w:val="en-GB"/>
        </w:rPr>
        <w:t xml:space="preserve"> priority in payment, even if the company is eventually placed under official or provisional liquidation, it does not prevent monster from enforcing</w:t>
      </w:r>
      <w:r w:rsidR="00AF421E">
        <w:rPr>
          <w:rFonts w:ascii="Arial" w:hAnsi="Arial" w:cs="Arial"/>
          <w:color w:val="808080" w:themeColor="background1" w:themeShade="80"/>
          <w:sz w:val="22"/>
          <w:szCs w:val="22"/>
          <w:lang w:val="en-GB"/>
        </w:rPr>
        <w:t xml:space="preserve"> his security. </w:t>
      </w:r>
      <w:r w:rsidR="00A637A6">
        <w:rPr>
          <w:rFonts w:ascii="Arial" w:hAnsi="Arial" w:cs="Arial"/>
          <w:color w:val="808080" w:themeColor="background1" w:themeShade="80"/>
          <w:sz w:val="22"/>
          <w:szCs w:val="22"/>
          <w:lang w:val="en-GB"/>
        </w:rPr>
        <w:t>However, since M</w:t>
      </w:r>
      <w:r w:rsidR="005272F3">
        <w:rPr>
          <w:rFonts w:ascii="Arial" w:hAnsi="Arial" w:cs="Arial"/>
          <w:color w:val="808080" w:themeColor="background1" w:themeShade="80"/>
          <w:sz w:val="22"/>
          <w:szCs w:val="22"/>
          <w:lang w:val="en-GB"/>
        </w:rPr>
        <w:t xml:space="preserve">onster’s </w:t>
      </w:r>
      <w:r w:rsidR="00A637A6">
        <w:rPr>
          <w:rFonts w:ascii="Arial" w:hAnsi="Arial" w:cs="Arial"/>
          <w:color w:val="808080" w:themeColor="background1" w:themeShade="80"/>
          <w:sz w:val="22"/>
          <w:szCs w:val="22"/>
          <w:lang w:val="en-GB"/>
        </w:rPr>
        <w:t xml:space="preserve">mortgage’s </w:t>
      </w:r>
      <w:r w:rsidR="005272F3">
        <w:rPr>
          <w:rFonts w:ascii="Arial" w:hAnsi="Arial" w:cs="Arial"/>
          <w:color w:val="808080" w:themeColor="background1" w:themeShade="80"/>
          <w:sz w:val="22"/>
          <w:szCs w:val="22"/>
          <w:lang w:val="en-GB"/>
        </w:rPr>
        <w:t>debt is more than the value</w:t>
      </w:r>
      <w:r w:rsidR="00394C62">
        <w:rPr>
          <w:rFonts w:ascii="Arial" w:hAnsi="Arial" w:cs="Arial"/>
          <w:color w:val="808080" w:themeColor="background1" w:themeShade="80"/>
          <w:sz w:val="22"/>
          <w:szCs w:val="22"/>
          <w:lang w:val="en-GB"/>
        </w:rPr>
        <w:t xml:space="preserve"> of his security, it has to prove </w:t>
      </w:r>
      <w:r w:rsidR="00AF421E">
        <w:rPr>
          <w:rFonts w:ascii="Arial" w:hAnsi="Arial" w:cs="Arial"/>
          <w:color w:val="808080" w:themeColor="background1" w:themeShade="80"/>
          <w:sz w:val="22"/>
          <w:szCs w:val="22"/>
          <w:lang w:val="en-GB"/>
        </w:rPr>
        <w:t>i</w:t>
      </w:r>
      <w:r w:rsidR="00A637A6">
        <w:rPr>
          <w:rFonts w:ascii="Arial" w:hAnsi="Arial" w:cs="Arial"/>
          <w:color w:val="808080" w:themeColor="background1" w:themeShade="80"/>
          <w:sz w:val="22"/>
          <w:szCs w:val="22"/>
          <w:lang w:val="en-GB"/>
        </w:rPr>
        <w:t>t</w:t>
      </w:r>
      <w:r w:rsidR="00AF421E">
        <w:rPr>
          <w:rFonts w:ascii="Arial" w:hAnsi="Arial" w:cs="Arial"/>
          <w:color w:val="808080" w:themeColor="background1" w:themeShade="80"/>
          <w:sz w:val="22"/>
          <w:szCs w:val="22"/>
          <w:lang w:val="en-GB"/>
        </w:rPr>
        <w:t>s claim</w:t>
      </w:r>
      <w:r w:rsidR="00394C62">
        <w:rPr>
          <w:rFonts w:ascii="Arial" w:hAnsi="Arial" w:cs="Arial"/>
          <w:color w:val="808080" w:themeColor="background1" w:themeShade="80"/>
          <w:sz w:val="22"/>
          <w:szCs w:val="22"/>
          <w:lang w:val="en-GB"/>
        </w:rPr>
        <w:t xml:space="preserve"> for the unsecured balance. In such circumstance, the proof of claims or debt submitted by the secured creditor must state the security and the value he places on the security. </w:t>
      </w:r>
      <w:r w:rsidR="00AF421E">
        <w:rPr>
          <w:rFonts w:ascii="Arial" w:hAnsi="Arial" w:cs="Arial"/>
          <w:color w:val="808080" w:themeColor="background1" w:themeShade="80"/>
          <w:sz w:val="22"/>
          <w:szCs w:val="22"/>
          <w:lang w:val="en-GB"/>
        </w:rPr>
        <w:t>Should th</w:t>
      </w:r>
      <w:r w:rsidR="00FC6535">
        <w:rPr>
          <w:rFonts w:ascii="Arial" w:hAnsi="Arial" w:cs="Arial"/>
          <w:color w:val="808080" w:themeColor="background1" w:themeShade="80"/>
          <w:sz w:val="22"/>
          <w:szCs w:val="22"/>
          <w:lang w:val="en-GB"/>
        </w:rPr>
        <w:t>e court make a winding up order, automatic stay d</w:t>
      </w:r>
      <w:r w:rsidR="00AF421E">
        <w:rPr>
          <w:rFonts w:ascii="Arial" w:hAnsi="Arial" w:cs="Arial"/>
          <w:color w:val="808080" w:themeColor="background1" w:themeShade="80"/>
          <w:sz w:val="22"/>
          <w:szCs w:val="22"/>
          <w:lang w:val="en-GB"/>
        </w:rPr>
        <w:t>oes not prohibit monster from enforci</w:t>
      </w:r>
      <w:r w:rsidR="00FC6535">
        <w:rPr>
          <w:rFonts w:ascii="Arial" w:hAnsi="Arial" w:cs="Arial"/>
          <w:color w:val="808080" w:themeColor="background1" w:themeShade="80"/>
          <w:sz w:val="22"/>
          <w:szCs w:val="22"/>
          <w:lang w:val="en-GB"/>
        </w:rPr>
        <w:t xml:space="preserve">ng its </w:t>
      </w:r>
      <w:r w:rsidR="00AF421E">
        <w:rPr>
          <w:rFonts w:ascii="Arial" w:hAnsi="Arial" w:cs="Arial"/>
          <w:color w:val="808080" w:themeColor="background1" w:themeShade="80"/>
          <w:sz w:val="22"/>
          <w:szCs w:val="22"/>
          <w:lang w:val="en-GB"/>
        </w:rPr>
        <w:t>l</w:t>
      </w:r>
      <w:r w:rsidR="00A637A6">
        <w:rPr>
          <w:rFonts w:ascii="Arial" w:hAnsi="Arial" w:cs="Arial"/>
          <w:color w:val="808080" w:themeColor="background1" w:themeShade="80"/>
          <w:sz w:val="22"/>
          <w:szCs w:val="22"/>
          <w:lang w:val="en-GB"/>
        </w:rPr>
        <w:t xml:space="preserve">oan. </w:t>
      </w:r>
      <w:r w:rsidR="00AF421E">
        <w:rPr>
          <w:rFonts w:ascii="Arial" w:hAnsi="Arial" w:cs="Arial"/>
          <w:color w:val="808080" w:themeColor="background1" w:themeShade="80"/>
          <w:sz w:val="22"/>
          <w:szCs w:val="22"/>
          <w:lang w:val="en-GB"/>
        </w:rPr>
        <w:t>For the unsecured USD 60 million</w:t>
      </w:r>
      <w:r w:rsidR="00A637A6">
        <w:rPr>
          <w:rFonts w:ascii="Arial" w:hAnsi="Arial" w:cs="Arial"/>
          <w:color w:val="808080" w:themeColor="background1" w:themeShade="80"/>
          <w:sz w:val="22"/>
          <w:szCs w:val="22"/>
          <w:lang w:val="en-GB"/>
        </w:rPr>
        <w:t xml:space="preserve"> balance</w:t>
      </w:r>
      <w:r w:rsidR="00AF421E">
        <w:rPr>
          <w:rFonts w:ascii="Arial" w:hAnsi="Arial" w:cs="Arial"/>
          <w:color w:val="808080" w:themeColor="background1" w:themeShade="80"/>
          <w:sz w:val="22"/>
          <w:szCs w:val="22"/>
          <w:lang w:val="en-GB"/>
        </w:rPr>
        <w:t xml:space="preserve">, monster has </w:t>
      </w:r>
      <w:r w:rsidR="00A637A6">
        <w:rPr>
          <w:rFonts w:ascii="Arial" w:hAnsi="Arial" w:cs="Arial"/>
          <w:color w:val="808080" w:themeColor="background1" w:themeShade="80"/>
          <w:sz w:val="22"/>
          <w:szCs w:val="22"/>
          <w:lang w:val="en-GB"/>
        </w:rPr>
        <w:t xml:space="preserve">to </w:t>
      </w:r>
      <w:r w:rsidR="00AF421E">
        <w:rPr>
          <w:rFonts w:ascii="Arial" w:hAnsi="Arial" w:cs="Arial"/>
          <w:color w:val="808080" w:themeColor="background1" w:themeShade="80"/>
          <w:sz w:val="22"/>
          <w:szCs w:val="22"/>
          <w:lang w:val="en-GB"/>
        </w:rPr>
        <w:t xml:space="preserve">take its position in order of payment like </w:t>
      </w:r>
      <w:r w:rsidR="00A637A6">
        <w:rPr>
          <w:rFonts w:ascii="Arial" w:hAnsi="Arial" w:cs="Arial"/>
          <w:color w:val="808080" w:themeColor="background1" w:themeShade="80"/>
          <w:sz w:val="22"/>
          <w:szCs w:val="22"/>
          <w:lang w:val="en-GB"/>
        </w:rPr>
        <w:t xml:space="preserve">every </w:t>
      </w:r>
      <w:r w:rsidR="00AF421E">
        <w:rPr>
          <w:rFonts w:ascii="Arial" w:hAnsi="Arial" w:cs="Arial"/>
          <w:color w:val="808080" w:themeColor="background1" w:themeShade="80"/>
          <w:sz w:val="22"/>
          <w:szCs w:val="22"/>
          <w:lang w:val="en-GB"/>
        </w:rPr>
        <w:t>other unsecured creditors.</w:t>
      </w:r>
    </w:p>
    <w:p w14:paraId="624C46B0" w14:textId="419EEA56" w:rsidR="00485A27" w:rsidRDefault="00707ACD"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 </w:t>
      </w:r>
      <w:r w:rsidR="00E505A8">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 xml:space="preserve">Jolly Roger </w:t>
      </w:r>
      <w:proofErr w:type="spellStart"/>
      <w:r>
        <w:rPr>
          <w:rFonts w:ascii="Arial" w:hAnsi="Arial" w:cs="Arial"/>
          <w:color w:val="808080" w:themeColor="background1" w:themeShade="80"/>
          <w:sz w:val="22"/>
          <w:szCs w:val="22"/>
          <w:lang w:val="en-GB"/>
        </w:rPr>
        <w:t>inc</w:t>
      </w:r>
      <w:proofErr w:type="spellEnd"/>
      <w:r>
        <w:rPr>
          <w:rFonts w:ascii="Arial" w:hAnsi="Arial" w:cs="Arial"/>
          <w:color w:val="808080" w:themeColor="background1" w:themeShade="80"/>
          <w:sz w:val="22"/>
          <w:szCs w:val="22"/>
          <w:lang w:val="en-GB"/>
        </w:rPr>
        <w:t xml:space="preserve"> </w:t>
      </w:r>
      <w:r w:rsidR="00E505A8">
        <w:rPr>
          <w:rFonts w:ascii="Arial" w:hAnsi="Arial" w:cs="Arial"/>
          <w:color w:val="808080" w:themeColor="background1" w:themeShade="80"/>
          <w:sz w:val="22"/>
          <w:szCs w:val="22"/>
          <w:lang w:val="en-GB"/>
        </w:rPr>
        <w:t xml:space="preserve">case raises the issue of recognition of foreign judgment, because the arbitration proceeding involving Jolly Roger </w:t>
      </w:r>
      <w:proofErr w:type="spellStart"/>
      <w:r w:rsidR="00E505A8">
        <w:rPr>
          <w:rFonts w:ascii="Arial" w:hAnsi="Arial" w:cs="Arial"/>
          <w:color w:val="808080" w:themeColor="background1" w:themeShade="80"/>
          <w:sz w:val="22"/>
          <w:szCs w:val="22"/>
          <w:lang w:val="en-GB"/>
        </w:rPr>
        <w:t>inc</w:t>
      </w:r>
      <w:proofErr w:type="spellEnd"/>
      <w:r w:rsidR="00E505A8">
        <w:rPr>
          <w:rFonts w:ascii="Arial" w:hAnsi="Arial" w:cs="Arial"/>
          <w:color w:val="808080" w:themeColor="background1" w:themeShade="80"/>
          <w:sz w:val="22"/>
          <w:szCs w:val="22"/>
          <w:lang w:val="en-GB"/>
        </w:rPr>
        <w:t xml:space="preserve"> and Black Pearl was heard in London, and was successfully concluded with an award. Since the Foreign Judgments Reciprocal Enforcement Law (1996 Revisio</w:t>
      </w:r>
      <w:r w:rsidR="00A637A6">
        <w:rPr>
          <w:rFonts w:ascii="Arial" w:hAnsi="Arial" w:cs="Arial"/>
          <w:color w:val="808080" w:themeColor="background1" w:themeShade="80"/>
          <w:sz w:val="22"/>
          <w:szCs w:val="22"/>
          <w:lang w:val="en-GB"/>
        </w:rPr>
        <w:t>n) application  have only</w:t>
      </w:r>
      <w:r w:rsidR="0008463A">
        <w:rPr>
          <w:rFonts w:ascii="Arial" w:hAnsi="Arial" w:cs="Arial"/>
          <w:color w:val="808080" w:themeColor="background1" w:themeShade="80"/>
          <w:sz w:val="22"/>
          <w:szCs w:val="22"/>
          <w:lang w:val="en-GB"/>
        </w:rPr>
        <w:t xml:space="preserve"> </w:t>
      </w:r>
      <w:r w:rsidR="00E505A8">
        <w:rPr>
          <w:rFonts w:ascii="Arial" w:hAnsi="Arial" w:cs="Arial"/>
          <w:color w:val="808080" w:themeColor="background1" w:themeShade="80"/>
          <w:sz w:val="22"/>
          <w:szCs w:val="22"/>
          <w:lang w:val="en-GB"/>
        </w:rPr>
        <w:t xml:space="preserve">been extended to judgments from superior courts of Australia, Jolly Roger can only rely on common law to enforce the award. Jolly Roger needs to commence a new action in Cayman Islands based on the foreign award as an unsatisfied debt. </w:t>
      </w:r>
      <w:r w:rsidR="00485A27">
        <w:rPr>
          <w:rFonts w:ascii="Arial" w:hAnsi="Arial" w:cs="Arial"/>
          <w:color w:val="808080" w:themeColor="background1" w:themeShade="80"/>
          <w:sz w:val="22"/>
          <w:szCs w:val="22"/>
          <w:lang w:val="en-GB"/>
        </w:rPr>
        <w:t xml:space="preserve">Money judgement are enforceable under common. The mandatory requirements for enforcement of a foreign judgment at Common law are that the judgement is final; the foreign court had jurisdiction over the debtor; the foreign judgment was not obtained by fraud; the foreign judgment is not contrary to public policy of Cayman Island, and the judgment was not obtained contrary to the rules of natural justice. In the case of </w:t>
      </w:r>
      <w:proofErr w:type="spellStart"/>
      <w:r w:rsidR="00485A27">
        <w:rPr>
          <w:rFonts w:ascii="Arial" w:hAnsi="Arial" w:cs="Arial"/>
          <w:color w:val="808080" w:themeColor="background1" w:themeShade="80"/>
          <w:sz w:val="22"/>
          <w:szCs w:val="22"/>
          <w:lang w:val="en-GB"/>
        </w:rPr>
        <w:t>Bandone</w:t>
      </w:r>
      <w:proofErr w:type="spellEnd"/>
      <w:r w:rsidR="00485A27">
        <w:rPr>
          <w:rFonts w:ascii="Arial" w:hAnsi="Arial" w:cs="Arial"/>
          <w:color w:val="808080" w:themeColor="background1" w:themeShade="80"/>
          <w:sz w:val="22"/>
          <w:szCs w:val="22"/>
          <w:lang w:val="en-GB"/>
        </w:rPr>
        <w:t xml:space="preserve"> v. Sol Properties 2008 CILR 301 points to the fact </w:t>
      </w:r>
      <w:r w:rsidR="003B6DBD">
        <w:rPr>
          <w:rFonts w:ascii="Arial" w:hAnsi="Arial" w:cs="Arial"/>
          <w:color w:val="808080" w:themeColor="background1" w:themeShade="80"/>
          <w:sz w:val="22"/>
          <w:szCs w:val="22"/>
          <w:lang w:val="en-GB"/>
        </w:rPr>
        <w:t xml:space="preserve">that </w:t>
      </w:r>
      <w:r w:rsidR="00485A27">
        <w:rPr>
          <w:rFonts w:ascii="Arial" w:hAnsi="Arial" w:cs="Arial"/>
          <w:color w:val="808080" w:themeColor="background1" w:themeShade="80"/>
          <w:sz w:val="22"/>
          <w:szCs w:val="22"/>
          <w:lang w:val="en-GB"/>
        </w:rPr>
        <w:t xml:space="preserve">in </w:t>
      </w:r>
      <w:proofErr w:type="spellStart"/>
      <w:r w:rsidR="00485A27">
        <w:rPr>
          <w:rFonts w:ascii="Arial" w:hAnsi="Arial" w:cs="Arial"/>
          <w:color w:val="808080" w:themeColor="background1" w:themeShade="80"/>
          <w:sz w:val="22"/>
          <w:szCs w:val="22"/>
          <w:lang w:val="en-GB"/>
        </w:rPr>
        <w:t>personam</w:t>
      </w:r>
      <w:proofErr w:type="spellEnd"/>
      <w:r w:rsidR="00485A27">
        <w:rPr>
          <w:rFonts w:ascii="Arial" w:hAnsi="Arial" w:cs="Arial"/>
          <w:color w:val="808080" w:themeColor="background1" w:themeShade="80"/>
          <w:sz w:val="22"/>
          <w:szCs w:val="22"/>
          <w:lang w:val="en-GB"/>
        </w:rPr>
        <w:t xml:space="preserve"> judgments may be recognised and enforced through equitable remedies or under the principle of comity. I believe the judgment here meets the criteria for enforcement, it is a final award (judgment), it has jurisdiction against the debtor, Black pearl, it was not obtained by fraud, it not against Cayman Island Public policy. Therefore, Jolly </w:t>
      </w:r>
      <w:r>
        <w:rPr>
          <w:rFonts w:ascii="Arial" w:hAnsi="Arial" w:cs="Arial"/>
          <w:color w:val="808080" w:themeColor="background1" w:themeShade="80"/>
          <w:sz w:val="22"/>
          <w:szCs w:val="22"/>
          <w:lang w:val="en-GB"/>
        </w:rPr>
        <w:t>can take</w:t>
      </w:r>
      <w:r w:rsidR="00485A27">
        <w:rPr>
          <w:rFonts w:ascii="Arial" w:hAnsi="Arial" w:cs="Arial"/>
          <w:color w:val="808080" w:themeColor="background1" w:themeShade="80"/>
          <w:sz w:val="22"/>
          <w:szCs w:val="22"/>
          <w:lang w:val="en-GB"/>
        </w:rPr>
        <w:t xml:space="preserve"> an action for the enforcement of the </w:t>
      </w:r>
      <w:r w:rsidR="00501DF5">
        <w:rPr>
          <w:rFonts w:ascii="Arial" w:hAnsi="Arial" w:cs="Arial"/>
          <w:color w:val="808080" w:themeColor="background1" w:themeShade="80"/>
          <w:sz w:val="22"/>
          <w:szCs w:val="22"/>
          <w:lang w:val="en-GB"/>
        </w:rPr>
        <w:t>U</w:t>
      </w:r>
      <w:r w:rsidR="00485A27">
        <w:rPr>
          <w:rFonts w:ascii="Arial" w:hAnsi="Arial" w:cs="Arial"/>
          <w:color w:val="808080" w:themeColor="background1" w:themeShade="80"/>
          <w:sz w:val="22"/>
          <w:szCs w:val="22"/>
          <w:lang w:val="en-GB"/>
        </w:rPr>
        <w:t>SD 50 million damages against Black Pearl.</w:t>
      </w:r>
    </w:p>
    <w:p w14:paraId="2AAC6D9F" w14:textId="77777777" w:rsidR="0008463A" w:rsidRDefault="00485A27" w:rsidP="00F43D8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 </w:t>
      </w:r>
      <w:r w:rsidR="00895492">
        <w:rPr>
          <w:rFonts w:ascii="Arial" w:hAnsi="Arial" w:cs="Arial"/>
          <w:color w:val="808080" w:themeColor="background1" w:themeShade="80"/>
          <w:sz w:val="22"/>
          <w:szCs w:val="22"/>
          <w:lang w:val="en-GB"/>
        </w:rPr>
        <w:t xml:space="preserve">The unsecured creditors can </w:t>
      </w:r>
      <w:r w:rsidR="00907237">
        <w:rPr>
          <w:rFonts w:ascii="Arial" w:hAnsi="Arial" w:cs="Arial"/>
          <w:color w:val="808080" w:themeColor="background1" w:themeShade="80"/>
          <w:sz w:val="22"/>
          <w:szCs w:val="22"/>
          <w:lang w:val="en-GB"/>
        </w:rPr>
        <w:t>initiate</w:t>
      </w:r>
      <w:r w:rsidR="004A1B13">
        <w:rPr>
          <w:rFonts w:ascii="Arial" w:hAnsi="Arial" w:cs="Arial"/>
          <w:color w:val="808080" w:themeColor="background1" w:themeShade="80"/>
          <w:sz w:val="22"/>
          <w:szCs w:val="22"/>
          <w:lang w:val="en-GB"/>
        </w:rPr>
        <w:t xml:space="preserve"> winding up </w:t>
      </w:r>
      <w:r w:rsidR="00907237">
        <w:rPr>
          <w:rFonts w:ascii="Arial" w:hAnsi="Arial" w:cs="Arial"/>
          <w:color w:val="808080" w:themeColor="background1" w:themeShade="80"/>
          <w:sz w:val="22"/>
          <w:szCs w:val="22"/>
          <w:lang w:val="en-GB"/>
        </w:rPr>
        <w:t xml:space="preserve">proceedings against </w:t>
      </w:r>
      <w:r w:rsidR="004A1B13">
        <w:rPr>
          <w:rFonts w:ascii="Arial" w:hAnsi="Arial" w:cs="Arial"/>
          <w:color w:val="808080" w:themeColor="background1" w:themeShade="80"/>
          <w:sz w:val="22"/>
          <w:szCs w:val="22"/>
          <w:lang w:val="en-GB"/>
        </w:rPr>
        <w:t>Black pearl on the ground of its inability to pay its debt as the fall due.</w:t>
      </w:r>
      <w:r w:rsidR="00907237">
        <w:rPr>
          <w:rFonts w:ascii="Arial" w:hAnsi="Arial" w:cs="Arial"/>
          <w:color w:val="808080" w:themeColor="background1" w:themeShade="80"/>
          <w:sz w:val="22"/>
          <w:szCs w:val="22"/>
          <w:lang w:val="en-GB"/>
        </w:rPr>
        <w:t xml:space="preserve"> The winding up proceeding </w:t>
      </w:r>
      <w:r w:rsidR="00A12DE2">
        <w:rPr>
          <w:rFonts w:ascii="Arial" w:hAnsi="Arial" w:cs="Arial"/>
          <w:color w:val="808080" w:themeColor="background1" w:themeShade="80"/>
          <w:sz w:val="22"/>
          <w:szCs w:val="22"/>
          <w:lang w:val="en-GB"/>
        </w:rPr>
        <w:t xml:space="preserve">will ensure a collective realisation and distribution of the company asset to persons entitled to it, in order of priority. In view of </w:t>
      </w:r>
      <w:r w:rsidR="00907237">
        <w:rPr>
          <w:rFonts w:ascii="Arial" w:hAnsi="Arial" w:cs="Arial"/>
          <w:color w:val="808080" w:themeColor="background1" w:themeShade="80"/>
          <w:sz w:val="22"/>
          <w:szCs w:val="22"/>
          <w:lang w:val="en-GB"/>
        </w:rPr>
        <w:t>the fact that there are various unsecured creditor, some of them being service providers like tender vessels, food and beverage supplies etc.</w:t>
      </w:r>
      <w:r w:rsidR="00A12DE2">
        <w:rPr>
          <w:rFonts w:ascii="Arial" w:hAnsi="Arial" w:cs="Arial"/>
          <w:color w:val="808080" w:themeColor="background1" w:themeShade="80"/>
          <w:sz w:val="22"/>
          <w:szCs w:val="22"/>
          <w:lang w:val="en-GB"/>
        </w:rPr>
        <w:t>, individual enforcement is not the best. Inability to repay debt as defined under</w:t>
      </w:r>
      <w:r w:rsidR="0008463A">
        <w:rPr>
          <w:rFonts w:ascii="Arial" w:hAnsi="Arial" w:cs="Arial"/>
          <w:color w:val="808080" w:themeColor="background1" w:themeShade="80"/>
          <w:sz w:val="22"/>
          <w:szCs w:val="22"/>
          <w:lang w:val="en-GB"/>
        </w:rPr>
        <w:t xml:space="preserve"> Section 93 of the Companies Law is a ground for initiating any of the three types of corporate liquidation. </w:t>
      </w:r>
    </w:p>
    <w:p w14:paraId="1C0722AE" w14:textId="350D8E25" w:rsidR="00A47081" w:rsidRDefault="0008463A" w:rsidP="00F43D8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 Yes, the Cayman Island’s court has jurisdiction over Black Pearl. It is the Financial Services Division of the Grand Court that deals with insolvency proceedings.</w:t>
      </w:r>
      <w:r w:rsidR="00BC3492">
        <w:rPr>
          <w:rFonts w:ascii="Arial" w:hAnsi="Arial" w:cs="Arial"/>
          <w:color w:val="808080" w:themeColor="background1" w:themeShade="80"/>
          <w:sz w:val="22"/>
          <w:szCs w:val="22"/>
          <w:lang w:val="en-GB"/>
        </w:rPr>
        <w:t xml:space="preserve"> The Black Pearl being a company incorporated in Cayman Island falls under the ca</w:t>
      </w:r>
      <w:r w:rsidR="00760981">
        <w:rPr>
          <w:rFonts w:ascii="Arial" w:hAnsi="Arial" w:cs="Arial"/>
          <w:color w:val="808080" w:themeColor="background1" w:themeShade="80"/>
          <w:sz w:val="22"/>
          <w:szCs w:val="22"/>
          <w:lang w:val="en-GB"/>
        </w:rPr>
        <w:t xml:space="preserve">tegory of entities </w:t>
      </w:r>
      <w:r w:rsidR="00BC3492">
        <w:rPr>
          <w:rFonts w:ascii="Arial" w:hAnsi="Arial" w:cs="Arial"/>
          <w:color w:val="808080" w:themeColor="background1" w:themeShade="80"/>
          <w:sz w:val="22"/>
          <w:szCs w:val="22"/>
          <w:lang w:val="en-GB"/>
        </w:rPr>
        <w:t xml:space="preserve">over which </w:t>
      </w:r>
      <w:r w:rsidR="00BC3492">
        <w:rPr>
          <w:rFonts w:ascii="Arial" w:hAnsi="Arial" w:cs="Arial"/>
          <w:color w:val="808080" w:themeColor="background1" w:themeShade="80"/>
          <w:sz w:val="22"/>
          <w:szCs w:val="22"/>
          <w:lang w:val="en-GB"/>
        </w:rPr>
        <w:lastRenderedPageBreak/>
        <w:t>Cayman Island Grand co</w:t>
      </w:r>
      <w:r w:rsidR="00760981">
        <w:rPr>
          <w:rFonts w:ascii="Arial" w:hAnsi="Arial" w:cs="Arial"/>
          <w:color w:val="808080" w:themeColor="background1" w:themeShade="80"/>
          <w:sz w:val="22"/>
          <w:szCs w:val="22"/>
          <w:lang w:val="en-GB"/>
        </w:rPr>
        <w:t>urt can make a winding up order under Section 91 of the companies law</w:t>
      </w:r>
      <w:r w:rsidR="00BC3492">
        <w:rPr>
          <w:rFonts w:ascii="Arial" w:hAnsi="Arial" w:cs="Arial"/>
          <w:color w:val="808080" w:themeColor="background1" w:themeShade="80"/>
          <w:sz w:val="22"/>
          <w:szCs w:val="22"/>
          <w:lang w:val="en-GB"/>
        </w:rPr>
        <w:t xml:space="preserve"> </w:t>
      </w:r>
      <w:r w:rsidR="00760981">
        <w:rPr>
          <w:rFonts w:ascii="Arial" w:hAnsi="Arial" w:cs="Arial"/>
          <w:color w:val="808080" w:themeColor="background1" w:themeShade="80"/>
          <w:sz w:val="22"/>
          <w:szCs w:val="22"/>
          <w:lang w:val="en-GB"/>
        </w:rPr>
        <w:t>.</w:t>
      </w:r>
      <w:r w:rsidR="00BC3492">
        <w:rPr>
          <w:rFonts w:ascii="Arial" w:hAnsi="Arial" w:cs="Arial"/>
          <w:color w:val="808080" w:themeColor="background1" w:themeShade="80"/>
          <w:sz w:val="22"/>
          <w:szCs w:val="22"/>
          <w:lang w:val="en-GB"/>
        </w:rPr>
        <w:t xml:space="preserve"> Therefore</w:t>
      </w:r>
      <w:r w:rsidR="00760981">
        <w:rPr>
          <w:rFonts w:ascii="Arial" w:hAnsi="Arial" w:cs="Arial"/>
          <w:color w:val="808080" w:themeColor="background1" w:themeShade="80"/>
          <w:sz w:val="22"/>
          <w:szCs w:val="22"/>
          <w:lang w:val="en-GB"/>
        </w:rPr>
        <w:t xml:space="preserve"> by Section 94 of the companies Law</w:t>
      </w:r>
      <w:r w:rsidR="00BC3492">
        <w:rPr>
          <w:rFonts w:ascii="Arial" w:hAnsi="Arial" w:cs="Arial"/>
          <w:color w:val="808080" w:themeColor="background1" w:themeShade="80"/>
          <w:sz w:val="22"/>
          <w:szCs w:val="22"/>
          <w:lang w:val="en-GB"/>
        </w:rPr>
        <w:t>, the company, the creditors, shareholder</w:t>
      </w:r>
      <w:r w:rsidR="00760981">
        <w:rPr>
          <w:rFonts w:ascii="Arial" w:hAnsi="Arial" w:cs="Arial"/>
          <w:color w:val="808080" w:themeColor="background1" w:themeShade="80"/>
          <w:sz w:val="22"/>
          <w:szCs w:val="22"/>
          <w:lang w:val="en-GB"/>
        </w:rPr>
        <w:t xml:space="preserve"> or liquidator Cayman island has the right to present a winding up petition subject to any contractually binding non-petition clauses.</w:t>
      </w:r>
      <w:r w:rsidR="00A47081">
        <w:rPr>
          <w:rFonts w:ascii="Arial" w:hAnsi="Arial" w:cs="Arial"/>
          <w:color w:val="808080" w:themeColor="background1" w:themeShade="80"/>
          <w:sz w:val="22"/>
          <w:szCs w:val="22"/>
          <w:lang w:val="en-GB"/>
        </w:rPr>
        <w:t xml:space="preserve"> The inability to pay its debts is one of the grounds for winding up an entity</w:t>
      </w:r>
      <w:r w:rsidR="003B6DBD">
        <w:rPr>
          <w:rFonts w:ascii="Arial" w:hAnsi="Arial" w:cs="Arial"/>
          <w:color w:val="808080" w:themeColor="background1" w:themeShade="80"/>
          <w:sz w:val="22"/>
          <w:szCs w:val="22"/>
          <w:lang w:val="en-GB"/>
        </w:rPr>
        <w:t xml:space="preserve">, Black </w:t>
      </w:r>
      <w:proofErr w:type="spellStart"/>
      <w:r w:rsidR="003B6DBD">
        <w:rPr>
          <w:rFonts w:ascii="Arial" w:hAnsi="Arial" w:cs="Arial"/>
          <w:color w:val="808080" w:themeColor="background1" w:themeShade="80"/>
          <w:sz w:val="22"/>
          <w:szCs w:val="22"/>
          <w:lang w:val="en-GB"/>
        </w:rPr>
        <w:t>Peark</w:t>
      </w:r>
      <w:proofErr w:type="spellEnd"/>
      <w:r w:rsidR="00A47081">
        <w:rPr>
          <w:rFonts w:ascii="Arial" w:hAnsi="Arial" w:cs="Arial"/>
          <w:color w:val="808080" w:themeColor="background1" w:themeShade="80"/>
          <w:sz w:val="22"/>
          <w:szCs w:val="22"/>
          <w:lang w:val="en-GB"/>
        </w:rPr>
        <w:t xml:space="preserve"> may be wound up under Section 92 of the Companies Law.</w:t>
      </w:r>
    </w:p>
    <w:p w14:paraId="51911D9F" w14:textId="6E280E23" w:rsidR="00952187" w:rsidRDefault="00A47081" w:rsidP="00F43D8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w:t>
      </w:r>
      <w:r w:rsidR="00952187" w:rsidRPr="00AB0E3A">
        <w:rPr>
          <w:rFonts w:ascii="Arial" w:hAnsi="Arial" w:cs="Arial"/>
          <w:color w:val="808080" w:themeColor="background1" w:themeShade="80"/>
          <w:sz w:val="22"/>
          <w:szCs w:val="22"/>
          <w:lang w:val="en-GB"/>
        </w:rPr>
        <w:t>]</w:t>
      </w:r>
      <w:r w:rsidR="00337255">
        <w:rPr>
          <w:rFonts w:ascii="Arial" w:hAnsi="Arial" w:cs="Arial"/>
          <w:color w:val="808080" w:themeColor="background1" w:themeShade="80"/>
          <w:sz w:val="22"/>
          <w:szCs w:val="22"/>
          <w:lang w:val="en-GB"/>
        </w:rPr>
        <w:t xml:space="preserve"> Informal work-outs is used for restructuring in Cayman Island, but it is majorly due to ingenuity of local practitioners, Cayman does not have rescue legislation like US chapter 11 proceeding. The available legal route Black Pearl can use to protect itself is through scheme of arrangement</w:t>
      </w:r>
      <w:r w:rsidR="00305746">
        <w:rPr>
          <w:rFonts w:ascii="Arial" w:hAnsi="Arial" w:cs="Arial"/>
          <w:color w:val="808080" w:themeColor="background1" w:themeShade="80"/>
          <w:sz w:val="22"/>
          <w:szCs w:val="22"/>
          <w:lang w:val="en-GB"/>
        </w:rPr>
        <w:t xml:space="preserve"> under Section 86 of the Cayman Island’s companies Law. A scheme of arrangement is a court approved compromise or arrangement entered into between a company and its creditors or members</w:t>
      </w:r>
      <w:r w:rsidR="001A60A3">
        <w:rPr>
          <w:rFonts w:ascii="Arial" w:hAnsi="Arial" w:cs="Arial"/>
          <w:color w:val="808080" w:themeColor="background1" w:themeShade="80"/>
          <w:sz w:val="22"/>
          <w:szCs w:val="22"/>
          <w:lang w:val="en-GB"/>
        </w:rPr>
        <w:t xml:space="preserve"> or any classes of them. Black </w:t>
      </w:r>
      <w:r w:rsidR="00305746">
        <w:rPr>
          <w:rFonts w:ascii="Arial" w:hAnsi="Arial" w:cs="Arial"/>
          <w:color w:val="808080" w:themeColor="background1" w:themeShade="80"/>
          <w:sz w:val="22"/>
          <w:szCs w:val="22"/>
          <w:lang w:val="en-GB"/>
        </w:rPr>
        <w:t>pearl can secure some breathing space by the moratorium on actions it will enjoy as a result of putting itself into provisional liquidation under Section 104(3) of the Companies Law.</w:t>
      </w:r>
      <w:r w:rsidR="003E6A26">
        <w:rPr>
          <w:rFonts w:ascii="Arial" w:hAnsi="Arial" w:cs="Arial"/>
          <w:color w:val="808080" w:themeColor="background1" w:themeShade="80"/>
          <w:sz w:val="22"/>
          <w:szCs w:val="22"/>
          <w:lang w:val="en-GB"/>
        </w:rPr>
        <w:t xml:space="preserve"> It is usually common to see provisional liquidation used in conjunction with a scheme of arrangement. This is because provisional liquidation affords the applicant the opportunity to explain to the court the purpose of the application, which is the appointment of JPLs in order to allow for the negotiation of a compromise or arrangement with its creditors or members. The moratorium  helps the company  to restructure its liabilities in a manner that will help it to recover from its financial difficulty.</w:t>
      </w:r>
    </w:p>
    <w:p w14:paraId="128E4210" w14:textId="68A246B6" w:rsidR="00024870" w:rsidRDefault="00005B60" w:rsidP="00F43D8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 Yes, sparrow family can con</w:t>
      </w:r>
      <w:r w:rsidR="001333DD">
        <w:rPr>
          <w:rFonts w:ascii="Arial" w:hAnsi="Arial" w:cs="Arial"/>
          <w:color w:val="808080" w:themeColor="background1" w:themeShade="80"/>
          <w:sz w:val="22"/>
          <w:szCs w:val="22"/>
          <w:lang w:val="en-GB"/>
        </w:rPr>
        <w:t xml:space="preserve">tinue to run Black Pearl, which is </w:t>
      </w:r>
      <w:r>
        <w:rPr>
          <w:rFonts w:ascii="Arial" w:hAnsi="Arial" w:cs="Arial"/>
          <w:color w:val="808080" w:themeColor="background1" w:themeShade="80"/>
          <w:sz w:val="22"/>
          <w:szCs w:val="22"/>
          <w:lang w:val="en-GB"/>
        </w:rPr>
        <w:t>the whole essence of the rescue regime. Black Pearl scenario is a clear case of an insolvency that could be resolve</w:t>
      </w:r>
      <w:r w:rsidR="001333DD">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 xml:space="preserve"> through corporate rescue. Note that the Sparrow family has been running black Pearl for over 75 years and the Black Pearl has a very good business and was rapidly expanding its cruise ship operation. Black Pearl insolvency was only occasioned by the Covid -19 pandemics. </w:t>
      </w:r>
      <w:r w:rsidR="008229E9">
        <w:rPr>
          <w:rFonts w:ascii="Arial" w:hAnsi="Arial" w:cs="Arial"/>
          <w:color w:val="808080" w:themeColor="background1" w:themeShade="80"/>
          <w:sz w:val="22"/>
          <w:szCs w:val="22"/>
          <w:lang w:val="en-GB"/>
        </w:rPr>
        <w:t xml:space="preserve">Black Pearl by first applying for liquidation enable it to enjoy a court ordered stay and makes it possible for </w:t>
      </w:r>
      <w:r>
        <w:rPr>
          <w:rFonts w:ascii="Arial" w:hAnsi="Arial" w:cs="Arial"/>
          <w:color w:val="808080" w:themeColor="background1" w:themeShade="80"/>
          <w:sz w:val="22"/>
          <w:szCs w:val="22"/>
          <w:lang w:val="en-GB"/>
        </w:rPr>
        <w:t xml:space="preserve">Black </w:t>
      </w:r>
      <w:r w:rsidR="008229E9">
        <w:rPr>
          <w:rFonts w:ascii="Arial" w:hAnsi="Arial" w:cs="Arial"/>
          <w:color w:val="808080" w:themeColor="background1" w:themeShade="80"/>
          <w:sz w:val="22"/>
          <w:szCs w:val="22"/>
          <w:lang w:val="en-GB"/>
        </w:rPr>
        <w:t>Pearl to</w:t>
      </w:r>
      <w:r>
        <w:rPr>
          <w:rFonts w:ascii="Arial" w:hAnsi="Arial" w:cs="Arial"/>
          <w:color w:val="808080" w:themeColor="background1" w:themeShade="80"/>
          <w:sz w:val="22"/>
          <w:szCs w:val="22"/>
          <w:lang w:val="en-GB"/>
        </w:rPr>
        <w:t xml:space="preserve"> propose a scheme to save itself</w:t>
      </w:r>
      <w:r w:rsidR="00CC464A">
        <w:rPr>
          <w:rFonts w:ascii="Arial" w:hAnsi="Arial" w:cs="Arial"/>
          <w:color w:val="808080" w:themeColor="background1" w:themeShade="80"/>
          <w:sz w:val="22"/>
          <w:szCs w:val="22"/>
          <w:lang w:val="en-GB"/>
        </w:rPr>
        <w:t>. Creditors may not be too difficult to convince</w:t>
      </w:r>
      <w:r w:rsidR="008229E9">
        <w:rPr>
          <w:rFonts w:ascii="Arial" w:hAnsi="Arial" w:cs="Arial"/>
          <w:color w:val="808080" w:themeColor="background1" w:themeShade="80"/>
          <w:sz w:val="22"/>
          <w:szCs w:val="22"/>
          <w:lang w:val="en-GB"/>
        </w:rPr>
        <w:t>, the creditors having seen how Black Pearl had done well in its business for over 75 years, and the reason for the insolvency can be easily appreciated by all the stakeholder, that voting in support of the scheme will not be difficult.</w:t>
      </w:r>
      <w:r>
        <w:rPr>
          <w:rFonts w:ascii="Arial" w:hAnsi="Arial" w:cs="Arial"/>
          <w:color w:val="808080" w:themeColor="background1" w:themeShade="80"/>
          <w:sz w:val="22"/>
          <w:szCs w:val="22"/>
          <w:lang w:val="en-GB"/>
        </w:rPr>
        <w:t xml:space="preserve"> </w:t>
      </w:r>
      <w:r w:rsidR="008229E9">
        <w:rPr>
          <w:rFonts w:ascii="Arial" w:hAnsi="Arial" w:cs="Arial"/>
          <w:color w:val="808080" w:themeColor="background1" w:themeShade="80"/>
          <w:sz w:val="22"/>
          <w:szCs w:val="22"/>
          <w:lang w:val="en-GB"/>
        </w:rPr>
        <w:t xml:space="preserve">Through the scheme Black </w:t>
      </w:r>
      <w:r w:rsidR="001333DD">
        <w:rPr>
          <w:rFonts w:ascii="Arial" w:hAnsi="Arial" w:cs="Arial"/>
          <w:color w:val="808080" w:themeColor="background1" w:themeShade="80"/>
          <w:sz w:val="22"/>
          <w:szCs w:val="22"/>
          <w:lang w:val="en-GB"/>
        </w:rPr>
        <w:t xml:space="preserve">Pearl </w:t>
      </w:r>
      <w:r w:rsidR="008229E9">
        <w:rPr>
          <w:rFonts w:ascii="Arial" w:hAnsi="Arial" w:cs="Arial"/>
          <w:color w:val="808080" w:themeColor="background1" w:themeShade="80"/>
          <w:sz w:val="22"/>
          <w:szCs w:val="22"/>
          <w:lang w:val="en-GB"/>
        </w:rPr>
        <w:t>can restructures its liabilities, reorganise its share capital, alters shareholder and creditors’ distribution rights, through stuffs like delay or reduced debt repayment, debt for equity swap, which will give Black Pearl access to capital to run its business</w:t>
      </w:r>
      <w:r w:rsidR="00481DA3">
        <w:rPr>
          <w:rFonts w:ascii="Arial" w:hAnsi="Arial" w:cs="Arial"/>
          <w:color w:val="808080" w:themeColor="background1" w:themeShade="80"/>
          <w:sz w:val="22"/>
          <w:szCs w:val="22"/>
          <w:lang w:val="en-GB"/>
        </w:rPr>
        <w:t>. A liquidator can make an appl</w:t>
      </w:r>
      <w:r w:rsidR="001333DD">
        <w:rPr>
          <w:rFonts w:ascii="Arial" w:hAnsi="Arial" w:cs="Arial"/>
          <w:color w:val="808080" w:themeColor="background1" w:themeShade="80"/>
          <w:sz w:val="22"/>
          <w:szCs w:val="22"/>
          <w:lang w:val="en-GB"/>
        </w:rPr>
        <w:t>ication to court for a continuous</w:t>
      </w:r>
      <w:r w:rsidR="00481DA3">
        <w:rPr>
          <w:rFonts w:ascii="Arial" w:hAnsi="Arial" w:cs="Arial"/>
          <w:color w:val="808080" w:themeColor="background1" w:themeShade="80"/>
          <w:sz w:val="22"/>
          <w:szCs w:val="22"/>
          <w:lang w:val="en-GB"/>
        </w:rPr>
        <w:t xml:space="preserve"> provision of essential supply for running Black pearl like electricity and telecommunication with a guarantee by the liquidator of payment for the supplies</w:t>
      </w:r>
      <w:r w:rsidR="008229E9">
        <w:rPr>
          <w:rFonts w:ascii="Arial" w:hAnsi="Arial" w:cs="Arial"/>
          <w:color w:val="808080" w:themeColor="background1" w:themeShade="80"/>
          <w:sz w:val="22"/>
          <w:szCs w:val="22"/>
          <w:lang w:val="en-GB"/>
        </w:rPr>
        <w:t>.</w:t>
      </w:r>
    </w:p>
    <w:p w14:paraId="26FB1A5E" w14:textId="60AE166D" w:rsidR="00024870" w:rsidRPr="00AB0E3A" w:rsidRDefault="00024870" w:rsidP="00F43D8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(g) The factors that the court take into consideration before approving any proposed restructuring includes</w:t>
      </w:r>
      <w:r w:rsidR="006841BC">
        <w:rPr>
          <w:rFonts w:ascii="Arial" w:hAnsi="Arial" w:cs="Arial"/>
          <w:color w:val="808080" w:themeColor="background1" w:themeShade="80"/>
          <w:sz w:val="22"/>
          <w:szCs w:val="22"/>
          <w:lang w:val="en-GB"/>
        </w:rPr>
        <w:t xml:space="preserve"> that</w:t>
      </w:r>
      <w:r>
        <w:rPr>
          <w:rFonts w:ascii="Arial" w:hAnsi="Arial" w:cs="Arial"/>
          <w:color w:val="808080" w:themeColor="background1" w:themeShade="80"/>
          <w:sz w:val="22"/>
          <w:szCs w:val="22"/>
          <w:lang w:val="en-GB"/>
        </w:rPr>
        <w:t>:</w:t>
      </w:r>
      <w:r w:rsidR="00B91164">
        <w:rPr>
          <w:rFonts w:ascii="Arial" w:hAnsi="Arial" w:cs="Arial"/>
          <w:color w:val="808080" w:themeColor="background1" w:themeShade="80"/>
          <w:sz w:val="22"/>
          <w:szCs w:val="22"/>
          <w:lang w:val="en-GB"/>
        </w:rPr>
        <w:t xml:space="preserve"> the Grand court must approve the terms of the scheme before it becomes effective, and the court will not do so unless it is satisfied that its terms are fair, the court will consider if the majority fairly represents the class, the court will check whether the arrangement proposed is such that an intelligent, honest member of the class conv</w:t>
      </w:r>
      <w:r w:rsidR="001333DD">
        <w:rPr>
          <w:rFonts w:ascii="Arial" w:hAnsi="Arial" w:cs="Arial"/>
          <w:color w:val="808080" w:themeColor="background1" w:themeShade="80"/>
          <w:sz w:val="22"/>
          <w:szCs w:val="22"/>
          <w:lang w:val="en-GB"/>
        </w:rPr>
        <w:t>ened, acting in his own interest</w:t>
      </w:r>
      <w:r w:rsidR="00B91164">
        <w:rPr>
          <w:rFonts w:ascii="Arial" w:hAnsi="Arial" w:cs="Arial"/>
          <w:color w:val="808080" w:themeColor="background1" w:themeShade="80"/>
          <w:sz w:val="22"/>
          <w:szCs w:val="22"/>
          <w:lang w:val="en-GB"/>
        </w:rPr>
        <w:t>, might reasonably approve.</w:t>
      </w:r>
      <w:r>
        <w:rPr>
          <w:rFonts w:ascii="Arial" w:hAnsi="Arial" w:cs="Arial"/>
          <w:color w:val="808080" w:themeColor="background1" w:themeShade="80"/>
          <w:sz w:val="22"/>
          <w:szCs w:val="22"/>
          <w:lang w:val="en-GB"/>
        </w:rPr>
        <w:t>]</w:t>
      </w:r>
    </w:p>
    <w:p w14:paraId="154681F0" w14:textId="3933A239" w:rsidR="009D20B1" w:rsidRDefault="009D20B1" w:rsidP="00F43D8E">
      <w:pPr>
        <w:jc w:val="both"/>
        <w:rPr>
          <w:rFonts w:ascii="Arial" w:hAnsi="Arial" w:cs="Arial"/>
          <w:color w:val="000000" w:themeColor="text1"/>
          <w:sz w:val="22"/>
          <w:szCs w:val="22"/>
          <w:lang w:val="en-GB"/>
        </w:rPr>
      </w:pPr>
    </w:p>
    <w:p w14:paraId="130C19A2" w14:textId="77777777" w:rsidR="00005B60" w:rsidRDefault="00005B60" w:rsidP="00F43D8E">
      <w:pPr>
        <w:jc w:val="both"/>
        <w:rPr>
          <w:rFonts w:ascii="Arial" w:hAnsi="Arial" w:cs="Arial"/>
          <w:sz w:val="22"/>
          <w:szCs w:val="22"/>
          <w:lang w:val="en-GB"/>
        </w:rPr>
      </w:pPr>
    </w:p>
    <w:p w14:paraId="276B282B" w14:textId="77777777" w:rsidR="00952187" w:rsidRPr="002A37BB" w:rsidRDefault="00952187" w:rsidP="00F43D8E">
      <w:pPr>
        <w:jc w:val="both"/>
        <w:rPr>
          <w:rFonts w:ascii="Arial" w:hAnsi="Arial" w:cs="Arial"/>
          <w:color w:val="000000" w:themeColor="text1"/>
          <w:sz w:val="22"/>
          <w:szCs w:val="22"/>
          <w:lang w:val="en-GB"/>
        </w:rPr>
      </w:pPr>
    </w:p>
    <w:p w14:paraId="181826D4" w14:textId="77777777" w:rsidR="00B77F46" w:rsidRPr="004E3A6B" w:rsidRDefault="00C606C3" w:rsidP="00F43D8E">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545C" w14:textId="77777777" w:rsidR="00120BBD" w:rsidRDefault="00120BBD" w:rsidP="00241B44">
      <w:r>
        <w:separator/>
      </w:r>
    </w:p>
  </w:endnote>
  <w:endnote w:type="continuationSeparator" w:id="0">
    <w:p w14:paraId="3D1DFCAB" w14:textId="77777777" w:rsidR="00120BBD" w:rsidRDefault="00120BB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A4F88">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4652DD67" w14:textId="32424B62" w:rsidR="00920BE7" w:rsidRPr="009B4976" w:rsidRDefault="00F45459" w:rsidP="009B4976">
    <w:pPr>
      <w:pStyle w:val="Footer"/>
      <w:ind w:right="360"/>
      <w:rPr>
        <w:rFonts w:ascii="Arial" w:hAnsi="Arial" w:cs="Arial"/>
        <w:sz w:val="18"/>
        <w:szCs w:val="18"/>
        <w:lang w:val="en-GB"/>
      </w:rPr>
    </w:pPr>
    <w:r>
      <w:rPr>
        <w:rFonts w:ascii="Arial" w:hAnsi="Arial" w:cs="Arial"/>
        <w:sz w:val="18"/>
        <w:szCs w:val="18"/>
        <w:lang w:val="en-GB"/>
      </w:rPr>
      <w:t>202021IFU-273</w:t>
    </w:r>
    <w:r w:rsidR="00920BE7" w:rsidRPr="009B4976">
      <w:rPr>
        <w:rFonts w:ascii="Arial" w:hAnsi="Arial" w:cs="Arial"/>
        <w:sz w:val="18"/>
        <w:szCs w:val="18"/>
        <w:lang w:val="en-GB"/>
      </w:rPr>
      <w:t>.assessment</w:t>
    </w:r>
    <w:r w:rsidR="003243DC">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C5DF" w14:textId="77777777" w:rsidR="00120BBD" w:rsidRDefault="00120BBD" w:rsidP="00241B44">
      <w:r>
        <w:separator/>
      </w:r>
    </w:p>
  </w:footnote>
  <w:footnote w:type="continuationSeparator" w:id="0">
    <w:p w14:paraId="59CE7525" w14:textId="77777777" w:rsidR="00120BBD" w:rsidRDefault="00120BB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E406C"/>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671E6F"/>
    <w:multiLevelType w:val="hybridMultilevel"/>
    <w:tmpl w:val="73E6E0E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0"/>
  </w:num>
  <w:num w:numId="3">
    <w:abstractNumId w:val="17"/>
  </w:num>
  <w:num w:numId="4">
    <w:abstractNumId w:val="37"/>
  </w:num>
  <w:num w:numId="5">
    <w:abstractNumId w:val="18"/>
  </w:num>
  <w:num w:numId="6">
    <w:abstractNumId w:val="29"/>
  </w:num>
  <w:num w:numId="7">
    <w:abstractNumId w:val="39"/>
  </w:num>
  <w:num w:numId="8">
    <w:abstractNumId w:val="33"/>
  </w:num>
  <w:num w:numId="9">
    <w:abstractNumId w:val="15"/>
  </w:num>
  <w:num w:numId="10">
    <w:abstractNumId w:val="9"/>
  </w:num>
  <w:num w:numId="11">
    <w:abstractNumId w:val="11"/>
  </w:num>
  <w:num w:numId="12">
    <w:abstractNumId w:val="16"/>
  </w:num>
  <w:num w:numId="13">
    <w:abstractNumId w:val="21"/>
  </w:num>
  <w:num w:numId="14">
    <w:abstractNumId w:val="2"/>
  </w:num>
  <w:num w:numId="15">
    <w:abstractNumId w:val="12"/>
  </w:num>
  <w:num w:numId="16">
    <w:abstractNumId w:val="35"/>
  </w:num>
  <w:num w:numId="17">
    <w:abstractNumId w:val="4"/>
  </w:num>
  <w:num w:numId="18">
    <w:abstractNumId w:val="7"/>
  </w:num>
  <w:num w:numId="19">
    <w:abstractNumId w:val="25"/>
  </w:num>
  <w:num w:numId="20">
    <w:abstractNumId w:val="22"/>
  </w:num>
  <w:num w:numId="21">
    <w:abstractNumId w:val="1"/>
  </w:num>
  <w:num w:numId="22">
    <w:abstractNumId w:val="10"/>
  </w:num>
  <w:num w:numId="23">
    <w:abstractNumId w:val="41"/>
  </w:num>
  <w:num w:numId="24">
    <w:abstractNumId w:val="0"/>
  </w:num>
  <w:num w:numId="25">
    <w:abstractNumId w:val="31"/>
  </w:num>
  <w:num w:numId="26">
    <w:abstractNumId w:val="8"/>
  </w:num>
  <w:num w:numId="27">
    <w:abstractNumId w:val="14"/>
  </w:num>
  <w:num w:numId="28">
    <w:abstractNumId w:val="3"/>
  </w:num>
  <w:num w:numId="29">
    <w:abstractNumId w:val="5"/>
  </w:num>
  <w:num w:numId="30">
    <w:abstractNumId w:val="19"/>
  </w:num>
  <w:num w:numId="31">
    <w:abstractNumId w:val="38"/>
  </w:num>
  <w:num w:numId="32">
    <w:abstractNumId w:val="27"/>
  </w:num>
  <w:num w:numId="33">
    <w:abstractNumId w:val="32"/>
  </w:num>
  <w:num w:numId="34">
    <w:abstractNumId w:val="36"/>
  </w:num>
  <w:num w:numId="35">
    <w:abstractNumId w:val="42"/>
  </w:num>
  <w:num w:numId="36">
    <w:abstractNumId w:val="13"/>
  </w:num>
  <w:num w:numId="37">
    <w:abstractNumId w:val="30"/>
  </w:num>
  <w:num w:numId="38">
    <w:abstractNumId w:val="6"/>
  </w:num>
  <w:num w:numId="39">
    <w:abstractNumId w:val="28"/>
  </w:num>
  <w:num w:numId="40">
    <w:abstractNumId w:val="24"/>
  </w:num>
  <w:num w:numId="41">
    <w:abstractNumId w:val="26"/>
  </w:num>
  <w:num w:numId="42">
    <w:abstractNumId w:val="34"/>
  </w:num>
  <w:num w:numId="43">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88F"/>
    <w:rsid w:val="00005B60"/>
    <w:rsid w:val="00007BF3"/>
    <w:rsid w:val="00010BA0"/>
    <w:rsid w:val="00015652"/>
    <w:rsid w:val="00016475"/>
    <w:rsid w:val="00020557"/>
    <w:rsid w:val="00021FC2"/>
    <w:rsid w:val="00023705"/>
    <w:rsid w:val="00024870"/>
    <w:rsid w:val="000250C7"/>
    <w:rsid w:val="00026F16"/>
    <w:rsid w:val="00037621"/>
    <w:rsid w:val="00044D46"/>
    <w:rsid w:val="00045088"/>
    <w:rsid w:val="00045904"/>
    <w:rsid w:val="000502FD"/>
    <w:rsid w:val="000507A7"/>
    <w:rsid w:val="000562F7"/>
    <w:rsid w:val="000577D2"/>
    <w:rsid w:val="00064010"/>
    <w:rsid w:val="00065166"/>
    <w:rsid w:val="0007260F"/>
    <w:rsid w:val="00082609"/>
    <w:rsid w:val="0008463A"/>
    <w:rsid w:val="000851CC"/>
    <w:rsid w:val="00087F21"/>
    <w:rsid w:val="00093BE8"/>
    <w:rsid w:val="000A407B"/>
    <w:rsid w:val="000A68ED"/>
    <w:rsid w:val="000B2535"/>
    <w:rsid w:val="000B5FF1"/>
    <w:rsid w:val="000B609F"/>
    <w:rsid w:val="000B6F5D"/>
    <w:rsid w:val="000C3F26"/>
    <w:rsid w:val="000D55A8"/>
    <w:rsid w:val="000E4841"/>
    <w:rsid w:val="000F1677"/>
    <w:rsid w:val="000F3D6C"/>
    <w:rsid w:val="00101707"/>
    <w:rsid w:val="00102CC9"/>
    <w:rsid w:val="0010593A"/>
    <w:rsid w:val="001108F8"/>
    <w:rsid w:val="001133A7"/>
    <w:rsid w:val="0011473D"/>
    <w:rsid w:val="00115C85"/>
    <w:rsid w:val="00120BBD"/>
    <w:rsid w:val="00123855"/>
    <w:rsid w:val="00126081"/>
    <w:rsid w:val="00126A4D"/>
    <w:rsid w:val="001333DD"/>
    <w:rsid w:val="0013473C"/>
    <w:rsid w:val="0014171F"/>
    <w:rsid w:val="0014622C"/>
    <w:rsid w:val="001463D6"/>
    <w:rsid w:val="00152348"/>
    <w:rsid w:val="0015330D"/>
    <w:rsid w:val="0015456D"/>
    <w:rsid w:val="00155FA2"/>
    <w:rsid w:val="00161F1B"/>
    <w:rsid w:val="00162829"/>
    <w:rsid w:val="00163644"/>
    <w:rsid w:val="00177068"/>
    <w:rsid w:val="00180548"/>
    <w:rsid w:val="00180AC4"/>
    <w:rsid w:val="00180CCE"/>
    <w:rsid w:val="0018267A"/>
    <w:rsid w:val="00182779"/>
    <w:rsid w:val="001830DF"/>
    <w:rsid w:val="0018424C"/>
    <w:rsid w:val="001966D9"/>
    <w:rsid w:val="00196C2B"/>
    <w:rsid w:val="001A007A"/>
    <w:rsid w:val="001A1212"/>
    <w:rsid w:val="001A60A3"/>
    <w:rsid w:val="001A7E9A"/>
    <w:rsid w:val="001B0F70"/>
    <w:rsid w:val="001B5016"/>
    <w:rsid w:val="001C45FC"/>
    <w:rsid w:val="001D0469"/>
    <w:rsid w:val="001D13A8"/>
    <w:rsid w:val="001D29C0"/>
    <w:rsid w:val="001D4862"/>
    <w:rsid w:val="001D61D6"/>
    <w:rsid w:val="001E25B9"/>
    <w:rsid w:val="001E395E"/>
    <w:rsid w:val="001E49E0"/>
    <w:rsid w:val="001E78A4"/>
    <w:rsid w:val="001E7B5A"/>
    <w:rsid w:val="001F7412"/>
    <w:rsid w:val="0020090A"/>
    <w:rsid w:val="00202DFE"/>
    <w:rsid w:val="0020526E"/>
    <w:rsid w:val="0020725B"/>
    <w:rsid w:val="00210493"/>
    <w:rsid w:val="002110F1"/>
    <w:rsid w:val="0021348B"/>
    <w:rsid w:val="002172B8"/>
    <w:rsid w:val="002219F3"/>
    <w:rsid w:val="00232E4D"/>
    <w:rsid w:val="002356EA"/>
    <w:rsid w:val="0024116D"/>
    <w:rsid w:val="00241B44"/>
    <w:rsid w:val="00241BC4"/>
    <w:rsid w:val="00241FA3"/>
    <w:rsid w:val="00242BF9"/>
    <w:rsid w:val="00245EFB"/>
    <w:rsid w:val="002476AF"/>
    <w:rsid w:val="0025386E"/>
    <w:rsid w:val="00261515"/>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B4D63"/>
    <w:rsid w:val="002B676E"/>
    <w:rsid w:val="002C13C8"/>
    <w:rsid w:val="002C1F23"/>
    <w:rsid w:val="002C3416"/>
    <w:rsid w:val="002C3547"/>
    <w:rsid w:val="002C4B43"/>
    <w:rsid w:val="002D0021"/>
    <w:rsid w:val="002D299D"/>
    <w:rsid w:val="002D3473"/>
    <w:rsid w:val="002F1956"/>
    <w:rsid w:val="002F3440"/>
    <w:rsid w:val="002F461F"/>
    <w:rsid w:val="002F75A3"/>
    <w:rsid w:val="00303C2F"/>
    <w:rsid w:val="003042CB"/>
    <w:rsid w:val="00305564"/>
    <w:rsid w:val="00305746"/>
    <w:rsid w:val="003144EF"/>
    <w:rsid w:val="003243DC"/>
    <w:rsid w:val="00326292"/>
    <w:rsid w:val="00326415"/>
    <w:rsid w:val="00330937"/>
    <w:rsid w:val="00330F31"/>
    <w:rsid w:val="00333CA0"/>
    <w:rsid w:val="00334648"/>
    <w:rsid w:val="00337255"/>
    <w:rsid w:val="0033768C"/>
    <w:rsid w:val="00337938"/>
    <w:rsid w:val="00340769"/>
    <w:rsid w:val="00341AA6"/>
    <w:rsid w:val="003429BA"/>
    <w:rsid w:val="00347E3A"/>
    <w:rsid w:val="00361A0A"/>
    <w:rsid w:val="00364836"/>
    <w:rsid w:val="0036565C"/>
    <w:rsid w:val="0036625E"/>
    <w:rsid w:val="0037465A"/>
    <w:rsid w:val="00377065"/>
    <w:rsid w:val="00382C98"/>
    <w:rsid w:val="0038533C"/>
    <w:rsid w:val="003855C4"/>
    <w:rsid w:val="00386568"/>
    <w:rsid w:val="00390B57"/>
    <w:rsid w:val="00391C9D"/>
    <w:rsid w:val="003938A1"/>
    <w:rsid w:val="003948D5"/>
    <w:rsid w:val="00394C62"/>
    <w:rsid w:val="00396821"/>
    <w:rsid w:val="00397D3A"/>
    <w:rsid w:val="003A051E"/>
    <w:rsid w:val="003A2780"/>
    <w:rsid w:val="003A4F88"/>
    <w:rsid w:val="003B170F"/>
    <w:rsid w:val="003B3C5F"/>
    <w:rsid w:val="003B6DBD"/>
    <w:rsid w:val="003C294E"/>
    <w:rsid w:val="003C4471"/>
    <w:rsid w:val="003C75FC"/>
    <w:rsid w:val="003D0A6D"/>
    <w:rsid w:val="003D17E8"/>
    <w:rsid w:val="003E0B16"/>
    <w:rsid w:val="003E67D1"/>
    <w:rsid w:val="003E6A26"/>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4741"/>
    <w:rsid w:val="0045683E"/>
    <w:rsid w:val="00460F33"/>
    <w:rsid w:val="00477C72"/>
    <w:rsid w:val="00481DA3"/>
    <w:rsid w:val="00485A27"/>
    <w:rsid w:val="00485A6E"/>
    <w:rsid w:val="0048781C"/>
    <w:rsid w:val="00491675"/>
    <w:rsid w:val="00493855"/>
    <w:rsid w:val="00495E79"/>
    <w:rsid w:val="004A1B13"/>
    <w:rsid w:val="004A2D83"/>
    <w:rsid w:val="004A57DD"/>
    <w:rsid w:val="004A7B51"/>
    <w:rsid w:val="004A7D71"/>
    <w:rsid w:val="004A7EF3"/>
    <w:rsid w:val="004B11FD"/>
    <w:rsid w:val="004B23A2"/>
    <w:rsid w:val="004C0A63"/>
    <w:rsid w:val="004C57E9"/>
    <w:rsid w:val="004C5EAD"/>
    <w:rsid w:val="004D1577"/>
    <w:rsid w:val="004D1A5A"/>
    <w:rsid w:val="004D2FFF"/>
    <w:rsid w:val="004D3721"/>
    <w:rsid w:val="004D4774"/>
    <w:rsid w:val="004D64F9"/>
    <w:rsid w:val="004E0923"/>
    <w:rsid w:val="004E3A6B"/>
    <w:rsid w:val="004E622C"/>
    <w:rsid w:val="004F5FDF"/>
    <w:rsid w:val="00500285"/>
    <w:rsid w:val="00501DF5"/>
    <w:rsid w:val="00501EDC"/>
    <w:rsid w:val="005177FE"/>
    <w:rsid w:val="0052263B"/>
    <w:rsid w:val="00524728"/>
    <w:rsid w:val="005272F3"/>
    <w:rsid w:val="00527EDC"/>
    <w:rsid w:val="00531EF1"/>
    <w:rsid w:val="00532230"/>
    <w:rsid w:val="005327B7"/>
    <w:rsid w:val="005331CA"/>
    <w:rsid w:val="00537970"/>
    <w:rsid w:val="00540E3A"/>
    <w:rsid w:val="00544127"/>
    <w:rsid w:val="005463A9"/>
    <w:rsid w:val="00551038"/>
    <w:rsid w:val="00553EB2"/>
    <w:rsid w:val="00560534"/>
    <w:rsid w:val="0056391B"/>
    <w:rsid w:val="005641E2"/>
    <w:rsid w:val="005650E2"/>
    <w:rsid w:val="00567AD7"/>
    <w:rsid w:val="00575B2D"/>
    <w:rsid w:val="005833D0"/>
    <w:rsid w:val="005846F3"/>
    <w:rsid w:val="0058622F"/>
    <w:rsid w:val="00592F82"/>
    <w:rsid w:val="005931EA"/>
    <w:rsid w:val="005A0CCA"/>
    <w:rsid w:val="005A2E18"/>
    <w:rsid w:val="005A6FF2"/>
    <w:rsid w:val="005A726D"/>
    <w:rsid w:val="005B283E"/>
    <w:rsid w:val="005B67AC"/>
    <w:rsid w:val="005B79F4"/>
    <w:rsid w:val="005C5A6D"/>
    <w:rsid w:val="005D0C11"/>
    <w:rsid w:val="005D16DD"/>
    <w:rsid w:val="005D43E0"/>
    <w:rsid w:val="005D58A3"/>
    <w:rsid w:val="005E1B79"/>
    <w:rsid w:val="005E5C47"/>
    <w:rsid w:val="005E6076"/>
    <w:rsid w:val="005E7008"/>
    <w:rsid w:val="005F026D"/>
    <w:rsid w:val="005F2AEA"/>
    <w:rsid w:val="005F2D0B"/>
    <w:rsid w:val="005F4B31"/>
    <w:rsid w:val="00607C84"/>
    <w:rsid w:val="00610388"/>
    <w:rsid w:val="00610AC7"/>
    <w:rsid w:val="00612CA5"/>
    <w:rsid w:val="006153EC"/>
    <w:rsid w:val="0062142E"/>
    <w:rsid w:val="00621A17"/>
    <w:rsid w:val="00626639"/>
    <w:rsid w:val="00627CC9"/>
    <w:rsid w:val="00627E7B"/>
    <w:rsid w:val="00630542"/>
    <w:rsid w:val="00632E44"/>
    <w:rsid w:val="00634622"/>
    <w:rsid w:val="00636808"/>
    <w:rsid w:val="00641515"/>
    <w:rsid w:val="00641AB6"/>
    <w:rsid w:val="00650CB6"/>
    <w:rsid w:val="00650FE1"/>
    <w:rsid w:val="00654C2F"/>
    <w:rsid w:val="00655273"/>
    <w:rsid w:val="00656B77"/>
    <w:rsid w:val="00657087"/>
    <w:rsid w:val="00661556"/>
    <w:rsid w:val="006639DB"/>
    <w:rsid w:val="00663BBE"/>
    <w:rsid w:val="006661EF"/>
    <w:rsid w:val="00677AEB"/>
    <w:rsid w:val="00680EF2"/>
    <w:rsid w:val="006841BC"/>
    <w:rsid w:val="00684D9D"/>
    <w:rsid w:val="00687A1D"/>
    <w:rsid w:val="00697EA1"/>
    <w:rsid w:val="006A2646"/>
    <w:rsid w:val="006A5375"/>
    <w:rsid w:val="006A5CE1"/>
    <w:rsid w:val="006A6530"/>
    <w:rsid w:val="006B40EE"/>
    <w:rsid w:val="006B435A"/>
    <w:rsid w:val="006B4C64"/>
    <w:rsid w:val="006C5AFE"/>
    <w:rsid w:val="006D6BD5"/>
    <w:rsid w:val="006E481A"/>
    <w:rsid w:val="006E5298"/>
    <w:rsid w:val="006E644F"/>
    <w:rsid w:val="006F4A78"/>
    <w:rsid w:val="006F734A"/>
    <w:rsid w:val="00700D83"/>
    <w:rsid w:val="00704852"/>
    <w:rsid w:val="007074E9"/>
    <w:rsid w:val="00707ACD"/>
    <w:rsid w:val="00713DA4"/>
    <w:rsid w:val="00714BF1"/>
    <w:rsid w:val="00721383"/>
    <w:rsid w:val="00723EEB"/>
    <w:rsid w:val="00726340"/>
    <w:rsid w:val="0073158B"/>
    <w:rsid w:val="007333CC"/>
    <w:rsid w:val="0073399A"/>
    <w:rsid w:val="00740DAD"/>
    <w:rsid w:val="007421C1"/>
    <w:rsid w:val="00756650"/>
    <w:rsid w:val="007603F5"/>
    <w:rsid w:val="00760981"/>
    <w:rsid w:val="00764DB0"/>
    <w:rsid w:val="0076764D"/>
    <w:rsid w:val="0077439B"/>
    <w:rsid w:val="0077498C"/>
    <w:rsid w:val="00775E93"/>
    <w:rsid w:val="007808EB"/>
    <w:rsid w:val="007809BC"/>
    <w:rsid w:val="00784128"/>
    <w:rsid w:val="00787323"/>
    <w:rsid w:val="00787BCC"/>
    <w:rsid w:val="00793173"/>
    <w:rsid w:val="0079570F"/>
    <w:rsid w:val="007A2A33"/>
    <w:rsid w:val="007B22CF"/>
    <w:rsid w:val="007B37BD"/>
    <w:rsid w:val="007B3A5E"/>
    <w:rsid w:val="007B5C89"/>
    <w:rsid w:val="007C0F68"/>
    <w:rsid w:val="007C1FCC"/>
    <w:rsid w:val="007C5DFB"/>
    <w:rsid w:val="007C6201"/>
    <w:rsid w:val="007C7381"/>
    <w:rsid w:val="007D7C92"/>
    <w:rsid w:val="007E1154"/>
    <w:rsid w:val="007E6BA4"/>
    <w:rsid w:val="007F41F8"/>
    <w:rsid w:val="007F659B"/>
    <w:rsid w:val="00803C72"/>
    <w:rsid w:val="0080454E"/>
    <w:rsid w:val="00804C32"/>
    <w:rsid w:val="00806302"/>
    <w:rsid w:val="00807119"/>
    <w:rsid w:val="008229E9"/>
    <w:rsid w:val="0082483F"/>
    <w:rsid w:val="008279C0"/>
    <w:rsid w:val="00853B56"/>
    <w:rsid w:val="00864C87"/>
    <w:rsid w:val="0086725D"/>
    <w:rsid w:val="00867701"/>
    <w:rsid w:val="008723F3"/>
    <w:rsid w:val="00876F56"/>
    <w:rsid w:val="00881DE6"/>
    <w:rsid w:val="008837A6"/>
    <w:rsid w:val="0088418F"/>
    <w:rsid w:val="00891116"/>
    <w:rsid w:val="0089145D"/>
    <w:rsid w:val="00895492"/>
    <w:rsid w:val="008A4DF2"/>
    <w:rsid w:val="008A6CFE"/>
    <w:rsid w:val="008B0EC2"/>
    <w:rsid w:val="008B4B20"/>
    <w:rsid w:val="008B5333"/>
    <w:rsid w:val="008B6223"/>
    <w:rsid w:val="008C66E0"/>
    <w:rsid w:val="008D2856"/>
    <w:rsid w:val="008E3339"/>
    <w:rsid w:val="008F20FC"/>
    <w:rsid w:val="008F5FFE"/>
    <w:rsid w:val="008F6CAB"/>
    <w:rsid w:val="00905A43"/>
    <w:rsid w:val="00907237"/>
    <w:rsid w:val="00912C79"/>
    <w:rsid w:val="009167DA"/>
    <w:rsid w:val="00920BE7"/>
    <w:rsid w:val="00921B8C"/>
    <w:rsid w:val="00927C9D"/>
    <w:rsid w:val="00931FD7"/>
    <w:rsid w:val="00942123"/>
    <w:rsid w:val="0095207B"/>
    <w:rsid w:val="00952187"/>
    <w:rsid w:val="00962045"/>
    <w:rsid w:val="00971AD9"/>
    <w:rsid w:val="00977CE5"/>
    <w:rsid w:val="00980E61"/>
    <w:rsid w:val="009858FC"/>
    <w:rsid w:val="00987EED"/>
    <w:rsid w:val="00990D0B"/>
    <w:rsid w:val="009910B6"/>
    <w:rsid w:val="00991428"/>
    <w:rsid w:val="0099169D"/>
    <w:rsid w:val="00992676"/>
    <w:rsid w:val="00995230"/>
    <w:rsid w:val="009954B2"/>
    <w:rsid w:val="00996691"/>
    <w:rsid w:val="009A0EC2"/>
    <w:rsid w:val="009A1F3F"/>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0B76"/>
    <w:rsid w:val="00A02163"/>
    <w:rsid w:val="00A047EE"/>
    <w:rsid w:val="00A12DE2"/>
    <w:rsid w:val="00A2274A"/>
    <w:rsid w:val="00A235B7"/>
    <w:rsid w:val="00A25392"/>
    <w:rsid w:val="00A26898"/>
    <w:rsid w:val="00A27A7A"/>
    <w:rsid w:val="00A34ABE"/>
    <w:rsid w:val="00A407EF"/>
    <w:rsid w:val="00A462A7"/>
    <w:rsid w:val="00A46B4C"/>
    <w:rsid w:val="00A46FE2"/>
    <w:rsid w:val="00A47081"/>
    <w:rsid w:val="00A5117B"/>
    <w:rsid w:val="00A56D34"/>
    <w:rsid w:val="00A60074"/>
    <w:rsid w:val="00A637A6"/>
    <w:rsid w:val="00A65730"/>
    <w:rsid w:val="00A6627C"/>
    <w:rsid w:val="00A71019"/>
    <w:rsid w:val="00A81029"/>
    <w:rsid w:val="00A845F5"/>
    <w:rsid w:val="00A85EFD"/>
    <w:rsid w:val="00A96489"/>
    <w:rsid w:val="00AB0E3A"/>
    <w:rsid w:val="00AB2425"/>
    <w:rsid w:val="00AB685C"/>
    <w:rsid w:val="00AB6C2D"/>
    <w:rsid w:val="00AC08F7"/>
    <w:rsid w:val="00AC2F1F"/>
    <w:rsid w:val="00AC3839"/>
    <w:rsid w:val="00AC43F8"/>
    <w:rsid w:val="00AC7082"/>
    <w:rsid w:val="00AD12C7"/>
    <w:rsid w:val="00AD4BE8"/>
    <w:rsid w:val="00AE619D"/>
    <w:rsid w:val="00AF228E"/>
    <w:rsid w:val="00AF421E"/>
    <w:rsid w:val="00B016A8"/>
    <w:rsid w:val="00B14819"/>
    <w:rsid w:val="00B15E2F"/>
    <w:rsid w:val="00B17AA9"/>
    <w:rsid w:val="00B32FE7"/>
    <w:rsid w:val="00B44713"/>
    <w:rsid w:val="00B51B95"/>
    <w:rsid w:val="00B52E6A"/>
    <w:rsid w:val="00B53FBE"/>
    <w:rsid w:val="00B56103"/>
    <w:rsid w:val="00B64929"/>
    <w:rsid w:val="00B70966"/>
    <w:rsid w:val="00B736DF"/>
    <w:rsid w:val="00B743D6"/>
    <w:rsid w:val="00B74FBD"/>
    <w:rsid w:val="00B77F46"/>
    <w:rsid w:val="00B82586"/>
    <w:rsid w:val="00B829A3"/>
    <w:rsid w:val="00B8406D"/>
    <w:rsid w:val="00B86DB1"/>
    <w:rsid w:val="00B87869"/>
    <w:rsid w:val="00B91164"/>
    <w:rsid w:val="00B9639B"/>
    <w:rsid w:val="00BA3AE6"/>
    <w:rsid w:val="00BA4008"/>
    <w:rsid w:val="00BB0F2B"/>
    <w:rsid w:val="00BC048B"/>
    <w:rsid w:val="00BC3492"/>
    <w:rsid w:val="00BC3A55"/>
    <w:rsid w:val="00BE4FF3"/>
    <w:rsid w:val="00BF4620"/>
    <w:rsid w:val="00BF50F7"/>
    <w:rsid w:val="00C02F29"/>
    <w:rsid w:val="00C13781"/>
    <w:rsid w:val="00C17718"/>
    <w:rsid w:val="00C20AFE"/>
    <w:rsid w:val="00C22A25"/>
    <w:rsid w:val="00C24785"/>
    <w:rsid w:val="00C3475E"/>
    <w:rsid w:val="00C35671"/>
    <w:rsid w:val="00C35B77"/>
    <w:rsid w:val="00C376EB"/>
    <w:rsid w:val="00C41A0C"/>
    <w:rsid w:val="00C46A92"/>
    <w:rsid w:val="00C46EC1"/>
    <w:rsid w:val="00C52796"/>
    <w:rsid w:val="00C53E2C"/>
    <w:rsid w:val="00C550C8"/>
    <w:rsid w:val="00C55824"/>
    <w:rsid w:val="00C56B61"/>
    <w:rsid w:val="00C606C3"/>
    <w:rsid w:val="00C60702"/>
    <w:rsid w:val="00C61062"/>
    <w:rsid w:val="00C620F4"/>
    <w:rsid w:val="00C7044D"/>
    <w:rsid w:val="00C72848"/>
    <w:rsid w:val="00C7736C"/>
    <w:rsid w:val="00C8112A"/>
    <w:rsid w:val="00C82D87"/>
    <w:rsid w:val="00C86224"/>
    <w:rsid w:val="00C86CE3"/>
    <w:rsid w:val="00C86CF4"/>
    <w:rsid w:val="00C8712A"/>
    <w:rsid w:val="00C902C8"/>
    <w:rsid w:val="00C919D1"/>
    <w:rsid w:val="00C963D3"/>
    <w:rsid w:val="00CA6BD8"/>
    <w:rsid w:val="00CB1983"/>
    <w:rsid w:val="00CB2CBB"/>
    <w:rsid w:val="00CB7CAC"/>
    <w:rsid w:val="00CC464A"/>
    <w:rsid w:val="00CC5335"/>
    <w:rsid w:val="00CC5BA4"/>
    <w:rsid w:val="00CC6748"/>
    <w:rsid w:val="00CD4998"/>
    <w:rsid w:val="00CE1035"/>
    <w:rsid w:val="00CE1805"/>
    <w:rsid w:val="00CE6E50"/>
    <w:rsid w:val="00CF2819"/>
    <w:rsid w:val="00CF4F9D"/>
    <w:rsid w:val="00CF5E7D"/>
    <w:rsid w:val="00CF70DC"/>
    <w:rsid w:val="00D063C2"/>
    <w:rsid w:val="00D06A87"/>
    <w:rsid w:val="00D11291"/>
    <w:rsid w:val="00D148DC"/>
    <w:rsid w:val="00D17FDC"/>
    <w:rsid w:val="00D21D8C"/>
    <w:rsid w:val="00D27CBC"/>
    <w:rsid w:val="00D41E11"/>
    <w:rsid w:val="00D53719"/>
    <w:rsid w:val="00D6188D"/>
    <w:rsid w:val="00D63EFD"/>
    <w:rsid w:val="00D73E9C"/>
    <w:rsid w:val="00D82179"/>
    <w:rsid w:val="00D84752"/>
    <w:rsid w:val="00D86B3B"/>
    <w:rsid w:val="00D8748A"/>
    <w:rsid w:val="00D93196"/>
    <w:rsid w:val="00DA0DC0"/>
    <w:rsid w:val="00DB03DB"/>
    <w:rsid w:val="00DB243C"/>
    <w:rsid w:val="00DB3451"/>
    <w:rsid w:val="00DB482A"/>
    <w:rsid w:val="00DB50FB"/>
    <w:rsid w:val="00DB56F2"/>
    <w:rsid w:val="00DB6EF5"/>
    <w:rsid w:val="00DC3089"/>
    <w:rsid w:val="00DC4420"/>
    <w:rsid w:val="00DD0802"/>
    <w:rsid w:val="00DD262A"/>
    <w:rsid w:val="00DD2E11"/>
    <w:rsid w:val="00DD6C3F"/>
    <w:rsid w:val="00DE03AF"/>
    <w:rsid w:val="00DE121C"/>
    <w:rsid w:val="00DE6633"/>
    <w:rsid w:val="00DF75F8"/>
    <w:rsid w:val="00DF7A3A"/>
    <w:rsid w:val="00E00C00"/>
    <w:rsid w:val="00E07C5A"/>
    <w:rsid w:val="00E11C54"/>
    <w:rsid w:val="00E15BA9"/>
    <w:rsid w:val="00E177F0"/>
    <w:rsid w:val="00E25582"/>
    <w:rsid w:val="00E26E19"/>
    <w:rsid w:val="00E2786A"/>
    <w:rsid w:val="00E31DF3"/>
    <w:rsid w:val="00E33522"/>
    <w:rsid w:val="00E4294D"/>
    <w:rsid w:val="00E450A4"/>
    <w:rsid w:val="00E45C5C"/>
    <w:rsid w:val="00E467AC"/>
    <w:rsid w:val="00E501AB"/>
    <w:rsid w:val="00E505A8"/>
    <w:rsid w:val="00E506BE"/>
    <w:rsid w:val="00E510AC"/>
    <w:rsid w:val="00E54096"/>
    <w:rsid w:val="00E55547"/>
    <w:rsid w:val="00E55912"/>
    <w:rsid w:val="00E5706D"/>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77"/>
    <w:rsid w:val="00EB45AC"/>
    <w:rsid w:val="00EB7DEE"/>
    <w:rsid w:val="00EC441F"/>
    <w:rsid w:val="00EC4755"/>
    <w:rsid w:val="00EC51C2"/>
    <w:rsid w:val="00EC652A"/>
    <w:rsid w:val="00EC6D86"/>
    <w:rsid w:val="00ED0BC4"/>
    <w:rsid w:val="00ED41E0"/>
    <w:rsid w:val="00ED447D"/>
    <w:rsid w:val="00ED5BDC"/>
    <w:rsid w:val="00EE4971"/>
    <w:rsid w:val="00EE6CB0"/>
    <w:rsid w:val="00EF090E"/>
    <w:rsid w:val="00EF5572"/>
    <w:rsid w:val="00F033DA"/>
    <w:rsid w:val="00F03488"/>
    <w:rsid w:val="00F13691"/>
    <w:rsid w:val="00F13FB1"/>
    <w:rsid w:val="00F27CD8"/>
    <w:rsid w:val="00F30351"/>
    <w:rsid w:val="00F3323E"/>
    <w:rsid w:val="00F341F4"/>
    <w:rsid w:val="00F34F9D"/>
    <w:rsid w:val="00F35CCE"/>
    <w:rsid w:val="00F43D8E"/>
    <w:rsid w:val="00F45459"/>
    <w:rsid w:val="00F5524B"/>
    <w:rsid w:val="00F60538"/>
    <w:rsid w:val="00F61DD2"/>
    <w:rsid w:val="00F66AFF"/>
    <w:rsid w:val="00F6766B"/>
    <w:rsid w:val="00F71433"/>
    <w:rsid w:val="00F730FA"/>
    <w:rsid w:val="00F97C5B"/>
    <w:rsid w:val="00FA18CF"/>
    <w:rsid w:val="00FA3D50"/>
    <w:rsid w:val="00FB7FBD"/>
    <w:rsid w:val="00FC374A"/>
    <w:rsid w:val="00FC6535"/>
    <w:rsid w:val="00FC74C8"/>
    <w:rsid w:val="00FC7B47"/>
    <w:rsid w:val="00FD035C"/>
    <w:rsid w:val="00FD1A35"/>
    <w:rsid w:val="00FD2EA4"/>
    <w:rsid w:val="00FD36C5"/>
    <w:rsid w:val="00FD6310"/>
    <w:rsid w:val="00FD7C7B"/>
    <w:rsid w:val="00FE1D12"/>
    <w:rsid w:val="00FE2122"/>
    <w:rsid w:val="00FE2A86"/>
    <w:rsid w:val="00FE2DE2"/>
    <w:rsid w:val="00FF080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488546089">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244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C442-EB49-4758-850F-810C2583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4760</Words>
  <Characters>27133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David Burdette</cp:lastModifiedBy>
  <cp:revision>2</cp:revision>
  <cp:lastPrinted>2019-08-27T05:42:00Z</cp:lastPrinted>
  <dcterms:created xsi:type="dcterms:W3CDTF">2021-07-26T11:29:00Z</dcterms:created>
  <dcterms:modified xsi:type="dcterms:W3CDTF">2021-07-26T11:29:00Z</dcterms:modified>
</cp:coreProperties>
</file>