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BF3612" w:rsidRDefault="004A40BD" w:rsidP="00545969">
      <w:pPr>
        <w:pStyle w:val="ListParagraph"/>
        <w:numPr>
          <w:ilvl w:val="0"/>
          <w:numId w:val="11"/>
        </w:numPr>
        <w:ind w:left="426"/>
        <w:rPr>
          <w:rFonts w:ascii="Arial" w:hAnsi="Arial" w:cs="Arial"/>
          <w:sz w:val="22"/>
          <w:szCs w:val="22"/>
          <w:lang w:val="en-GB"/>
        </w:rPr>
      </w:pPr>
      <w:r w:rsidRPr="00BF3612">
        <w:rPr>
          <w:rFonts w:ascii="Arial" w:hAnsi="Arial" w:cs="Arial"/>
          <w:sz w:val="22"/>
          <w:szCs w:val="22"/>
          <w:lang w:val="en-GB"/>
        </w:rPr>
        <w:t>B</w:t>
      </w:r>
      <w:r w:rsidR="00780E21" w:rsidRPr="00BF3612">
        <w:rPr>
          <w:rFonts w:ascii="Arial" w:hAnsi="Arial" w:cs="Arial"/>
          <w:sz w:val="22"/>
          <w:szCs w:val="22"/>
          <w:lang w:val="en-GB"/>
        </w:rPr>
        <w:t>y the creditors’ committee</w:t>
      </w:r>
      <w:r w:rsidR="00B77BF0" w:rsidRPr="00BF3612">
        <w:rPr>
          <w:rFonts w:ascii="Arial" w:hAnsi="Arial" w:cs="Arial"/>
          <w:sz w:val="22"/>
          <w:szCs w:val="22"/>
          <w:lang w:val="en-GB"/>
        </w:rPr>
        <w:t>.</w:t>
      </w:r>
    </w:p>
    <w:p w14:paraId="4EB3B557" w14:textId="77777777" w:rsidR="00545969" w:rsidRPr="00BF3612" w:rsidRDefault="00545969" w:rsidP="00545969">
      <w:pPr>
        <w:ind w:left="426" w:hanging="284"/>
        <w:rPr>
          <w:rFonts w:ascii="Arial" w:hAnsi="Arial" w:cs="Arial"/>
          <w:sz w:val="22"/>
          <w:szCs w:val="22"/>
          <w:lang w:val="en-GB"/>
        </w:rPr>
      </w:pPr>
    </w:p>
    <w:p w14:paraId="30012D58" w14:textId="3835510D" w:rsidR="00DB3BCD" w:rsidRPr="00DB3BCD" w:rsidRDefault="004A40BD" w:rsidP="00DB3BCD">
      <w:pPr>
        <w:pStyle w:val="ListParagraph"/>
        <w:numPr>
          <w:ilvl w:val="0"/>
          <w:numId w:val="11"/>
        </w:numPr>
        <w:ind w:left="426"/>
        <w:rPr>
          <w:rFonts w:ascii="Arial" w:hAnsi="Arial" w:cs="Arial"/>
          <w:sz w:val="22"/>
          <w:szCs w:val="22"/>
          <w:lang w:val="en-GB"/>
        </w:rPr>
      </w:pPr>
      <w:r w:rsidRPr="00DB3BCD">
        <w:rPr>
          <w:rFonts w:ascii="Arial" w:hAnsi="Arial" w:cs="Arial"/>
          <w:sz w:val="22"/>
          <w:szCs w:val="22"/>
          <w:lang w:val="en-GB"/>
        </w:rPr>
        <w:t>B</w:t>
      </w:r>
      <w:r w:rsidR="00780E21" w:rsidRPr="00DB3BCD">
        <w:rPr>
          <w:rFonts w:ascii="Arial" w:hAnsi="Arial" w:cs="Arial"/>
          <w:sz w:val="22"/>
          <w:szCs w:val="22"/>
          <w:lang w:val="en-GB"/>
        </w:rPr>
        <w:t>y statute</w:t>
      </w:r>
      <w:r w:rsidR="00B77BF0" w:rsidRPr="00DB3BCD">
        <w:rPr>
          <w:rFonts w:ascii="Arial" w:hAnsi="Arial" w:cs="Arial"/>
          <w:sz w:val="22"/>
          <w:szCs w:val="22"/>
          <w:lang w:val="en-GB"/>
        </w:rPr>
        <w:t>.</w:t>
      </w:r>
    </w:p>
    <w:p w14:paraId="70732F85" w14:textId="77777777" w:rsidR="00DB3BCD" w:rsidRPr="00DB3BCD" w:rsidRDefault="00DB3BCD" w:rsidP="00DB3BCD">
      <w:pPr>
        <w:pStyle w:val="ListParagraph"/>
        <w:ind w:left="426"/>
        <w:rPr>
          <w:rFonts w:ascii="Arial" w:hAnsi="Arial" w:cs="Arial"/>
          <w:sz w:val="22"/>
          <w:szCs w:val="22"/>
          <w:lang w:val="en-GB"/>
        </w:rPr>
      </w:pPr>
    </w:p>
    <w:p w14:paraId="5D532010" w14:textId="1C52CFF8" w:rsidR="00E86A87" w:rsidRPr="00DB3BCD" w:rsidRDefault="004A40BD" w:rsidP="00DB3BCD">
      <w:pPr>
        <w:pStyle w:val="ListParagraph"/>
        <w:numPr>
          <w:ilvl w:val="0"/>
          <w:numId w:val="11"/>
        </w:numPr>
        <w:ind w:left="426"/>
        <w:rPr>
          <w:rFonts w:ascii="Arial" w:hAnsi="Arial" w:cs="Arial"/>
          <w:sz w:val="22"/>
          <w:szCs w:val="22"/>
          <w:lang w:val="en-GB"/>
        </w:rPr>
      </w:pPr>
      <w:r w:rsidRPr="00DB3BCD">
        <w:rPr>
          <w:rFonts w:ascii="Arial" w:hAnsi="Arial" w:cs="Arial"/>
          <w:sz w:val="22"/>
          <w:szCs w:val="22"/>
          <w:highlight w:val="yellow"/>
          <w:lang w:val="en-GB"/>
        </w:rPr>
        <w:t>B</w:t>
      </w:r>
      <w:r w:rsidR="00780E21" w:rsidRPr="00DB3BCD">
        <w:rPr>
          <w:rFonts w:ascii="Arial" w:hAnsi="Arial" w:cs="Arial"/>
          <w:sz w:val="22"/>
          <w:szCs w:val="22"/>
          <w:highlight w:val="yellow"/>
          <w:lang w:val="en-GB"/>
        </w:rPr>
        <w:t>y court decision</w:t>
      </w:r>
      <w:r w:rsidR="00E86A87" w:rsidRPr="00DB3BCD">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247F1F" w:rsidRDefault="00E86A87" w:rsidP="00545969">
      <w:pPr>
        <w:pStyle w:val="ListParagraph"/>
        <w:numPr>
          <w:ilvl w:val="0"/>
          <w:numId w:val="13"/>
        </w:numPr>
        <w:ind w:left="426"/>
        <w:rPr>
          <w:rFonts w:ascii="Arial" w:hAnsi="Arial" w:cs="Arial"/>
          <w:sz w:val="22"/>
          <w:szCs w:val="22"/>
          <w:highlight w:val="yellow"/>
          <w:lang w:val="en-GB"/>
        </w:rPr>
      </w:pPr>
      <w:r w:rsidRPr="00247F1F">
        <w:rPr>
          <w:rFonts w:ascii="Arial" w:hAnsi="Arial" w:cs="Arial"/>
          <w:sz w:val="22"/>
          <w:szCs w:val="22"/>
          <w:highlight w:val="yellow"/>
          <w:lang w:val="en-GB"/>
        </w:rPr>
        <w:t>Surety</w:t>
      </w:r>
      <w:r w:rsidR="00B77BF0" w:rsidRPr="00247F1F">
        <w:rPr>
          <w:rFonts w:ascii="Arial" w:hAnsi="Arial" w:cs="Arial"/>
          <w:sz w:val="22"/>
          <w:szCs w:val="22"/>
          <w:highlight w:val="yellow"/>
          <w:lang w:val="en-GB"/>
        </w:rPr>
        <w:t>ship</w:t>
      </w:r>
      <w:r w:rsidR="007D7536" w:rsidRPr="00247F1F">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r w:rsidRPr="00545969">
        <w:rPr>
          <w:rFonts w:ascii="Arial" w:hAnsi="Arial" w:cs="Arial"/>
          <w:i/>
          <w:sz w:val="22"/>
          <w:szCs w:val="22"/>
          <w:lang w:val="en-GB"/>
        </w:rPr>
        <w:t>Grundschuld</w:t>
      </w:r>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247F1F" w:rsidRDefault="00B77BF0" w:rsidP="00545969">
      <w:pPr>
        <w:pStyle w:val="ListParagraph"/>
        <w:numPr>
          <w:ilvl w:val="0"/>
          <w:numId w:val="13"/>
        </w:numPr>
        <w:ind w:left="426"/>
        <w:rPr>
          <w:rFonts w:ascii="Arial" w:hAnsi="Arial" w:cs="Arial"/>
          <w:sz w:val="22"/>
          <w:szCs w:val="22"/>
          <w:lang w:val="en-GB"/>
        </w:rPr>
      </w:pPr>
      <w:r w:rsidRPr="00247F1F">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485190" w:rsidRDefault="004A40BD" w:rsidP="00545969">
      <w:pPr>
        <w:pStyle w:val="ListParagraph"/>
        <w:numPr>
          <w:ilvl w:val="0"/>
          <w:numId w:val="15"/>
        </w:numPr>
        <w:ind w:left="426"/>
        <w:rPr>
          <w:rFonts w:ascii="Arial" w:hAnsi="Arial" w:cs="Arial"/>
          <w:sz w:val="22"/>
          <w:szCs w:val="22"/>
          <w:highlight w:val="yellow"/>
          <w:lang w:val="en-GB"/>
        </w:rPr>
      </w:pPr>
      <w:r w:rsidRPr="00485190">
        <w:rPr>
          <w:rFonts w:ascii="Arial" w:hAnsi="Arial" w:cs="Arial"/>
          <w:sz w:val="22"/>
          <w:szCs w:val="22"/>
          <w:highlight w:val="yellow"/>
          <w:lang w:val="en-GB"/>
        </w:rPr>
        <w:t>Th</w:t>
      </w:r>
      <w:r w:rsidR="003D7817" w:rsidRPr="00485190">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3612" w:rsidRDefault="00B23E79" w:rsidP="00BF0162">
      <w:pPr>
        <w:pStyle w:val="ListParagraph"/>
        <w:numPr>
          <w:ilvl w:val="0"/>
          <w:numId w:val="17"/>
        </w:numPr>
        <w:ind w:left="426"/>
        <w:rPr>
          <w:rFonts w:ascii="Arial" w:hAnsi="Arial" w:cs="Arial"/>
          <w:sz w:val="22"/>
          <w:szCs w:val="22"/>
          <w:highlight w:val="yellow"/>
          <w:lang w:val="en-GB"/>
        </w:rPr>
      </w:pPr>
      <w:r w:rsidRPr="00BF3612">
        <w:rPr>
          <w:rFonts w:ascii="Arial" w:hAnsi="Arial" w:cs="Arial"/>
          <w:sz w:val="22"/>
          <w:szCs w:val="22"/>
          <w:highlight w:val="yellow"/>
          <w:lang w:val="en-GB"/>
        </w:rPr>
        <w:t>Legal persons only</w:t>
      </w:r>
      <w:r w:rsidR="007D7536" w:rsidRPr="00BF3612">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DB3BCD" w:rsidRDefault="004A40BD" w:rsidP="00BF0162">
      <w:pPr>
        <w:pStyle w:val="ListParagraph"/>
        <w:numPr>
          <w:ilvl w:val="0"/>
          <w:numId w:val="19"/>
        </w:numPr>
        <w:ind w:left="426"/>
        <w:rPr>
          <w:rFonts w:ascii="Arial" w:hAnsi="Arial" w:cs="Arial"/>
          <w:sz w:val="22"/>
          <w:szCs w:val="22"/>
          <w:highlight w:val="yellow"/>
        </w:rPr>
      </w:pPr>
      <w:r w:rsidRPr="00DB3BCD">
        <w:rPr>
          <w:rFonts w:ascii="Arial" w:hAnsi="Arial" w:cs="Arial"/>
          <w:sz w:val="22"/>
          <w:szCs w:val="22"/>
          <w:highlight w:val="yellow"/>
        </w:rPr>
        <w:t>R</w:t>
      </w:r>
      <w:r w:rsidR="003939F8" w:rsidRPr="00DB3BCD">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9C0191" w:rsidRDefault="00797096" w:rsidP="00BF0162">
      <w:pPr>
        <w:pStyle w:val="ListParagraph"/>
        <w:numPr>
          <w:ilvl w:val="0"/>
          <w:numId w:val="24"/>
        </w:numPr>
        <w:ind w:left="426"/>
        <w:rPr>
          <w:rFonts w:ascii="Arial" w:hAnsi="Arial" w:cs="Arial"/>
          <w:sz w:val="22"/>
          <w:szCs w:val="22"/>
          <w:highlight w:val="yellow"/>
          <w:lang w:val="en-GB"/>
        </w:rPr>
      </w:pPr>
      <w:r w:rsidRPr="009C0191">
        <w:rPr>
          <w:rFonts w:ascii="Arial" w:hAnsi="Arial" w:cs="Arial"/>
          <w:sz w:val="22"/>
          <w:szCs w:val="22"/>
          <w:highlight w:val="yellow"/>
          <w:lang w:val="en-GB"/>
        </w:rPr>
        <w:t>The debtor</w:t>
      </w:r>
      <w:r w:rsidR="00E676A0" w:rsidRPr="009C0191">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Lo</w:t>
      </w:r>
      <w:r w:rsidR="004E1B0F" w:rsidRPr="00D4592B">
        <w:rPr>
          <w:rFonts w:ascii="Arial" w:hAnsi="Arial" w:cs="Arial"/>
          <w:sz w:val="22"/>
          <w:szCs w:val="22"/>
          <w:lang w:val="en-GB"/>
        </w:rPr>
        <w:t>cation of assets</w:t>
      </w:r>
      <w:r w:rsidR="00E676A0" w:rsidRPr="00D4592B">
        <w:rPr>
          <w:rFonts w:ascii="Arial" w:hAnsi="Arial" w:cs="Arial"/>
          <w:sz w:val="22"/>
          <w:szCs w:val="22"/>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9B0A86">
        <w:rPr>
          <w:rFonts w:ascii="Arial" w:hAnsi="Arial" w:cs="Arial"/>
          <w:sz w:val="22"/>
          <w:szCs w:val="22"/>
          <w:highlight w:val="yellow"/>
          <w:lang w:val="en-GB"/>
        </w:rPr>
        <w:t>P</w:t>
      </w:r>
      <w:r w:rsidR="004E1B0F" w:rsidRPr="009B0A86">
        <w:rPr>
          <w:rFonts w:ascii="Arial" w:hAnsi="Arial" w:cs="Arial"/>
          <w:sz w:val="22"/>
          <w:szCs w:val="22"/>
          <w:highlight w:val="yellow"/>
          <w:lang w:val="en-GB"/>
        </w:rPr>
        <w:t>lace of residence</w:t>
      </w:r>
      <w:r w:rsidR="00E676A0" w:rsidRPr="009B0A86">
        <w:rPr>
          <w:rFonts w:ascii="Arial" w:hAnsi="Arial" w:cs="Arial"/>
          <w:sz w:val="22"/>
          <w:szCs w:val="22"/>
          <w:highlight w:val="yellow"/>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ListParagraph"/>
        <w:numPr>
          <w:ilvl w:val="0"/>
          <w:numId w:val="27"/>
        </w:numPr>
        <w:ind w:left="426"/>
        <w:rPr>
          <w:rFonts w:ascii="Arial" w:hAnsi="Arial" w:cs="Arial"/>
          <w:sz w:val="22"/>
          <w:szCs w:val="22"/>
          <w:lang w:val="en-GB"/>
        </w:rPr>
      </w:pPr>
      <w:r w:rsidRPr="009E7093">
        <w:rPr>
          <w:rFonts w:ascii="Arial" w:hAnsi="Arial" w:cs="Arial"/>
          <w:sz w:val="22"/>
          <w:szCs w:val="22"/>
          <w:highlight w:val="yellow"/>
          <w:lang w:val="en-GB"/>
        </w:rPr>
        <w:t>Creditors with a right to separation</w:t>
      </w:r>
      <w:r w:rsidR="00E676A0" w:rsidRPr="009E7093">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DB3BCD" w:rsidRDefault="004A7773" w:rsidP="00D4592B">
      <w:pPr>
        <w:pStyle w:val="ListParagraph"/>
        <w:numPr>
          <w:ilvl w:val="0"/>
          <w:numId w:val="29"/>
        </w:numPr>
        <w:ind w:left="426"/>
        <w:rPr>
          <w:rFonts w:ascii="Arial" w:hAnsi="Arial" w:cs="Arial"/>
          <w:sz w:val="22"/>
          <w:szCs w:val="22"/>
          <w:highlight w:val="yellow"/>
          <w:lang w:val="en-GB"/>
        </w:rPr>
      </w:pPr>
      <w:r w:rsidRPr="00DB3BCD">
        <w:rPr>
          <w:rFonts w:ascii="Arial" w:hAnsi="Arial" w:cs="Arial"/>
          <w:sz w:val="22"/>
          <w:szCs w:val="22"/>
          <w:highlight w:val="yellow"/>
          <w:lang w:val="en-GB"/>
        </w:rPr>
        <w:t>Six years</w:t>
      </w:r>
      <w:r w:rsidR="005F75C3" w:rsidRPr="00DB3BCD">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D24153" w:rsidRDefault="00F54BA3" w:rsidP="00D4592B">
      <w:pPr>
        <w:pStyle w:val="ListParagraph"/>
        <w:numPr>
          <w:ilvl w:val="0"/>
          <w:numId w:val="31"/>
        </w:numPr>
        <w:ind w:left="426"/>
        <w:rPr>
          <w:rFonts w:ascii="Arial" w:hAnsi="Arial" w:cs="Arial"/>
          <w:sz w:val="22"/>
          <w:szCs w:val="22"/>
          <w:highlight w:val="yellow"/>
          <w:lang w:val="en-GB"/>
        </w:rPr>
      </w:pPr>
      <w:r w:rsidRPr="00D24153">
        <w:rPr>
          <w:rFonts w:ascii="Arial" w:hAnsi="Arial" w:cs="Arial"/>
          <w:sz w:val="22"/>
          <w:szCs w:val="22"/>
          <w:highlight w:val="yellow"/>
          <w:lang w:val="en-GB"/>
        </w:rPr>
        <w:t>By statute (by force of law)</w:t>
      </w:r>
      <w:r w:rsidR="002B40FB" w:rsidRPr="00D24153">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00748B60" w:rsidR="00B30912" w:rsidRPr="00033815" w:rsidRDefault="009504D1" w:rsidP="00033815">
      <w:pPr>
        <w:pStyle w:val="ListParagraph"/>
        <w:numPr>
          <w:ilvl w:val="0"/>
          <w:numId w:val="33"/>
        </w:numPr>
        <w:jc w:val="both"/>
        <w:rPr>
          <w:rFonts w:ascii="Arial" w:hAnsi="Arial" w:cs="Arial"/>
          <w:color w:val="7B7B7B" w:themeColor="accent3" w:themeShade="BF"/>
          <w:sz w:val="22"/>
          <w:szCs w:val="22"/>
        </w:rPr>
      </w:pPr>
      <w:r w:rsidRPr="00033815">
        <w:rPr>
          <w:rFonts w:ascii="Arial" w:hAnsi="Arial" w:cs="Arial"/>
          <w:color w:val="7B7B7B" w:themeColor="accent3" w:themeShade="BF"/>
          <w:sz w:val="22"/>
          <w:szCs w:val="22"/>
        </w:rPr>
        <w:t xml:space="preserve">InsO §§ 335 </w:t>
      </w:r>
      <w:r w:rsidRPr="00033815">
        <w:rPr>
          <w:rFonts w:ascii="Arial" w:hAnsi="Arial" w:cs="Arial"/>
          <w:i/>
          <w:iCs/>
          <w:color w:val="7B7B7B" w:themeColor="accent3" w:themeShade="BF"/>
          <w:sz w:val="22"/>
          <w:szCs w:val="22"/>
        </w:rPr>
        <w:t>et seq</w:t>
      </w:r>
      <w:r w:rsidR="00033815" w:rsidRPr="00033815">
        <w:rPr>
          <w:rFonts w:ascii="Arial" w:hAnsi="Arial" w:cs="Arial"/>
          <w:i/>
          <w:iCs/>
          <w:color w:val="7B7B7B" w:themeColor="accent3" w:themeShade="BF"/>
          <w:sz w:val="22"/>
          <w:szCs w:val="22"/>
        </w:rPr>
        <w:t xml:space="preserve">: </w:t>
      </w:r>
      <w:r w:rsidR="00033815" w:rsidRPr="00033815">
        <w:rPr>
          <w:rFonts w:ascii="Arial" w:hAnsi="Arial" w:cs="Arial"/>
          <w:color w:val="7B7B7B" w:themeColor="accent3" w:themeShade="BF"/>
          <w:sz w:val="22"/>
          <w:szCs w:val="22"/>
        </w:rPr>
        <w:t>the law of applicable to an insolvency case should be the law of the state in which the case was opened;</w:t>
      </w:r>
    </w:p>
    <w:p w14:paraId="720AC106" w14:textId="0DAEA820" w:rsidR="009504D1" w:rsidRPr="00033815" w:rsidRDefault="009504D1" w:rsidP="00033815">
      <w:pPr>
        <w:pStyle w:val="ListParagraph"/>
        <w:numPr>
          <w:ilvl w:val="0"/>
          <w:numId w:val="33"/>
        </w:numPr>
        <w:jc w:val="both"/>
        <w:rPr>
          <w:rFonts w:ascii="Arial" w:hAnsi="Arial" w:cs="Arial"/>
          <w:color w:val="7B7B7B" w:themeColor="accent3" w:themeShade="BF"/>
          <w:sz w:val="22"/>
          <w:szCs w:val="22"/>
        </w:rPr>
      </w:pPr>
      <w:r w:rsidRPr="00033815">
        <w:rPr>
          <w:rFonts w:ascii="Arial" w:hAnsi="Arial" w:cs="Arial"/>
          <w:color w:val="7B7B7B" w:themeColor="accent3" w:themeShade="BF"/>
          <w:sz w:val="22"/>
          <w:szCs w:val="22"/>
        </w:rPr>
        <w:t>EU Regulation 2015/848 (for cross-border insolvency between EU members)</w:t>
      </w:r>
      <w:r w:rsidR="00033815" w:rsidRPr="00033815">
        <w:rPr>
          <w:rFonts w:ascii="Arial" w:hAnsi="Arial" w:cs="Arial"/>
          <w:color w:val="7B7B7B" w:themeColor="accent3" w:themeShade="BF"/>
          <w:sz w:val="22"/>
          <w:szCs w:val="22"/>
        </w:rPr>
        <w:t>: one main proceeding opened in a Member State, with additional proceedings allowed, governing only the assets and creditors in that state, subject to cooperation and communication between courts;</w:t>
      </w:r>
    </w:p>
    <w:p w14:paraId="5C1515F3" w14:textId="2D44D68C" w:rsidR="006F6458" w:rsidRPr="00033815" w:rsidRDefault="006F6458" w:rsidP="00033815">
      <w:pPr>
        <w:pStyle w:val="ListParagraph"/>
        <w:numPr>
          <w:ilvl w:val="0"/>
          <w:numId w:val="33"/>
        </w:numPr>
        <w:jc w:val="both"/>
        <w:rPr>
          <w:rFonts w:ascii="Arial" w:hAnsi="Arial" w:cs="Arial"/>
          <w:color w:val="7B7B7B" w:themeColor="accent3" w:themeShade="BF"/>
          <w:sz w:val="22"/>
          <w:szCs w:val="22"/>
        </w:rPr>
      </w:pPr>
      <w:r w:rsidRPr="00033815">
        <w:rPr>
          <w:rFonts w:ascii="Arial" w:hAnsi="Arial" w:cs="Arial"/>
          <w:color w:val="7B7B7B" w:themeColor="accent3" w:themeShade="BF"/>
          <w:sz w:val="22"/>
          <w:szCs w:val="22"/>
        </w:rPr>
        <w:t xml:space="preserve">Bi-lateral agreements </w:t>
      </w:r>
      <w:r w:rsidR="006B016F" w:rsidRPr="00033815">
        <w:rPr>
          <w:rFonts w:ascii="Arial" w:hAnsi="Arial" w:cs="Arial"/>
          <w:color w:val="7B7B7B" w:themeColor="accent3" w:themeShade="BF"/>
          <w:sz w:val="22"/>
          <w:szCs w:val="22"/>
        </w:rPr>
        <w:t xml:space="preserve">may also apply, if exist and applicable </w:t>
      </w:r>
    </w:p>
    <w:p w14:paraId="238DDC65" w14:textId="77777777" w:rsidR="007622E8" w:rsidRPr="007A3213" w:rsidRDefault="007622E8" w:rsidP="007622E8">
      <w:pPr>
        <w:jc w:val="both"/>
        <w:rPr>
          <w:rFonts w:ascii="Arial" w:hAnsi="Arial" w:cs="Arial"/>
          <w:sz w:val="22"/>
          <w:szCs w:val="22"/>
          <w:lang w:val="en-GB"/>
        </w:rPr>
      </w:pPr>
    </w:p>
    <w:p w14:paraId="5770CCD5" w14:textId="77777777" w:rsidR="002B2394" w:rsidRDefault="002B2394" w:rsidP="002A37BB">
      <w:pPr>
        <w:ind w:left="720" w:hanging="720"/>
        <w:jc w:val="both"/>
        <w:rPr>
          <w:rFonts w:ascii="Arial" w:hAnsi="Arial" w:cs="Arial"/>
          <w:b/>
          <w:bCs/>
          <w:sz w:val="22"/>
          <w:szCs w:val="22"/>
          <w:lang w:val="en-GB"/>
        </w:rPr>
      </w:pPr>
    </w:p>
    <w:p w14:paraId="435E0086" w14:textId="77777777" w:rsidR="002B2394" w:rsidRDefault="002B2394" w:rsidP="002A37BB">
      <w:pPr>
        <w:ind w:left="720" w:hanging="720"/>
        <w:jc w:val="both"/>
        <w:rPr>
          <w:rFonts w:ascii="Arial" w:hAnsi="Arial" w:cs="Arial"/>
          <w:b/>
          <w:bCs/>
          <w:sz w:val="22"/>
          <w:szCs w:val="22"/>
          <w:lang w:val="en-GB"/>
        </w:rPr>
      </w:pPr>
    </w:p>
    <w:p w14:paraId="22142EB1" w14:textId="77777777" w:rsidR="002B2394" w:rsidRDefault="002B2394" w:rsidP="002A37BB">
      <w:pPr>
        <w:ind w:left="720" w:hanging="720"/>
        <w:jc w:val="both"/>
        <w:rPr>
          <w:rFonts w:ascii="Arial" w:hAnsi="Arial" w:cs="Arial"/>
          <w:b/>
          <w:bCs/>
          <w:sz w:val="22"/>
          <w:szCs w:val="22"/>
          <w:lang w:val="en-GB"/>
        </w:rPr>
      </w:pPr>
    </w:p>
    <w:p w14:paraId="1A9D5A4E" w14:textId="0846E036"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lastRenderedPageBreak/>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332B41CD" w14:textId="77777777" w:rsidR="008607C2" w:rsidRDefault="002A17C8" w:rsidP="002A17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principle of publication or publicity is concerned with the ability of third parties to discover rights enforceable against them. Under the German law, with respect to security rights, the act of publicity is required for pledges, but not for security ownership / assignment contracts.</w:t>
      </w:r>
    </w:p>
    <w:p w14:paraId="65026DAF" w14:textId="2E58A713" w:rsidR="00B30912" w:rsidRDefault="002A17C8" w:rsidP="002A17C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case of pledges, the publicity requirement can be fulfilled </w:t>
      </w:r>
      <w:r w:rsidR="00466B54">
        <w:rPr>
          <w:rFonts w:ascii="Arial" w:hAnsi="Arial" w:cs="Arial"/>
          <w:color w:val="7B7B7B" w:themeColor="accent3" w:themeShade="BF"/>
          <w:sz w:val="22"/>
          <w:szCs w:val="22"/>
        </w:rPr>
        <w:t xml:space="preserve">in various ways, depending on the type of the pledge. In case of tangibles, it is fulfilled by the transfer of possession. In case of claims, it can be done by notification of the debtor. In case of certain intellectual property assets, publicity requirement can be fulfilled by </w:t>
      </w:r>
      <w:r w:rsidR="008607C2">
        <w:rPr>
          <w:rFonts w:ascii="Arial" w:hAnsi="Arial" w:cs="Arial"/>
          <w:color w:val="7B7B7B" w:themeColor="accent3" w:themeShade="BF"/>
          <w:sz w:val="22"/>
          <w:szCs w:val="22"/>
        </w:rPr>
        <w:t>registration of the pledge in the specialized register. On the contrary, pledges of rights other than claims do not require explicit acts of publicity.</w:t>
      </w:r>
    </w:p>
    <w:p w14:paraId="1A0E48EA" w14:textId="310FF7A6" w:rsidR="008607C2" w:rsidRDefault="008607C2" w:rsidP="002A17C8">
      <w:pPr>
        <w:jc w:val="both"/>
        <w:rPr>
          <w:rFonts w:ascii="Arial" w:hAnsi="Arial" w:cs="Arial"/>
          <w:color w:val="7B7B7B" w:themeColor="accent3" w:themeShade="BF"/>
          <w:sz w:val="22"/>
          <w:szCs w:val="22"/>
        </w:rPr>
      </w:pPr>
    </w:p>
    <w:p w14:paraId="724E3744" w14:textId="4C0D71B2" w:rsidR="004B14C9" w:rsidRPr="008607C2" w:rsidRDefault="008607C2" w:rsidP="008607C2">
      <w:pPr>
        <w:jc w:val="both"/>
        <w:rPr>
          <w:rFonts w:ascii="Arial" w:hAnsi="Arial" w:cs="Arial"/>
          <w:sz w:val="22"/>
          <w:szCs w:val="22"/>
        </w:rPr>
      </w:pPr>
      <w:r>
        <w:rPr>
          <w:rFonts w:ascii="Arial" w:hAnsi="Arial" w:cs="Arial"/>
          <w:color w:val="7B7B7B" w:themeColor="accent3" w:themeShade="BF"/>
          <w:sz w:val="22"/>
          <w:szCs w:val="22"/>
        </w:rPr>
        <w:t xml:space="preserve">Finally, with respect to immovables as well as ships and planes, publicity </w:t>
      </w:r>
      <w:r w:rsidR="00841CAC">
        <w:rPr>
          <w:rFonts w:ascii="Arial" w:hAnsi="Arial" w:cs="Arial"/>
          <w:color w:val="7B7B7B" w:themeColor="accent3" w:themeShade="BF"/>
          <w:sz w:val="22"/>
          <w:szCs w:val="22"/>
        </w:rPr>
        <w:t xml:space="preserve">is required, but is </w:t>
      </w:r>
      <w:r>
        <w:rPr>
          <w:rFonts w:ascii="Arial" w:hAnsi="Arial" w:cs="Arial"/>
          <w:color w:val="7B7B7B" w:themeColor="accent3" w:themeShade="BF"/>
          <w:sz w:val="22"/>
          <w:szCs w:val="22"/>
        </w:rPr>
        <w:t>satisfied through registration in the Land Register.</w:t>
      </w:r>
    </w:p>
    <w:p w14:paraId="6E146EE9" w14:textId="55DBC435" w:rsidR="002F16BD" w:rsidRDefault="002F16BD"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06BD4B68" w:rsidR="00B30912" w:rsidRPr="00967EF3" w:rsidRDefault="00FE107D" w:rsidP="00B81291">
      <w:pPr>
        <w:jc w:val="both"/>
        <w:rPr>
          <w:rFonts w:ascii="Arial" w:hAnsi="Arial" w:cs="Arial"/>
          <w:sz w:val="22"/>
          <w:szCs w:val="22"/>
        </w:rPr>
      </w:pPr>
      <w:r>
        <w:rPr>
          <w:rFonts w:ascii="Arial" w:hAnsi="Arial" w:cs="Arial"/>
          <w:color w:val="7B7B7B" w:themeColor="accent3" w:themeShade="BF"/>
          <w:sz w:val="22"/>
          <w:szCs w:val="22"/>
        </w:rPr>
        <w:t xml:space="preserve">Verification meeting is </w:t>
      </w:r>
      <w:r w:rsidR="00B81291">
        <w:rPr>
          <w:rFonts w:ascii="Arial" w:hAnsi="Arial" w:cs="Arial"/>
          <w:color w:val="7B7B7B" w:themeColor="accent3" w:themeShade="BF"/>
          <w:sz w:val="22"/>
          <w:szCs w:val="22"/>
        </w:rPr>
        <w:t xml:space="preserve">the meeting between the insolvency administrator and creditors, where these parties consider unsecured claims filed in the insolvency schedule. Claims that receive no objections from the insolvency administrator or any creditors are verified and </w:t>
      </w:r>
      <w:r w:rsidR="00053544">
        <w:rPr>
          <w:rFonts w:ascii="Arial" w:hAnsi="Arial" w:cs="Arial"/>
          <w:color w:val="7B7B7B" w:themeColor="accent3" w:themeShade="BF"/>
          <w:sz w:val="22"/>
          <w:szCs w:val="22"/>
        </w:rPr>
        <w:t xml:space="preserve">are included in the formal insolvency schedule, meaning they </w:t>
      </w:r>
      <w:r w:rsidR="00B81291">
        <w:rPr>
          <w:rFonts w:ascii="Arial" w:hAnsi="Arial" w:cs="Arial"/>
          <w:color w:val="7B7B7B" w:themeColor="accent3" w:themeShade="BF"/>
          <w:sz w:val="22"/>
          <w:szCs w:val="22"/>
        </w:rPr>
        <w:t>can be entitled to a recovery in the proceeding</w:t>
      </w:r>
      <w:r w:rsidR="00EE628E">
        <w:rPr>
          <w:rFonts w:ascii="Arial" w:hAnsi="Arial" w:cs="Arial"/>
          <w:color w:val="7B7B7B" w:themeColor="accent3" w:themeShade="BF"/>
          <w:sz w:val="22"/>
          <w:szCs w:val="22"/>
        </w:rPr>
        <w:t xml:space="preserve"> on a </w:t>
      </w:r>
      <w:r w:rsidR="00EE628E" w:rsidRPr="00053544">
        <w:rPr>
          <w:rFonts w:ascii="Arial" w:hAnsi="Arial" w:cs="Arial"/>
          <w:i/>
          <w:iCs/>
          <w:color w:val="7B7B7B" w:themeColor="accent3" w:themeShade="BF"/>
          <w:sz w:val="22"/>
          <w:szCs w:val="22"/>
        </w:rPr>
        <w:t>pro rata</w:t>
      </w:r>
      <w:r w:rsidR="00EE628E">
        <w:rPr>
          <w:rFonts w:ascii="Arial" w:hAnsi="Arial" w:cs="Arial"/>
          <w:color w:val="7B7B7B" w:themeColor="accent3" w:themeShade="BF"/>
          <w:sz w:val="22"/>
          <w:szCs w:val="22"/>
        </w:rPr>
        <w:t xml:space="preserve"> basis</w:t>
      </w:r>
      <w:r w:rsidR="00B81291">
        <w:rPr>
          <w:rFonts w:ascii="Arial" w:hAnsi="Arial" w:cs="Arial"/>
          <w:color w:val="7B7B7B" w:themeColor="accent3" w:themeShade="BF"/>
          <w:sz w:val="22"/>
          <w:szCs w:val="22"/>
        </w:rPr>
        <w:t>.</w:t>
      </w:r>
      <w:r w:rsidR="00EE628E">
        <w:rPr>
          <w:rFonts w:ascii="Arial" w:hAnsi="Arial" w:cs="Arial"/>
          <w:color w:val="7B7B7B" w:themeColor="accent3" w:themeShade="BF"/>
          <w:sz w:val="22"/>
          <w:szCs w:val="22"/>
        </w:rPr>
        <w:t xml:space="preserve"> On the contrary, claims that are disputed will require court proceedings to determine if the claim is valid and should be included in the insolvency schedule.</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4C654889" w14:textId="499B0CA8" w:rsidR="007238C7" w:rsidRDefault="007238C7" w:rsidP="001515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German insolvency law, treatment of executory contracts is governed by</w:t>
      </w:r>
      <w:r w:rsidR="00E462AB">
        <w:rPr>
          <w:rFonts w:ascii="Arial" w:hAnsi="Arial" w:cs="Arial"/>
          <w:color w:val="7B7B7B" w:themeColor="accent3" w:themeShade="BF"/>
          <w:sz w:val="22"/>
          <w:szCs w:val="22"/>
        </w:rPr>
        <w:t xml:space="preserve"> certain</w:t>
      </w:r>
      <w:r>
        <w:rPr>
          <w:rFonts w:ascii="Arial" w:hAnsi="Arial" w:cs="Arial"/>
          <w:color w:val="7B7B7B" w:themeColor="accent3" w:themeShade="BF"/>
          <w:sz w:val="22"/>
          <w:szCs w:val="22"/>
        </w:rPr>
        <w:t xml:space="preserve"> </w:t>
      </w:r>
      <w:r w:rsidRPr="009504D1">
        <w:rPr>
          <w:rFonts w:ascii="Arial" w:hAnsi="Arial" w:cs="Arial"/>
          <w:color w:val="7B7B7B" w:themeColor="accent3" w:themeShade="BF"/>
          <w:sz w:val="22"/>
          <w:szCs w:val="22"/>
        </w:rPr>
        <w:t>§§</w:t>
      </w:r>
      <w:r>
        <w:rPr>
          <w:rFonts w:ascii="Arial" w:hAnsi="Arial" w:cs="Arial"/>
          <w:color w:val="7B7B7B" w:themeColor="accent3" w:themeShade="BF"/>
          <w:sz w:val="22"/>
          <w:szCs w:val="22"/>
        </w:rPr>
        <w:t>103</w:t>
      </w:r>
      <w:r w:rsidR="00E462AB">
        <w:rPr>
          <w:rFonts w:ascii="Arial" w:hAnsi="Arial" w:cs="Arial"/>
          <w:color w:val="7B7B7B" w:themeColor="accent3" w:themeShade="BF"/>
          <w:sz w:val="22"/>
          <w:szCs w:val="22"/>
        </w:rPr>
        <w:t xml:space="preserve"> </w:t>
      </w:r>
      <w:r w:rsidR="00E462AB" w:rsidRPr="00053544">
        <w:rPr>
          <w:rFonts w:ascii="Arial" w:hAnsi="Arial" w:cs="Arial"/>
          <w:i/>
          <w:iCs/>
          <w:color w:val="7B7B7B" w:themeColor="accent3" w:themeShade="BF"/>
          <w:sz w:val="22"/>
          <w:szCs w:val="22"/>
        </w:rPr>
        <w:t>et seq</w:t>
      </w:r>
      <w:r>
        <w:rPr>
          <w:rFonts w:ascii="Arial" w:hAnsi="Arial" w:cs="Arial"/>
          <w:color w:val="7B7B7B" w:themeColor="accent3" w:themeShade="BF"/>
          <w:sz w:val="22"/>
          <w:szCs w:val="22"/>
        </w:rPr>
        <w:t xml:space="preserve"> InsO</w:t>
      </w:r>
      <w:r>
        <w:rPr>
          <w:rFonts w:ascii="Arial" w:hAnsi="Arial" w:cs="Arial"/>
          <w:color w:val="7B7B7B" w:themeColor="accent3" w:themeShade="BF"/>
          <w:sz w:val="22"/>
          <w:szCs w:val="22"/>
        </w:rPr>
        <w:t>.</w:t>
      </w:r>
    </w:p>
    <w:p w14:paraId="663AE19D" w14:textId="77777777" w:rsidR="007238C7" w:rsidRDefault="007238C7" w:rsidP="0015154D">
      <w:pPr>
        <w:jc w:val="both"/>
        <w:rPr>
          <w:rFonts w:ascii="Arial" w:hAnsi="Arial" w:cs="Arial"/>
          <w:color w:val="7B7B7B" w:themeColor="accent3" w:themeShade="BF"/>
          <w:sz w:val="22"/>
          <w:szCs w:val="22"/>
        </w:rPr>
      </w:pPr>
    </w:p>
    <w:p w14:paraId="36698C70" w14:textId="276C0B01" w:rsidR="0015154D" w:rsidRDefault="00241D59" w:rsidP="0015154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case of insolvency proceedings</w:t>
      </w:r>
      <w:r w:rsidR="00F633A7">
        <w:rPr>
          <w:rFonts w:ascii="Arial" w:hAnsi="Arial" w:cs="Arial"/>
          <w:color w:val="7B7B7B" w:themeColor="accent3" w:themeShade="BF"/>
          <w:sz w:val="22"/>
          <w:szCs w:val="22"/>
        </w:rPr>
        <w:t xml:space="preserve"> as well as corporate liquidation</w:t>
      </w:r>
      <w:r>
        <w:rPr>
          <w:rFonts w:ascii="Arial" w:hAnsi="Arial" w:cs="Arial"/>
          <w:color w:val="7B7B7B" w:themeColor="accent3" w:themeShade="BF"/>
          <w:sz w:val="22"/>
          <w:szCs w:val="22"/>
        </w:rPr>
        <w:t xml:space="preserve">, under </w:t>
      </w:r>
      <w:r w:rsidRPr="009504D1">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103 </w:t>
      </w:r>
      <w:r>
        <w:rPr>
          <w:rFonts w:ascii="Arial" w:hAnsi="Arial" w:cs="Arial"/>
          <w:color w:val="7B7B7B" w:themeColor="accent3" w:themeShade="BF"/>
          <w:sz w:val="22"/>
          <w:szCs w:val="22"/>
        </w:rPr>
        <w:t>InsO</w:t>
      </w:r>
      <w:r>
        <w:rPr>
          <w:rFonts w:ascii="Arial" w:hAnsi="Arial" w:cs="Arial"/>
          <w:color w:val="7B7B7B" w:themeColor="accent3" w:themeShade="BF"/>
          <w:sz w:val="22"/>
          <w:szCs w:val="22"/>
        </w:rPr>
        <w:t xml:space="preserve">, </w:t>
      </w:r>
      <w:r w:rsidR="0015154D">
        <w:rPr>
          <w:rFonts w:ascii="Arial" w:hAnsi="Arial" w:cs="Arial"/>
          <w:color w:val="7B7B7B" w:themeColor="accent3" w:themeShade="BF"/>
          <w:sz w:val="22"/>
          <w:szCs w:val="22"/>
        </w:rPr>
        <w:t>upon initiation of proceedings, the insolvency administrator decides is the contract is to be fulfilled. If he or she chooses fulfilment, both parties are obliged to fulfil the contract and the estate is liable to satisfy the claim in full. If the contract is rejected, the counterparty can file the claim</w:t>
      </w:r>
      <w:r w:rsidR="007238C7">
        <w:rPr>
          <w:rFonts w:ascii="Arial" w:hAnsi="Arial" w:cs="Arial"/>
          <w:color w:val="7B7B7B" w:themeColor="accent3" w:themeShade="BF"/>
          <w:sz w:val="22"/>
          <w:szCs w:val="22"/>
        </w:rPr>
        <w:t xml:space="preserve"> for the non-fulfilled portion of the contract</w:t>
      </w:r>
      <w:r w:rsidR="0015154D">
        <w:rPr>
          <w:rFonts w:ascii="Arial" w:hAnsi="Arial" w:cs="Arial"/>
          <w:color w:val="7B7B7B" w:themeColor="accent3" w:themeShade="BF"/>
          <w:sz w:val="22"/>
          <w:szCs w:val="22"/>
        </w:rPr>
        <w:t xml:space="preserve"> to be included in the insolvency schedule and satisfied on </w:t>
      </w:r>
      <w:r w:rsidR="0015154D" w:rsidRPr="0015154D">
        <w:rPr>
          <w:rFonts w:ascii="Arial" w:hAnsi="Arial" w:cs="Arial"/>
          <w:i/>
          <w:iCs/>
          <w:color w:val="7B7B7B" w:themeColor="accent3" w:themeShade="BF"/>
          <w:sz w:val="22"/>
          <w:szCs w:val="22"/>
        </w:rPr>
        <w:t>pro rata</w:t>
      </w:r>
      <w:r w:rsidR="0015154D">
        <w:rPr>
          <w:rFonts w:ascii="Arial" w:hAnsi="Arial" w:cs="Arial"/>
          <w:color w:val="7B7B7B" w:themeColor="accent3" w:themeShade="BF"/>
          <w:sz w:val="22"/>
          <w:szCs w:val="22"/>
        </w:rPr>
        <w:t xml:space="preserve"> basis with other unsecured creditors. </w:t>
      </w:r>
      <w:r w:rsidR="007238C7">
        <w:rPr>
          <w:rFonts w:ascii="Arial" w:hAnsi="Arial" w:cs="Arial"/>
          <w:color w:val="7B7B7B" w:themeColor="accent3" w:themeShade="BF"/>
          <w:sz w:val="22"/>
          <w:szCs w:val="22"/>
        </w:rPr>
        <w:t>If the other party requires performance, the administrator shall state their intention of performance or non-performance without a delay.</w:t>
      </w:r>
    </w:p>
    <w:p w14:paraId="72688704" w14:textId="77777777" w:rsidR="0015154D" w:rsidRDefault="0015154D" w:rsidP="0015154D">
      <w:pPr>
        <w:jc w:val="both"/>
        <w:rPr>
          <w:rFonts w:ascii="Arial" w:hAnsi="Arial" w:cs="Arial"/>
          <w:color w:val="7B7B7B" w:themeColor="accent3" w:themeShade="BF"/>
          <w:sz w:val="22"/>
          <w:szCs w:val="22"/>
        </w:rPr>
      </w:pPr>
    </w:p>
    <w:p w14:paraId="00130585" w14:textId="26250E5D" w:rsidR="00780E21" w:rsidRDefault="0015154D" w:rsidP="003E461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certain</w:t>
      </w:r>
      <w:r w:rsidR="007238C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contracts</w:t>
      </w:r>
      <w:r w:rsidR="007238C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are subject to special rules under </w:t>
      </w:r>
      <w:r w:rsidRPr="009504D1">
        <w:rPr>
          <w:rFonts w:ascii="Arial" w:hAnsi="Arial" w:cs="Arial"/>
          <w:color w:val="7B7B7B" w:themeColor="accent3" w:themeShade="BF"/>
          <w:sz w:val="22"/>
          <w:szCs w:val="22"/>
        </w:rPr>
        <w:t>§§</w:t>
      </w:r>
      <w:r>
        <w:rPr>
          <w:rFonts w:ascii="Arial" w:hAnsi="Arial" w:cs="Arial"/>
          <w:color w:val="7B7B7B" w:themeColor="accent3" w:themeShade="BF"/>
          <w:sz w:val="22"/>
          <w:szCs w:val="22"/>
        </w:rPr>
        <w:t>10</w:t>
      </w:r>
      <w:r>
        <w:rPr>
          <w:rFonts w:ascii="Arial" w:hAnsi="Arial" w:cs="Arial"/>
          <w:color w:val="7B7B7B" w:themeColor="accent3" w:themeShade="BF"/>
          <w:sz w:val="22"/>
          <w:szCs w:val="22"/>
        </w:rPr>
        <w:t>4</w:t>
      </w:r>
      <w:r>
        <w:rPr>
          <w:rFonts w:ascii="Arial" w:hAnsi="Arial" w:cs="Arial"/>
          <w:color w:val="7B7B7B" w:themeColor="accent3" w:themeShade="BF"/>
          <w:sz w:val="22"/>
          <w:szCs w:val="22"/>
        </w:rPr>
        <w:t xml:space="preserve"> </w:t>
      </w:r>
      <w:r w:rsidRPr="0015154D">
        <w:rPr>
          <w:rFonts w:ascii="Arial" w:hAnsi="Arial" w:cs="Arial"/>
          <w:i/>
          <w:iCs/>
          <w:color w:val="7B7B7B" w:themeColor="accent3" w:themeShade="BF"/>
          <w:sz w:val="22"/>
          <w:szCs w:val="22"/>
        </w:rPr>
        <w:t>et seq</w:t>
      </w: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InsO</w:t>
      </w:r>
      <w:r>
        <w:rPr>
          <w:rFonts w:ascii="Arial" w:hAnsi="Arial" w:cs="Arial"/>
          <w:color w:val="7B7B7B" w:themeColor="accent3" w:themeShade="BF"/>
          <w:sz w:val="22"/>
          <w:szCs w:val="22"/>
        </w:rPr>
        <w:t>.</w:t>
      </w:r>
      <w:r w:rsidR="007238C7">
        <w:rPr>
          <w:rFonts w:ascii="Arial" w:hAnsi="Arial" w:cs="Arial"/>
          <w:color w:val="7B7B7B" w:themeColor="accent3" w:themeShade="BF"/>
          <w:sz w:val="22"/>
          <w:szCs w:val="22"/>
        </w:rPr>
        <w:t xml:space="preserve"> Such contracts include fixed-date financial </w:t>
      </w:r>
      <w:r w:rsidR="00546704">
        <w:rPr>
          <w:rFonts w:ascii="Arial" w:hAnsi="Arial" w:cs="Arial"/>
          <w:color w:val="7B7B7B" w:themeColor="accent3" w:themeShade="BF"/>
          <w:sz w:val="22"/>
          <w:szCs w:val="22"/>
        </w:rPr>
        <w:t>futures</w:t>
      </w:r>
      <w:r w:rsidR="007238C7">
        <w:rPr>
          <w:rFonts w:ascii="Arial" w:hAnsi="Arial" w:cs="Arial"/>
          <w:color w:val="7B7B7B" w:themeColor="accent3" w:themeShade="BF"/>
          <w:sz w:val="22"/>
          <w:szCs w:val="22"/>
        </w:rPr>
        <w:t xml:space="preserve"> (</w:t>
      </w:r>
      <w:r w:rsidR="007238C7" w:rsidRPr="009504D1">
        <w:rPr>
          <w:rFonts w:ascii="Arial" w:hAnsi="Arial" w:cs="Arial"/>
          <w:color w:val="7B7B7B" w:themeColor="accent3" w:themeShade="BF"/>
          <w:sz w:val="22"/>
          <w:szCs w:val="22"/>
        </w:rPr>
        <w:t>§</w:t>
      </w:r>
      <w:r w:rsidR="007238C7">
        <w:rPr>
          <w:rFonts w:ascii="Arial" w:hAnsi="Arial" w:cs="Arial"/>
          <w:color w:val="7B7B7B" w:themeColor="accent3" w:themeShade="BF"/>
          <w:sz w:val="22"/>
          <w:szCs w:val="22"/>
        </w:rPr>
        <w:t>104</w:t>
      </w:r>
      <w:r w:rsidR="007238C7">
        <w:rPr>
          <w:rFonts w:ascii="Arial" w:hAnsi="Arial" w:cs="Arial"/>
          <w:color w:val="7B7B7B" w:themeColor="accent3" w:themeShade="BF"/>
          <w:sz w:val="22"/>
          <w:szCs w:val="22"/>
        </w:rPr>
        <w:t>),</w:t>
      </w:r>
      <w:r w:rsidR="00546704">
        <w:rPr>
          <w:rFonts w:ascii="Arial" w:hAnsi="Arial" w:cs="Arial"/>
          <w:color w:val="7B7B7B" w:themeColor="accent3" w:themeShade="BF"/>
          <w:sz w:val="22"/>
          <w:szCs w:val="22"/>
        </w:rPr>
        <w:t xml:space="preserve"> severable contracts (</w:t>
      </w:r>
      <w:r w:rsidR="00546704" w:rsidRPr="009504D1">
        <w:rPr>
          <w:rFonts w:ascii="Arial" w:hAnsi="Arial" w:cs="Arial"/>
          <w:color w:val="7B7B7B" w:themeColor="accent3" w:themeShade="BF"/>
          <w:sz w:val="22"/>
          <w:szCs w:val="22"/>
        </w:rPr>
        <w:t>§</w:t>
      </w:r>
      <w:r w:rsidR="00546704">
        <w:rPr>
          <w:rFonts w:ascii="Arial" w:hAnsi="Arial" w:cs="Arial"/>
          <w:color w:val="7B7B7B" w:themeColor="accent3" w:themeShade="BF"/>
          <w:sz w:val="22"/>
          <w:szCs w:val="22"/>
        </w:rPr>
        <w:t>10</w:t>
      </w:r>
      <w:r w:rsidR="00546704">
        <w:rPr>
          <w:rFonts w:ascii="Arial" w:hAnsi="Arial" w:cs="Arial"/>
          <w:color w:val="7B7B7B" w:themeColor="accent3" w:themeShade="BF"/>
          <w:sz w:val="22"/>
          <w:szCs w:val="22"/>
        </w:rPr>
        <w:t>5)</w:t>
      </w:r>
      <w:r w:rsidR="007238C7">
        <w:rPr>
          <w:rFonts w:ascii="Arial" w:hAnsi="Arial" w:cs="Arial"/>
          <w:color w:val="7B7B7B" w:themeColor="accent3" w:themeShade="BF"/>
          <w:sz w:val="22"/>
          <w:szCs w:val="22"/>
        </w:rPr>
        <w:t xml:space="preserve"> </w:t>
      </w:r>
      <w:r w:rsidR="007238C7">
        <w:rPr>
          <w:rFonts w:ascii="Arial" w:hAnsi="Arial" w:cs="Arial"/>
          <w:color w:val="7B7B7B" w:themeColor="accent3" w:themeShade="BF"/>
          <w:sz w:val="22"/>
          <w:szCs w:val="22"/>
        </w:rPr>
        <w:t>tenancy leases</w:t>
      </w:r>
      <w:r w:rsidR="007238C7">
        <w:rPr>
          <w:rFonts w:ascii="Arial" w:hAnsi="Arial" w:cs="Arial"/>
          <w:color w:val="7B7B7B" w:themeColor="accent3" w:themeShade="BF"/>
          <w:sz w:val="22"/>
          <w:szCs w:val="22"/>
        </w:rPr>
        <w:t xml:space="preserve"> (</w:t>
      </w:r>
      <w:r w:rsidR="007238C7" w:rsidRPr="009504D1">
        <w:rPr>
          <w:rFonts w:ascii="Arial" w:hAnsi="Arial" w:cs="Arial"/>
          <w:color w:val="7B7B7B" w:themeColor="accent3" w:themeShade="BF"/>
          <w:sz w:val="22"/>
          <w:szCs w:val="22"/>
        </w:rPr>
        <w:t>§</w:t>
      </w:r>
      <w:r w:rsidR="007238C7">
        <w:rPr>
          <w:rFonts w:ascii="Arial" w:hAnsi="Arial" w:cs="Arial"/>
          <w:color w:val="7B7B7B" w:themeColor="accent3" w:themeShade="BF"/>
          <w:sz w:val="22"/>
          <w:szCs w:val="22"/>
        </w:rPr>
        <w:t>10</w:t>
      </w:r>
      <w:r w:rsidR="00546704">
        <w:rPr>
          <w:rFonts w:ascii="Arial" w:hAnsi="Arial" w:cs="Arial"/>
          <w:color w:val="7B7B7B" w:themeColor="accent3" w:themeShade="BF"/>
          <w:sz w:val="22"/>
          <w:szCs w:val="22"/>
        </w:rPr>
        <w:t>8</w:t>
      </w:r>
      <w:r w:rsidR="007238C7">
        <w:rPr>
          <w:rFonts w:ascii="Arial" w:hAnsi="Arial" w:cs="Arial"/>
          <w:color w:val="7B7B7B" w:themeColor="accent3" w:themeShade="BF"/>
          <w:sz w:val="22"/>
          <w:szCs w:val="22"/>
        </w:rPr>
        <w:t>)</w:t>
      </w:r>
      <w:r w:rsidR="007238C7">
        <w:rPr>
          <w:rFonts w:ascii="Arial" w:hAnsi="Arial" w:cs="Arial"/>
          <w:color w:val="7B7B7B" w:themeColor="accent3" w:themeShade="BF"/>
          <w:sz w:val="22"/>
          <w:szCs w:val="22"/>
        </w:rPr>
        <w:t>, as well as employment contracts</w:t>
      </w:r>
      <w:r w:rsidR="00DF6987">
        <w:rPr>
          <w:rFonts w:ascii="Arial" w:hAnsi="Arial" w:cs="Arial"/>
          <w:color w:val="7B7B7B" w:themeColor="accent3" w:themeShade="BF"/>
          <w:sz w:val="22"/>
          <w:szCs w:val="22"/>
        </w:rPr>
        <w:t xml:space="preserve"> </w:t>
      </w:r>
      <w:r w:rsidR="00DF6987">
        <w:rPr>
          <w:rFonts w:ascii="Arial" w:hAnsi="Arial" w:cs="Arial"/>
          <w:color w:val="7B7B7B" w:themeColor="accent3" w:themeShade="BF"/>
          <w:sz w:val="22"/>
          <w:szCs w:val="22"/>
        </w:rPr>
        <w:t>(</w:t>
      </w:r>
      <w:r w:rsidR="00DF6987" w:rsidRPr="009504D1">
        <w:rPr>
          <w:rFonts w:ascii="Arial" w:hAnsi="Arial" w:cs="Arial"/>
          <w:color w:val="7B7B7B" w:themeColor="accent3" w:themeShade="BF"/>
          <w:sz w:val="22"/>
          <w:szCs w:val="22"/>
        </w:rPr>
        <w:t>§</w:t>
      </w:r>
      <w:r w:rsidR="00DF6987">
        <w:rPr>
          <w:rFonts w:ascii="Arial" w:hAnsi="Arial" w:cs="Arial"/>
          <w:color w:val="7B7B7B" w:themeColor="accent3" w:themeShade="BF"/>
          <w:sz w:val="22"/>
          <w:szCs w:val="22"/>
        </w:rPr>
        <w:t>11</w:t>
      </w:r>
      <w:r w:rsidR="00DF6987">
        <w:rPr>
          <w:rFonts w:ascii="Arial" w:hAnsi="Arial" w:cs="Arial"/>
          <w:color w:val="7B7B7B" w:themeColor="accent3" w:themeShade="BF"/>
          <w:sz w:val="22"/>
          <w:szCs w:val="22"/>
        </w:rPr>
        <w:t>4</w:t>
      </w:r>
      <w:r w:rsidR="00DF6987">
        <w:rPr>
          <w:rFonts w:ascii="Arial" w:hAnsi="Arial" w:cs="Arial"/>
          <w:color w:val="7B7B7B" w:themeColor="accent3" w:themeShade="BF"/>
          <w:sz w:val="22"/>
          <w:szCs w:val="22"/>
        </w:rPr>
        <w:t>)</w:t>
      </w:r>
      <w:r w:rsidR="007238C7">
        <w:rPr>
          <w:rFonts w:ascii="Arial" w:hAnsi="Arial" w:cs="Arial"/>
          <w:color w:val="7B7B7B" w:themeColor="accent3" w:themeShade="BF"/>
          <w:sz w:val="22"/>
          <w:szCs w:val="22"/>
        </w:rPr>
        <w:t xml:space="preserve"> and expiration of mandates</w:t>
      </w:r>
      <w:r w:rsidR="00DF6987">
        <w:rPr>
          <w:rFonts w:ascii="Arial" w:hAnsi="Arial" w:cs="Arial"/>
          <w:color w:val="7B7B7B" w:themeColor="accent3" w:themeShade="BF"/>
          <w:sz w:val="22"/>
          <w:szCs w:val="22"/>
        </w:rPr>
        <w:t xml:space="preserve"> (</w:t>
      </w:r>
      <w:r w:rsidR="00DF6987" w:rsidRPr="009504D1">
        <w:rPr>
          <w:rFonts w:ascii="Arial" w:hAnsi="Arial" w:cs="Arial"/>
          <w:color w:val="7B7B7B" w:themeColor="accent3" w:themeShade="BF"/>
          <w:sz w:val="22"/>
          <w:szCs w:val="22"/>
        </w:rPr>
        <w:t>§</w:t>
      </w:r>
      <w:r w:rsidR="00DF6987">
        <w:rPr>
          <w:rFonts w:ascii="Arial" w:hAnsi="Arial" w:cs="Arial"/>
          <w:color w:val="7B7B7B" w:themeColor="accent3" w:themeShade="BF"/>
          <w:sz w:val="22"/>
          <w:szCs w:val="22"/>
        </w:rPr>
        <w:t>115)</w:t>
      </w:r>
      <w:r w:rsidR="0054670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For these contracts, even if the administrator chooses fulfilment, </w:t>
      </w:r>
      <w:r w:rsidR="00546704">
        <w:rPr>
          <w:rFonts w:ascii="Arial" w:hAnsi="Arial" w:cs="Arial"/>
          <w:color w:val="7B7B7B" w:themeColor="accent3" w:themeShade="BF"/>
          <w:sz w:val="22"/>
          <w:szCs w:val="22"/>
        </w:rPr>
        <w:t xml:space="preserve">the creditor can only claim damages for non-fulfillment and </w:t>
      </w:r>
      <w:r>
        <w:rPr>
          <w:rFonts w:ascii="Arial" w:hAnsi="Arial" w:cs="Arial"/>
          <w:color w:val="7B7B7B" w:themeColor="accent3" w:themeShade="BF"/>
          <w:sz w:val="22"/>
          <w:szCs w:val="22"/>
        </w:rPr>
        <w:t xml:space="preserve">the estate only need to be satisfied </w:t>
      </w:r>
      <w:r>
        <w:rPr>
          <w:rFonts w:ascii="Arial" w:hAnsi="Arial" w:cs="Arial"/>
          <w:color w:val="7B7B7B" w:themeColor="accent3" w:themeShade="BF"/>
          <w:sz w:val="22"/>
          <w:szCs w:val="22"/>
        </w:rPr>
        <w:t xml:space="preserve">on </w:t>
      </w:r>
      <w:r w:rsidRPr="0015154D">
        <w:rPr>
          <w:rFonts w:ascii="Arial" w:hAnsi="Arial" w:cs="Arial"/>
          <w:i/>
          <w:iCs/>
          <w:color w:val="7B7B7B" w:themeColor="accent3" w:themeShade="BF"/>
          <w:sz w:val="22"/>
          <w:szCs w:val="22"/>
        </w:rPr>
        <w:t>pro rata</w:t>
      </w:r>
      <w:r>
        <w:rPr>
          <w:rFonts w:ascii="Arial" w:hAnsi="Arial" w:cs="Arial"/>
          <w:color w:val="7B7B7B" w:themeColor="accent3" w:themeShade="BF"/>
          <w:sz w:val="22"/>
          <w:szCs w:val="22"/>
        </w:rPr>
        <w:t xml:space="preserve"> basis</w:t>
      </w:r>
      <w:r>
        <w:rPr>
          <w:rFonts w:ascii="Arial" w:hAnsi="Arial" w:cs="Arial"/>
          <w:color w:val="7B7B7B" w:themeColor="accent3" w:themeShade="BF"/>
          <w:sz w:val="22"/>
          <w:szCs w:val="22"/>
        </w:rPr>
        <w:t xml:space="preserve">. </w:t>
      </w:r>
      <w:r w:rsidR="00546704">
        <w:rPr>
          <w:rFonts w:ascii="Arial" w:hAnsi="Arial" w:cs="Arial"/>
          <w:color w:val="7B7B7B" w:themeColor="accent3" w:themeShade="BF"/>
          <w:sz w:val="22"/>
          <w:szCs w:val="22"/>
        </w:rPr>
        <w:t>In case of tenancy</w:t>
      </w:r>
      <w:r w:rsidR="005A0E75">
        <w:rPr>
          <w:rFonts w:ascii="Arial" w:hAnsi="Arial" w:cs="Arial"/>
          <w:color w:val="7B7B7B" w:themeColor="accent3" w:themeShade="BF"/>
          <w:sz w:val="22"/>
          <w:szCs w:val="22"/>
        </w:rPr>
        <w:t>, certain other immovable property</w:t>
      </w:r>
      <w:r w:rsidR="00546704">
        <w:rPr>
          <w:rFonts w:ascii="Arial" w:hAnsi="Arial" w:cs="Arial"/>
          <w:color w:val="7B7B7B" w:themeColor="accent3" w:themeShade="BF"/>
          <w:sz w:val="22"/>
          <w:szCs w:val="22"/>
        </w:rPr>
        <w:t xml:space="preserve"> contracts</w:t>
      </w:r>
      <w:r w:rsidR="000B268A">
        <w:rPr>
          <w:rFonts w:ascii="Arial" w:hAnsi="Arial" w:cs="Arial"/>
          <w:color w:val="7B7B7B" w:themeColor="accent3" w:themeShade="BF"/>
          <w:sz w:val="22"/>
          <w:szCs w:val="22"/>
        </w:rPr>
        <w:t xml:space="preserve"> and contracts for services performed for the debtor</w:t>
      </w:r>
      <w:r w:rsidR="00546704">
        <w:rPr>
          <w:rFonts w:ascii="Arial" w:hAnsi="Arial" w:cs="Arial"/>
          <w:color w:val="7B7B7B" w:themeColor="accent3" w:themeShade="BF"/>
          <w:sz w:val="22"/>
          <w:szCs w:val="22"/>
        </w:rPr>
        <w:t xml:space="preserve">, pursuant to </w:t>
      </w:r>
      <w:r w:rsidR="00546704" w:rsidRPr="009504D1">
        <w:rPr>
          <w:rFonts w:ascii="Arial" w:hAnsi="Arial" w:cs="Arial"/>
          <w:color w:val="7B7B7B" w:themeColor="accent3" w:themeShade="BF"/>
          <w:sz w:val="22"/>
          <w:szCs w:val="22"/>
        </w:rPr>
        <w:t>§</w:t>
      </w:r>
      <w:r w:rsidR="00546704">
        <w:rPr>
          <w:rFonts w:ascii="Arial" w:hAnsi="Arial" w:cs="Arial"/>
          <w:color w:val="7B7B7B" w:themeColor="accent3" w:themeShade="BF"/>
          <w:sz w:val="22"/>
          <w:szCs w:val="22"/>
        </w:rPr>
        <w:t>108</w:t>
      </w:r>
      <w:r w:rsidR="00546704">
        <w:rPr>
          <w:rFonts w:ascii="Arial" w:hAnsi="Arial" w:cs="Arial"/>
          <w:color w:val="7B7B7B" w:themeColor="accent3" w:themeShade="BF"/>
          <w:sz w:val="22"/>
          <w:szCs w:val="22"/>
        </w:rPr>
        <w:t>,</w:t>
      </w:r>
      <w:r w:rsidR="005A0E75">
        <w:rPr>
          <w:rFonts w:ascii="Arial" w:hAnsi="Arial" w:cs="Arial"/>
          <w:color w:val="7B7B7B" w:themeColor="accent3" w:themeShade="BF"/>
          <w:sz w:val="22"/>
          <w:szCs w:val="22"/>
        </w:rPr>
        <w:t xml:space="preserve"> such contracts and cervices shall be fulfilled by the other party to the credit of assets of the estate. Back-dated claims arising from before the proceedings were opened can be filed and </w:t>
      </w:r>
      <w:r w:rsidR="005A0E75">
        <w:rPr>
          <w:rFonts w:ascii="Arial" w:hAnsi="Arial" w:cs="Arial"/>
          <w:color w:val="7B7B7B" w:themeColor="accent3" w:themeShade="BF"/>
          <w:sz w:val="22"/>
          <w:szCs w:val="22"/>
        </w:rPr>
        <w:t xml:space="preserve">satisfied on </w:t>
      </w:r>
      <w:r w:rsidR="005A0E75" w:rsidRPr="0015154D">
        <w:rPr>
          <w:rFonts w:ascii="Arial" w:hAnsi="Arial" w:cs="Arial"/>
          <w:i/>
          <w:iCs/>
          <w:color w:val="7B7B7B" w:themeColor="accent3" w:themeShade="BF"/>
          <w:sz w:val="22"/>
          <w:szCs w:val="22"/>
        </w:rPr>
        <w:t>pro rata</w:t>
      </w:r>
      <w:r w:rsidR="005A0E75">
        <w:rPr>
          <w:rFonts w:ascii="Arial" w:hAnsi="Arial" w:cs="Arial"/>
          <w:color w:val="7B7B7B" w:themeColor="accent3" w:themeShade="BF"/>
          <w:sz w:val="22"/>
          <w:szCs w:val="22"/>
        </w:rPr>
        <w:t xml:space="preserve"> basis</w:t>
      </w:r>
      <w:r w:rsidR="005A0E75">
        <w:rPr>
          <w:rFonts w:ascii="Arial" w:hAnsi="Arial" w:cs="Arial"/>
          <w:color w:val="7B7B7B" w:themeColor="accent3" w:themeShade="BF"/>
          <w:sz w:val="22"/>
          <w:szCs w:val="22"/>
        </w:rPr>
        <w:t>.</w:t>
      </w:r>
    </w:p>
    <w:p w14:paraId="6765F6E8" w14:textId="4DBE2315" w:rsidR="0015154D" w:rsidRDefault="0015154D" w:rsidP="003E4613">
      <w:pPr>
        <w:jc w:val="both"/>
        <w:rPr>
          <w:rFonts w:ascii="Arial" w:hAnsi="Arial" w:cs="Arial"/>
          <w:color w:val="7B7B7B" w:themeColor="accent3" w:themeShade="BF"/>
          <w:sz w:val="22"/>
          <w:szCs w:val="22"/>
        </w:rPr>
      </w:pPr>
    </w:p>
    <w:p w14:paraId="1254BFB0" w14:textId="25F288C4" w:rsidR="0015154D" w:rsidRDefault="007238C7" w:rsidP="003E461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above provisions also apply in case of corporate rescue. In addition, pursuant to </w:t>
      </w:r>
      <w:r w:rsidRPr="009504D1">
        <w:rPr>
          <w:rFonts w:ascii="Arial" w:hAnsi="Arial" w:cs="Arial"/>
          <w:color w:val="7B7B7B" w:themeColor="accent3" w:themeShade="BF"/>
          <w:sz w:val="22"/>
          <w:szCs w:val="22"/>
        </w:rPr>
        <w:t>§</w:t>
      </w:r>
      <w:r>
        <w:rPr>
          <w:rFonts w:ascii="Arial" w:hAnsi="Arial" w:cs="Arial"/>
          <w:color w:val="7B7B7B" w:themeColor="accent3" w:themeShade="BF"/>
          <w:sz w:val="22"/>
          <w:szCs w:val="22"/>
        </w:rPr>
        <w:t>1</w:t>
      </w:r>
      <w:r>
        <w:rPr>
          <w:rFonts w:ascii="Arial" w:hAnsi="Arial" w:cs="Arial"/>
          <w:color w:val="7B7B7B" w:themeColor="accent3" w:themeShade="BF"/>
          <w:sz w:val="22"/>
          <w:szCs w:val="22"/>
        </w:rPr>
        <w:t>19</w:t>
      </w:r>
      <w:r>
        <w:rPr>
          <w:rFonts w:ascii="Arial" w:hAnsi="Arial" w:cs="Arial"/>
          <w:color w:val="7B7B7B" w:themeColor="accent3" w:themeShade="BF"/>
          <w:sz w:val="22"/>
          <w:szCs w:val="22"/>
        </w:rPr>
        <w:t xml:space="preserve"> InsO</w:t>
      </w:r>
      <w:r>
        <w:rPr>
          <w:rFonts w:ascii="Arial" w:hAnsi="Arial" w:cs="Arial"/>
          <w:color w:val="7B7B7B" w:themeColor="accent3" w:themeShade="BF"/>
          <w:sz w:val="22"/>
          <w:szCs w:val="22"/>
        </w:rPr>
        <w:t xml:space="preserve">, agreements limiting the application of </w:t>
      </w:r>
      <w:r w:rsidRPr="009504D1">
        <w:rPr>
          <w:rFonts w:ascii="Arial" w:hAnsi="Arial" w:cs="Arial"/>
          <w:color w:val="7B7B7B" w:themeColor="accent3" w:themeShade="BF"/>
          <w:sz w:val="22"/>
          <w:szCs w:val="22"/>
        </w:rPr>
        <w:t>§</w:t>
      </w:r>
      <w:r>
        <w:rPr>
          <w:rFonts w:ascii="Arial" w:hAnsi="Arial" w:cs="Arial"/>
          <w:color w:val="7B7B7B" w:themeColor="accent3" w:themeShade="BF"/>
          <w:sz w:val="22"/>
          <w:szCs w:val="22"/>
        </w:rPr>
        <w:t>103 InsO</w:t>
      </w:r>
      <w:r>
        <w:rPr>
          <w:rFonts w:ascii="Arial" w:hAnsi="Arial" w:cs="Arial"/>
          <w:color w:val="7B7B7B" w:themeColor="accent3" w:themeShade="BF"/>
          <w:sz w:val="22"/>
          <w:szCs w:val="22"/>
        </w:rPr>
        <w:t>, such agreements are also invalidated.</w:t>
      </w:r>
      <w:r w:rsidR="00254145">
        <w:rPr>
          <w:rFonts w:ascii="Arial" w:hAnsi="Arial" w:cs="Arial"/>
          <w:color w:val="7B7B7B" w:themeColor="accent3" w:themeShade="BF"/>
          <w:sz w:val="22"/>
          <w:szCs w:val="22"/>
        </w:rPr>
        <w:t xml:space="preserve"> </w:t>
      </w:r>
    </w:p>
    <w:p w14:paraId="5CA5F54B" w14:textId="77777777" w:rsidR="00B927B7" w:rsidRDefault="00B927B7" w:rsidP="00031C73">
      <w:pPr>
        <w:jc w:val="both"/>
        <w:rPr>
          <w:rFonts w:ascii="Arial" w:hAnsi="Arial" w:cs="Arial"/>
          <w:b/>
          <w:sz w:val="22"/>
          <w:szCs w:val="22"/>
          <w:lang w:val="en-GB"/>
        </w:rPr>
      </w:pPr>
    </w:p>
    <w:p w14:paraId="324C0272" w14:textId="7CA8392A"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339C1D86" w14:textId="031BEE8E" w:rsidR="00515102" w:rsidRDefault="003E1E82" w:rsidP="003E1E82">
      <w:pPr>
        <w:jc w:val="both"/>
        <w:rPr>
          <w:rFonts w:ascii="Arial" w:hAnsi="Arial" w:cs="Arial"/>
          <w:color w:val="7B7B7B" w:themeColor="accent3" w:themeShade="BF"/>
          <w:sz w:val="22"/>
          <w:szCs w:val="22"/>
        </w:rPr>
      </w:pPr>
      <w:bookmarkStart w:id="1" w:name="_Hlk17745211"/>
      <w:r>
        <w:rPr>
          <w:rFonts w:ascii="Arial" w:hAnsi="Arial" w:cs="Arial"/>
          <w:color w:val="7B7B7B" w:themeColor="accent3" w:themeShade="BF"/>
          <w:sz w:val="22"/>
          <w:szCs w:val="22"/>
        </w:rPr>
        <w:t xml:space="preserve">Based on the information provided in the question, B extended a secured loan of </w:t>
      </w:r>
      <w:r w:rsidRPr="003E1E82">
        <w:rPr>
          <w:rFonts w:ascii="Arial" w:hAnsi="Arial" w:cs="Arial"/>
          <w:color w:val="7B7B7B" w:themeColor="accent3" w:themeShade="BF"/>
          <w:sz w:val="22"/>
          <w:szCs w:val="22"/>
        </w:rPr>
        <w:t>EUR 50,000</w:t>
      </w:r>
      <w:r>
        <w:rPr>
          <w:rFonts w:ascii="Arial" w:hAnsi="Arial" w:cs="Arial"/>
          <w:color w:val="7B7B7B" w:themeColor="accent3" w:themeShade="BF"/>
          <w:sz w:val="22"/>
          <w:szCs w:val="22"/>
        </w:rPr>
        <w:t xml:space="preserve"> and received a total of EUR </w:t>
      </w:r>
      <w:r w:rsidRPr="003E1E82">
        <w:rPr>
          <w:rFonts w:ascii="Arial" w:hAnsi="Arial" w:cs="Arial"/>
          <w:color w:val="7B7B7B" w:themeColor="accent3" w:themeShade="BF"/>
          <w:sz w:val="22"/>
          <w:szCs w:val="22"/>
        </w:rPr>
        <w:t>50,000</w:t>
      </w:r>
      <w:r>
        <w:rPr>
          <w:rFonts w:ascii="Arial" w:hAnsi="Arial" w:cs="Arial"/>
          <w:color w:val="7B7B7B" w:themeColor="accent3" w:themeShade="BF"/>
          <w:sz w:val="22"/>
          <w:szCs w:val="22"/>
        </w:rPr>
        <w:t xml:space="preserve"> payment back, of which </w:t>
      </w:r>
      <w:r>
        <w:rPr>
          <w:rFonts w:ascii="Arial" w:hAnsi="Arial" w:cs="Arial"/>
          <w:color w:val="7B7B7B" w:themeColor="accent3" w:themeShade="BF"/>
          <w:sz w:val="22"/>
          <w:szCs w:val="22"/>
        </w:rPr>
        <w:t xml:space="preserve">EUR </w:t>
      </w:r>
      <w:r>
        <w:rPr>
          <w:rFonts w:ascii="Arial" w:hAnsi="Arial" w:cs="Arial"/>
          <w:color w:val="7B7B7B" w:themeColor="accent3" w:themeShade="BF"/>
          <w:sz w:val="22"/>
          <w:szCs w:val="22"/>
        </w:rPr>
        <w:t>2</w:t>
      </w:r>
      <w:r w:rsidRPr="003E1E82">
        <w:rPr>
          <w:rFonts w:ascii="Arial" w:hAnsi="Arial" w:cs="Arial"/>
          <w:color w:val="7B7B7B" w:themeColor="accent3" w:themeShade="BF"/>
          <w:sz w:val="22"/>
          <w:szCs w:val="22"/>
        </w:rPr>
        <w:t>0,000</w:t>
      </w:r>
      <w:r>
        <w:rPr>
          <w:rFonts w:ascii="Arial" w:hAnsi="Arial" w:cs="Arial"/>
          <w:color w:val="7B7B7B" w:themeColor="accent3" w:themeShade="BF"/>
          <w:sz w:val="22"/>
          <w:szCs w:val="22"/>
        </w:rPr>
        <w:t xml:space="preserve"> were received pursuant to the sale of the truck, secured by a transfer of a title, and </w:t>
      </w:r>
      <w:r>
        <w:rPr>
          <w:rFonts w:ascii="Arial" w:hAnsi="Arial" w:cs="Arial"/>
          <w:color w:val="7B7B7B" w:themeColor="accent3" w:themeShade="BF"/>
          <w:sz w:val="22"/>
          <w:szCs w:val="22"/>
        </w:rPr>
        <w:t xml:space="preserve">EUR </w:t>
      </w:r>
      <w:r>
        <w:rPr>
          <w:rFonts w:ascii="Arial" w:hAnsi="Arial" w:cs="Arial"/>
          <w:color w:val="7B7B7B" w:themeColor="accent3" w:themeShade="BF"/>
          <w:sz w:val="22"/>
          <w:szCs w:val="22"/>
        </w:rPr>
        <w:t>3</w:t>
      </w:r>
      <w:r w:rsidRPr="003E1E82">
        <w:rPr>
          <w:rFonts w:ascii="Arial" w:hAnsi="Arial" w:cs="Arial"/>
          <w:color w:val="7B7B7B" w:themeColor="accent3" w:themeShade="BF"/>
          <w:sz w:val="22"/>
          <w:szCs w:val="22"/>
        </w:rPr>
        <w:t>0,000</w:t>
      </w:r>
      <w:r>
        <w:rPr>
          <w:rFonts w:ascii="Arial" w:hAnsi="Arial" w:cs="Arial"/>
          <w:color w:val="7B7B7B" w:themeColor="accent3" w:themeShade="BF"/>
          <w:sz w:val="22"/>
          <w:szCs w:val="22"/>
        </w:rPr>
        <w:t xml:space="preserve"> – pursuant to the assignment of </w:t>
      </w:r>
      <w:r w:rsidR="00525ECC">
        <w:rPr>
          <w:rFonts w:ascii="Arial" w:hAnsi="Arial" w:cs="Arial"/>
          <w:color w:val="7B7B7B" w:themeColor="accent3" w:themeShade="BF"/>
          <w:sz w:val="22"/>
          <w:szCs w:val="22"/>
        </w:rPr>
        <w:t>customer receivables</w:t>
      </w:r>
      <w:r>
        <w:rPr>
          <w:rFonts w:ascii="Arial" w:hAnsi="Arial" w:cs="Arial"/>
          <w:color w:val="7B7B7B" w:themeColor="accent3" w:themeShade="BF"/>
          <w:sz w:val="22"/>
          <w:szCs w:val="22"/>
        </w:rPr>
        <w:t>.</w:t>
      </w:r>
      <w:r w:rsidR="00750353">
        <w:rPr>
          <w:rFonts w:ascii="Arial" w:hAnsi="Arial" w:cs="Arial"/>
          <w:color w:val="7B7B7B" w:themeColor="accent3" w:themeShade="BF"/>
          <w:sz w:val="22"/>
          <w:szCs w:val="22"/>
        </w:rPr>
        <w:t xml:space="preserve"> </w:t>
      </w:r>
      <w:r w:rsidR="00525ECC">
        <w:rPr>
          <w:rFonts w:ascii="Arial" w:hAnsi="Arial" w:cs="Arial"/>
          <w:color w:val="7B7B7B" w:themeColor="accent3" w:themeShade="BF"/>
          <w:sz w:val="22"/>
          <w:szCs w:val="22"/>
        </w:rPr>
        <w:t>All payments were made withing the three-months “suspect period” for avoidance transactions, of which EUR 5,000 on account of the receivables was made after the opening of insolvency proceedings by the court. Therefore, we would separately consider the payments made for the truck vs on account of receivables, as well as the timing of these payments with respect to debtor insolvency.</w:t>
      </w:r>
    </w:p>
    <w:p w14:paraId="2BAD57E0" w14:textId="00B8ED20" w:rsidR="003E1E82" w:rsidRDefault="003E1E82" w:rsidP="003E1E82">
      <w:pPr>
        <w:jc w:val="both"/>
        <w:rPr>
          <w:rFonts w:ascii="Arial" w:hAnsi="Arial" w:cs="Arial"/>
          <w:color w:val="7B7B7B" w:themeColor="accent3" w:themeShade="BF"/>
          <w:sz w:val="22"/>
          <w:szCs w:val="22"/>
        </w:rPr>
      </w:pPr>
    </w:p>
    <w:p w14:paraId="4921CB4F" w14:textId="39E40B1B" w:rsidR="00DB532E" w:rsidRDefault="003E1E82" w:rsidP="003E1E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First, the</w:t>
      </w:r>
      <w:r w:rsidR="00DB532E">
        <w:rPr>
          <w:rFonts w:ascii="Arial" w:hAnsi="Arial" w:cs="Arial"/>
          <w:color w:val="7B7B7B" w:themeColor="accent3" w:themeShade="BF"/>
          <w:sz w:val="22"/>
          <w:szCs w:val="22"/>
        </w:rPr>
        <w:t xml:space="preserve"> claim on the </w:t>
      </w:r>
      <w:r>
        <w:rPr>
          <w:rFonts w:ascii="Arial" w:hAnsi="Arial" w:cs="Arial"/>
          <w:color w:val="7B7B7B" w:themeColor="accent3" w:themeShade="BF"/>
          <w:sz w:val="22"/>
          <w:szCs w:val="22"/>
        </w:rPr>
        <w:t xml:space="preserve">truck </w:t>
      </w:r>
      <w:r w:rsidR="00DB532E">
        <w:rPr>
          <w:rFonts w:ascii="Arial" w:hAnsi="Arial" w:cs="Arial"/>
          <w:color w:val="7B7B7B" w:themeColor="accent3" w:themeShade="BF"/>
          <w:sz w:val="22"/>
          <w:szCs w:val="22"/>
        </w:rPr>
        <w:t>arises form</w:t>
      </w:r>
      <w:r>
        <w:rPr>
          <w:rFonts w:ascii="Arial" w:hAnsi="Arial" w:cs="Arial"/>
          <w:color w:val="7B7B7B" w:themeColor="accent3" w:themeShade="BF"/>
          <w:sz w:val="22"/>
          <w:szCs w:val="22"/>
        </w:rPr>
        <w:t xml:space="preserve"> a transfer of a title</w:t>
      </w:r>
      <w:r w:rsidR="00DB532E">
        <w:rPr>
          <w:rFonts w:ascii="Arial" w:hAnsi="Arial" w:cs="Arial"/>
          <w:color w:val="7B7B7B" w:themeColor="accent3" w:themeShade="BF"/>
          <w:sz w:val="22"/>
          <w:szCs w:val="22"/>
        </w:rPr>
        <w:t xml:space="preserve"> by way of security</w:t>
      </w:r>
      <w:r>
        <w:rPr>
          <w:rFonts w:ascii="Arial" w:hAnsi="Arial" w:cs="Arial"/>
          <w:color w:val="7B7B7B" w:themeColor="accent3" w:themeShade="BF"/>
          <w:sz w:val="22"/>
          <w:szCs w:val="22"/>
        </w:rPr>
        <w:t>,</w:t>
      </w:r>
      <w:r w:rsidR="00DB532E">
        <w:rPr>
          <w:rFonts w:ascii="Arial" w:hAnsi="Arial" w:cs="Arial"/>
          <w:color w:val="7B7B7B" w:themeColor="accent3" w:themeShade="BF"/>
          <w:sz w:val="22"/>
          <w:szCs w:val="22"/>
        </w:rPr>
        <w:t xml:space="preserve"> which means a transfer of ownership for the purpose of security, including disposal rights. However, pursuant to the “separation principle” under the German law, applicable to transfers of title by way of security, the truck is not legally separable from the insolvency estate. Instead, the creditor is entitled to a preferential satisfaction up to the amount of the claim on the specific asset</w:t>
      </w:r>
      <w:r w:rsidR="00321DFA">
        <w:rPr>
          <w:rFonts w:ascii="Arial" w:hAnsi="Arial" w:cs="Arial"/>
          <w:color w:val="7B7B7B" w:themeColor="accent3" w:themeShade="BF"/>
          <w:sz w:val="22"/>
          <w:szCs w:val="22"/>
        </w:rPr>
        <w:t xml:space="preserve"> (after which only the surplus would belong to the estate)</w:t>
      </w:r>
      <w:r w:rsidR="00DB532E">
        <w:rPr>
          <w:rFonts w:ascii="Arial" w:hAnsi="Arial" w:cs="Arial"/>
          <w:color w:val="7B7B7B" w:themeColor="accent3" w:themeShade="BF"/>
          <w:sz w:val="22"/>
          <w:szCs w:val="22"/>
        </w:rPr>
        <w:t xml:space="preserve">. </w:t>
      </w:r>
      <w:r w:rsidR="00321DFA">
        <w:rPr>
          <w:rFonts w:ascii="Arial" w:hAnsi="Arial" w:cs="Arial"/>
          <w:color w:val="7B7B7B" w:themeColor="accent3" w:themeShade="BF"/>
          <w:sz w:val="22"/>
          <w:szCs w:val="22"/>
        </w:rPr>
        <w:t>Generally, while the creditor is entitled to a recovery up to the amount of their secured claim, disposition of the asset may be performed by both the Bank and the Insolvency administrator. We know that at the time of opening insolvency proceedings the truck was no longer in possession of the debtor. Therefore, the Bank will likely argue that they had a right to dispose the asset and receive the full amount as recovery, since it was less than the amount of the secured loan outstanding at that time. In addition, the Bank would likely take the position that the sale of the truck in July 2019 could be value-maximizing, as the estate was not formally in insolvency and the asset was not sold in an insolvency “fire sale”.</w:t>
      </w:r>
    </w:p>
    <w:p w14:paraId="7C8ACDB7" w14:textId="77777777" w:rsidR="00525ECC" w:rsidRDefault="00525ECC" w:rsidP="003E1E82">
      <w:pPr>
        <w:jc w:val="both"/>
        <w:rPr>
          <w:rFonts w:ascii="Arial" w:hAnsi="Arial" w:cs="Arial"/>
          <w:color w:val="7B7B7B" w:themeColor="accent3" w:themeShade="BF"/>
          <w:sz w:val="22"/>
          <w:szCs w:val="22"/>
        </w:rPr>
      </w:pPr>
    </w:p>
    <w:p w14:paraId="6FCD813E" w14:textId="77777777" w:rsidR="00525ECC" w:rsidRDefault="00525ECC" w:rsidP="00525EC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the other hand, the Insolvency administrator may take a position that the truck should be returned to the estate, its value should be realized by the Insolvency administrator, the proceeds should be paid to the Bank up to the amount of their claim outstanding at that time (after taking into consideration the discussion below), with any surplus retailed by the estate. In addition, since the </w:t>
      </w:r>
    </w:p>
    <w:p w14:paraId="02CD27AC" w14:textId="3EA9B458" w:rsidR="00321DFA" w:rsidRDefault="00321DFA" w:rsidP="003E1E82">
      <w:pPr>
        <w:jc w:val="both"/>
        <w:rPr>
          <w:rFonts w:ascii="Arial" w:hAnsi="Arial" w:cs="Arial"/>
          <w:color w:val="7B7B7B" w:themeColor="accent3" w:themeShade="BF"/>
          <w:sz w:val="22"/>
          <w:szCs w:val="22"/>
        </w:rPr>
      </w:pPr>
    </w:p>
    <w:p w14:paraId="104F5D94" w14:textId="03E5AA42" w:rsidR="00525ECC" w:rsidRDefault="00525ECC" w:rsidP="003E1E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 xml:space="preserve">Insolvency administrator would like to challenge the Bank’s security rights as avoidance transactions. Pursuant to </w:t>
      </w:r>
      <w:r w:rsidRPr="006D1D5B">
        <w:rPr>
          <w:rFonts w:ascii="Arial" w:hAnsi="Arial" w:cs="Arial"/>
          <w:color w:val="7B7B7B" w:themeColor="accent3" w:themeShade="BF"/>
          <w:sz w:val="22"/>
          <w:szCs w:val="22"/>
        </w:rPr>
        <w:t xml:space="preserve">§§129 </w:t>
      </w:r>
      <w:r w:rsidRPr="006D1D5B">
        <w:rPr>
          <w:rFonts w:ascii="Arial" w:hAnsi="Arial" w:cs="Arial"/>
          <w:i/>
          <w:iCs/>
          <w:color w:val="7B7B7B" w:themeColor="accent3" w:themeShade="BF"/>
          <w:sz w:val="22"/>
          <w:szCs w:val="22"/>
        </w:rPr>
        <w:t>et seq</w:t>
      </w:r>
      <w:r w:rsidRPr="006D1D5B">
        <w:rPr>
          <w:rFonts w:ascii="Arial" w:hAnsi="Arial" w:cs="Arial"/>
          <w:color w:val="7B7B7B" w:themeColor="accent3" w:themeShade="BF"/>
          <w:sz w:val="22"/>
          <w:szCs w:val="22"/>
        </w:rPr>
        <w:t xml:space="preserve"> InsO</w:t>
      </w:r>
      <w:r>
        <w:rPr>
          <w:rFonts w:ascii="Arial" w:hAnsi="Arial" w:cs="Arial"/>
          <w:color w:val="7B7B7B" w:themeColor="accent3" w:themeShade="BF"/>
          <w:sz w:val="22"/>
          <w:szCs w:val="22"/>
        </w:rPr>
        <w:t xml:space="preserve">, creditor security can be challenged if it was </w:t>
      </w:r>
      <w:r>
        <w:rPr>
          <w:rFonts w:ascii="Arial" w:hAnsi="Arial" w:cs="Arial"/>
          <w:color w:val="7B7B7B" w:themeColor="accent3" w:themeShade="BF"/>
          <w:sz w:val="22"/>
          <w:szCs w:val="22"/>
        </w:rPr>
        <w:lastRenderedPageBreak/>
        <w:t>granted during the suspect period of three months prior to the debtor’s application for insolvency proceedings. Since the loan and associated security</w:t>
      </w:r>
      <w:r>
        <w:rPr>
          <w:rFonts w:ascii="Arial" w:hAnsi="Arial" w:cs="Arial"/>
          <w:color w:val="7B7B7B" w:themeColor="accent3" w:themeShade="BF"/>
          <w:sz w:val="22"/>
          <w:szCs w:val="22"/>
        </w:rPr>
        <w:t xml:space="preserve"> for the </w:t>
      </w:r>
      <w:r w:rsidR="00DE6450">
        <w:rPr>
          <w:rFonts w:ascii="Arial" w:hAnsi="Arial" w:cs="Arial"/>
          <w:color w:val="7B7B7B" w:themeColor="accent3" w:themeShade="BF"/>
          <w:sz w:val="22"/>
          <w:szCs w:val="22"/>
        </w:rPr>
        <w:t>truck</w:t>
      </w:r>
      <w:r>
        <w:rPr>
          <w:rFonts w:ascii="Arial" w:hAnsi="Arial" w:cs="Arial"/>
          <w:color w:val="7B7B7B" w:themeColor="accent3" w:themeShade="BF"/>
          <w:sz w:val="22"/>
          <w:szCs w:val="22"/>
        </w:rPr>
        <w:t xml:space="preserve"> was granted in January 2018, this cannot be considered avoidance transaction, since other creditors were “disadvantaged” more than </w:t>
      </w:r>
      <w:r w:rsidR="00863325">
        <w:rPr>
          <w:rFonts w:ascii="Arial" w:hAnsi="Arial" w:cs="Arial"/>
          <w:color w:val="7B7B7B" w:themeColor="accent3" w:themeShade="BF"/>
          <w:sz w:val="22"/>
          <w:szCs w:val="22"/>
        </w:rPr>
        <w:t>three</w:t>
      </w:r>
      <w:r>
        <w:rPr>
          <w:rFonts w:ascii="Arial" w:hAnsi="Arial" w:cs="Arial"/>
          <w:color w:val="7B7B7B" w:themeColor="accent3" w:themeShade="BF"/>
          <w:sz w:val="22"/>
          <w:szCs w:val="22"/>
        </w:rPr>
        <w:t xml:space="preserve"> months before insolvency application. Assuming the Bank’s security rights were properly documented and perfected, realization of security rights cannot be challenged by the Insolvency administrator.</w:t>
      </w:r>
    </w:p>
    <w:p w14:paraId="4D73522A" w14:textId="77777777" w:rsidR="00321DFA" w:rsidRDefault="00321DFA" w:rsidP="003E1E82">
      <w:pPr>
        <w:jc w:val="both"/>
        <w:rPr>
          <w:rFonts w:ascii="Arial" w:hAnsi="Arial" w:cs="Arial"/>
          <w:color w:val="7B7B7B" w:themeColor="accent3" w:themeShade="BF"/>
          <w:sz w:val="22"/>
          <w:szCs w:val="22"/>
        </w:rPr>
      </w:pPr>
    </w:p>
    <w:p w14:paraId="1A547A61" w14:textId="249573FB" w:rsidR="006D1D5B" w:rsidRDefault="00DB532E" w:rsidP="003E1E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Second, the claim on the receivables was created pursuant to assignment of customer receivables by way of security. </w:t>
      </w:r>
      <w:r w:rsidR="00525ECC">
        <w:rPr>
          <w:rFonts w:ascii="Arial" w:hAnsi="Arial" w:cs="Arial"/>
          <w:color w:val="7B7B7B" w:themeColor="accent3" w:themeShade="BF"/>
          <w:sz w:val="22"/>
          <w:szCs w:val="22"/>
        </w:rPr>
        <w:t xml:space="preserve">Such security rights, despite being granted, do not exist until collateral is created and can therefore be challenged as avoidance transactions withing the </w:t>
      </w:r>
      <w:r w:rsidR="00E92FE0">
        <w:rPr>
          <w:rFonts w:ascii="Arial" w:hAnsi="Arial" w:cs="Arial"/>
          <w:color w:val="7B7B7B" w:themeColor="accent3" w:themeShade="BF"/>
          <w:sz w:val="22"/>
          <w:szCs w:val="22"/>
        </w:rPr>
        <w:t>three</w:t>
      </w:r>
      <w:r w:rsidR="00525ECC">
        <w:rPr>
          <w:rFonts w:ascii="Arial" w:hAnsi="Arial" w:cs="Arial"/>
          <w:color w:val="7B7B7B" w:themeColor="accent3" w:themeShade="BF"/>
          <w:sz w:val="22"/>
          <w:szCs w:val="22"/>
        </w:rPr>
        <w:t>-month suspect period</w:t>
      </w:r>
      <w:r w:rsidR="00D31C26">
        <w:rPr>
          <w:rFonts w:ascii="Arial" w:hAnsi="Arial" w:cs="Arial"/>
          <w:color w:val="7B7B7B" w:themeColor="accent3" w:themeShade="BF"/>
          <w:sz w:val="22"/>
          <w:szCs w:val="22"/>
        </w:rPr>
        <w:t xml:space="preserve">, </w:t>
      </w:r>
      <w:r w:rsidR="00D31C26">
        <w:rPr>
          <w:rFonts w:ascii="Arial" w:hAnsi="Arial" w:cs="Arial"/>
          <w:color w:val="7B7B7B" w:themeColor="accent3" w:themeShade="BF"/>
          <w:sz w:val="22"/>
          <w:szCs w:val="22"/>
        </w:rPr>
        <w:t xml:space="preserve">pursuant to </w:t>
      </w:r>
      <w:r w:rsidR="00D31C26" w:rsidRPr="006D1D5B">
        <w:rPr>
          <w:rFonts w:ascii="Arial" w:hAnsi="Arial" w:cs="Arial"/>
          <w:color w:val="7B7B7B" w:themeColor="accent3" w:themeShade="BF"/>
          <w:sz w:val="22"/>
          <w:szCs w:val="22"/>
        </w:rPr>
        <w:t>§</w:t>
      </w:r>
      <w:r w:rsidR="00D31C26">
        <w:rPr>
          <w:rFonts w:ascii="Arial" w:hAnsi="Arial" w:cs="Arial"/>
          <w:color w:val="7B7B7B" w:themeColor="accent3" w:themeShade="BF"/>
          <w:sz w:val="22"/>
          <w:szCs w:val="22"/>
        </w:rPr>
        <w:t>1</w:t>
      </w:r>
      <w:r w:rsidR="00D31C26">
        <w:rPr>
          <w:rFonts w:ascii="Arial" w:hAnsi="Arial" w:cs="Arial"/>
          <w:color w:val="7B7B7B" w:themeColor="accent3" w:themeShade="BF"/>
          <w:sz w:val="22"/>
          <w:szCs w:val="22"/>
        </w:rPr>
        <w:t>3</w:t>
      </w:r>
      <w:r w:rsidR="00D31C26">
        <w:rPr>
          <w:rFonts w:ascii="Arial" w:hAnsi="Arial" w:cs="Arial"/>
          <w:color w:val="7B7B7B" w:themeColor="accent3" w:themeShade="BF"/>
          <w:sz w:val="22"/>
          <w:szCs w:val="22"/>
        </w:rPr>
        <w:t>0</w:t>
      </w:r>
      <w:r w:rsidR="00D31C26" w:rsidRPr="006D1D5B">
        <w:rPr>
          <w:rFonts w:ascii="Arial" w:hAnsi="Arial" w:cs="Arial"/>
          <w:color w:val="7B7B7B" w:themeColor="accent3" w:themeShade="BF"/>
          <w:sz w:val="22"/>
          <w:szCs w:val="22"/>
        </w:rPr>
        <w:t xml:space="preserve"> InsO</w:t>
      </w:r>
      <w:r w:rsidR="00525ECC">
        <w:rPr>
          <w:rFonts w:ascii="Arial" w:hAnsi="Arial" w:cs="Arial"/>
          <w:color w:val="7B7B7B" w:themeColor="accent3" w:themeShade="BF"/>
          <w:sz w:val="22"/>
          <w:szCs w:val="22"/>
        </w:rPr>
        <w:t>.</w:t>
      </w:r>
      <w:r w:rsidR="000F762A">
        <w:rPr>
          <w:rFonts w:ascii="Arial" w:hAnsi="Arial" w:cs="Arial"/>
          <w:color w:val="7B7B7B" w:themeColor="accent3" w:themeShade="BF"/>
          <w:sz w:val="22"/>
          <w:szCs w:val="22"/>
        </w:rPr>
        <w:t xml:space="preserve"> Since we know the debtor was insolvent in May 2019, the administrator will likely be successful in challenging the security associated with the receivables</w:t>
      </w:r>
      <w:r w:rsidR="00D31C26">
        <w:rPr>
          <w:rFonts w:ascii="Arial" w:hAnsi="Arial" w:cs="Arial"/>
          <w:color w:val="7B7B7B" w:themeColor="accent3" w:themeShade="BF"/>
          <w:sz w:val="22"/>
          <w:szCs w:val="22"/>
        </w:rPr>
        <w:t xml:space="preserve">, pursuant to </w:t>
      </w:r>
      <w:r w:rsidR="00D31C26" w:rsidRPr="006D1D5B">
        <w:rPr>
          <w:rFonts w:ascii="Arial" w:hAnsi="Arial" w:cs="Arial"/>
          <w:color w:val="7B7B7B" w:themeColor="accent3" w:themeShade="BF"/>
          <w:sz w:val="22"/>
          <w:szCs w:val="22"/>
        </w:rPr>
        <w:t>§</w:t>
      </w:r>
      <w:r w:rsidR="00D31C26">
        <w:rPr>
          <w:rFonts w:ascii="Arial" w:hAnsi="Arial" w:cs="Arial"/>
          <w:color w:val="7B7B7B" w:themeColor="accent3" w:themeShade="BF"/>
          <w:sz w:val="22"/>
          <w:szCs w:val="22"/>
        </w:rPr>
        <w:t>140</w:t>
      </w:r>
      <w:r w:rsidR="00D31C26" w:rsidRPr="006D1D5B">
        <w:rPr>
          <w:rFonts w:ascii="Arial" w:hAnsi="Arial" w:cs="Arial"/>
          <w:color w:val="7B7B7B" w:themeColor="accent3" w:themeShade="BF"/>
          <w:sz w:val="22"/>
          <w:szCs w:val="22"/>
        </w:rPr>
        <w:t xml:space="preserve"> InsO</w:t>
      </w:r>
      <w:r w:rsidR="000F762A">
        <w:rPr>
          <w:rFonts w:ascii="Arial" w:hAnsi="Arial" w:cs="Arial"/>
          <w:color w:val="7B7B7B" w:themeColor="accent3" w:themeShade="BF"/>
          <w:sz w:val="22"/>
          <w:szCs w:val="22"/>
        </w:rPr>
        <w:t>.</w:t>
      </w:r>
      <w:r w:rsidR="00525ECC">
        <w:rPr>
          <w:rFonts w:ascii="Arial" w:hAnsi="Arial" w:cs="Arial"/>
          <w:color w:val="7B7B7B" w:themeColor="accent3" w:themeShade="BF"/>
          <w:sz w:val="22"/>
          <w:szCs w:val="22"/>
        </w:rPr>
        <w:t xml:space="preserve"> In addition, the payment made after the court opened insolvency proceedings is not covered by the security right at all</w:t>
      </w:r>
      <w:r w:rsidR="00D31C26">
        <w:rPr>
          <w:rFonts w:ascii="Arial" w:hAnsi="Arial" w:cs="Arial"/>
          <w:color w:val="7B7B7B" w:themeColor="accent3" w:themeShade="BF"/>
          <w:sz w:val="22"/>
          <w:szCs w:val="22"/>
        </w:rPr>
        <w:t xml:space="preserve">, </w:t>
      </w:r>
      <w:r w:rsidR="00D31C26">
        <w:rPr>
          <w:rFonts w:ascii="Arial" w:hAnsi="Arial" w:cs="Arial"/>
          <w:color w:val="7B7B7B" w:themeColor="accent3" w:themeShade="BF"/>
          <w:sz w:val="22"/>
          <w:szCs w:val="22"/>
        </w:rPr>
        <w:t xml:space="preserve">pursuant to </w:t>
      </w:r>
      <w:r w:rsidR="00D31C26" w:rsidRPr="006D1D5B">
        <w:rPr>
          <w:rFonts w:ascii="Arial" w:hAnsi="Arial" w:cs="Arial"/>
          <w:color w:val="7B7B7B" w:themeColor="accent3" w:themeShade="BF"/>
          <w:sz w:val="22"/>
          <w:szCs w:val="22"/>
        </w:rPr>
        <w:t>§</w:t>
      </w:r>
      <w:r w:rsidR="00D31C26">
        <w:rPr>
          <w:rFonts w:ascii="Arial" w:hAnsi="Arial" w:cs="Arial"/>
          <w:color w:val="7B7B7B" w:themeColor="accent3" w:themeShade="BF"/>
          <w:sz w:val="22"/>
          <w:szCs w:val="22"/>
        </w:rPr>
        <w:t>91</w:t>
      </w:r>
      <w:r w:rsidR="00D31C26" w:rsidRPr="006D1D5B">
        <w:rPr>
          <w:rFonts w:ascii="Arial" w:hAnsi="Arial" w:cs="Arial"/>
          <w:color w:val="7B7B7B" w:themeColor="accent3" w:themeShade="BF"/>
          <w:sz w:val="22"/>
          <w:szCs w:val="22"/>
        </w:rPr>
        <w:t xml:space="preserve"> InsO</w:t>
      </w:r>
      <w:r w:rsidR="00525ECC">
        <w:rPr>
          <w:rFonts w:ascii="Arial" w:hAnsi="Arial" w:cs="Arial"/>
          <w:color w:val="7B7B7B" w:themeColor="accent3" w:themeShade="BF"/>
          <w:sz w:val="22"/>
          <w:szCs w:val="22"/>
        </w:rPr>
        <w:t>.</w:t>
      </w:r>
      <w:r w:rsidR="00DE6450">
        <w:rPr>
          <w:rFonts w:ascii="Arial" w:hAnsi="Arial" w:cs="Arial"/>
          <w:color w:val="7B7B7B" w:themeColor="accent3" w:themeShade="BF"/>
          <w:sz w:val="22"/>
          <w:szCs w:val="22"/>
        </w:rPr>
        <w:t xml:space="preserve"> Therefore, the Insolvency administrator can challenge </w:t>
      </w:r>
      <w:r w:rsidR="00E92FE0">
        <w:rPr>
          <w:rFonts w:ascii="Arial" w:hAnsi="Arial" w:cs="Arial"/>
          <w:color w:val="7B7B7B" w:themeColor="accent3" w:themeShade="BF"/>
          <w:sz w:val="22"/>
          <w:szCs w:val="22"/>
        </w:rPr>
        <w:t>both the security granted and realization through the</w:t>
      </w:r>
      <w:r w:rsidR="00DE6450">
        <w:rPr>
          <w:rFonts w:ascii="Arial" w:hAnsi="Arial" w:cs="Arial"/>
          <w:color w:val="7B7B7B" w:themeColor="accent3" w:themeShade="BF"/>
          <w:sz w:val="22"/>
          <w:szCs w:val="22"/>
        </w:rPr>
        <w:t xml:space="preserve"> payments and claim back EUR 3</w:t>
      </w:r>
      <w:r w:rsidR="00C01869">
        <w:rPr>
          <w:rFonts w:ascii="Arial" w:hAnsi="Arial" w:cs="Arial"/>
          <w:color w:val="7B7B7B" w:themeColor="accent3" w:themeShade="BF"/>
          <w:sz w:val="22"/>
          <w:szCs w:val="22"/>
        </w:rPr>
        <w:t>0</w:t>
      </w:r>
      <w:r w:rsidR="00DE6450">
        <w:rPr>
          <w:rFonts w:ascii="Arial" w:hAnsi="Arial" w:cs="Arial"/>
          <w:color w:val="7B7B7B" w:themeColor="accent3" w:themeShade="BF"/>
          <w:sz w:val="22"/>
          <w:szCs w:val="22"/>
        </w:rPr>
        <w:t>,000 from the Bank.</w:t>
      </w:r>
    </w:p>
    <w:p w14:paraId="025FE63D" w14:textId="287008FD" w:rsidR="00783D21" w:rsidRDefault="00783D21" w:rsidP="003E1E82">
      <w:pPr>
        <w:jc w:val="both"/>
        <w:rPr>
          <w:rFonts w:ascii="Arial" w:hAnsi="Arial" w:cs="Arial"/>
          <w:color w:val="7B7B7B" w:themeColor="accent3" w:themeShade="BF"/>
          <w:sz w:val="22"/>
          <w:szCs w:val="22"/>
        </w:rPr>
      </w:pPr>
    </w:p>
    <w:p w14:paraId="6D158DB3" w14:textId="77B80BF3" w:rsidR="00783D21" w:rsidRDefault="00783D21" w:rsidP="003E1E8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 in all, the Insolvency administrator has a right claim back </w:t>
      </w:r>
      <w:r>
        <w:rPr>
          <w:rFonts w:ascii="Arial" w:hAnsi="Arial" w:cs="Arial"/>
          <w:color w:val="7B7B7B" w:themeColor="accent3" w:themeShade="BF"/>
          <w:sz w:val="22"/>
          <w:szCs w:val="22"/>
        </w:rPr>
        <w:t>EUR 3</w:t>
      </w:r>
      <w:r w:rsidR="00C01869">
        <w:rPr>
          <w:rFonts w:ascii="Arial" w:hAnsi="Arial" w:cs="Arial"/>
          <w:color w:val="7B7B7B" w:themeColor="accent3" w:themeShade="BF"/>
          <w:sz w:val="22"/>
          <w:szCs w:val="22"/>
        </w:rPr>
        <w:t>0</w:t>
      </w:r>
      <w:r>
        <w:rPr>
          <w:rFonts w:ascii="Arial" w:hAnsi="Arial" w:cs="Arial"/>
          <w:color w:val="7B7B7B" w:themeColor="accent3" w:themeShade="BF"/>
          <w:sz w:val="22"/>
          <w:szCs w:val="22"/>
        </w:rPr>
        <w:t>,000 from the Bank</w:t>
      </w:r>
      <w:r>
        <w:rPr>
          <w:rFonts w:ascii="Arial" w:hAnsi="Arial" w:cs="Arial"/>
          <w:color w:val="7B7B7B" w:themeColor="accent3" w:themeShade="BF"/>
          <w:sz w:val="22"/>
          <w:szCs w:val="22"/>
        </w:rPr>
        <w:t xml:space="preserve"> </w:t>
      </w:r>
      <w:r w:rsidR="00C01869">
        <w:rPr>
          <w:rFonts w:ascii="Arial" w:hAnsi="Arial" w:cs="Arial"/>
          <w:color w:val="7B7B7B" w:themeColor="accent3" w:themeShade="BF"/>
          <w:sz w:val="22"/>
          <w:szCs w:val="22"/>
        </w:rPr>
        <w:t>on account of avoidance transaction</w:t>
      </w:r>
      <w:r w:rsidR="002428B3">
        <w:rPr>
          <w:rFonts w:ascii="Arial" w:hAnsi="Arial" w:cs="Arial"/>
          <w:color w:val="7B7B7B" w:themeColor="accent3" w:themeShade="BF"/>
          <w:sz w:val="22"/>
          <w:szCs w:val="22"/>
        </w:rPr>
        <w:t>s for the payments made from realization of security on receivables</w:t>
      </w:r>
      <w:r w:rsidR="00C01869">
        <w:rPr>
          <w:rFonts w:ascii="Arial" w:hAnsi="Arial" w:cs="Arial"/>
          <w:color w:val="7B7B7B" w:themeColor="accent3" w:themeShade="BF"/>
          <w:sz w:val="22"/>
          <w:szCs w:val="22"/>
        </w:rPr>
        <w:t xml:space="preserve">. The remaining EUR 20,000 recovered from the truck cannot be claimed back on account of avoidance transaction, but the administrator my </w:t>
      </w:r>
      <w:r w:rsidR="002428B3">
        <w:rPr>
          <w:rFonts w:ascii="Arial" w:hAnsi="Arial" w:cs="Arial"/>
          <w:color w:val="7B7B7B" w:themeColor="accent3" w:themeShade="BF"/>
          <w:sz w:val="22"/>
          <w:szCs w:val="22"/>
        </w:rPr>
        <w:t xml:space="preserve">still </w:t>
      </w:r>
      <w:r w:rsidR="00C01869">
        <w:rPr>
          <w:rFonts w:ascii="Arial" w:hAnsi="Arial" w:cs="Arial"/>
          <w:color w:val="7B7B7B" w:themeColor="accent3" w:themeShade="BF"/>
          <w:sz w:val="22"/>
          <w:szCs w:val="22"/>
        </w:rPr>
        <w:t xml:space="preserve">claim that </w:t>
      </w:r>
      <w:r w:rsidR="002428B3">
        <w:rPr>
          <w:rFonts w:ascii="Arial" w:hAnsi="Arial" w:cs="Arial"/>
          <w:color w:val="7B7B7B" w:themeColor="accent3" w:themeShade="BF"/>
          <w:sz w:val="22"/>
          <w:szCs w:val="22"/>
        </w:rPr>
        <w:t xml:space="preserve">back </w:t>
      </w:r>
      <w:r w:rsidR="00C01869">
        <w:rPr>
          <w:rFonts w:ascii="Arial" w:hAnsi="Arial" w:cs="Arial"/>
          <w:color w:val="7B7B7B" w:themeColor="accent3" w:themeShade="BF"/>
          <w:sz w:val="22"/>
          <w:szCs w:val="22"/>
        </w:rPr>
        <w:t>i</w:t>
      </w:r>
      <w:r w:rsidR="002428B3">
        <w:rPr>
          <w:rFonts w:ascii="Arial" w:hAnsi="Arial" w:cs="Arial"/>
          <w:color w:val="7B7B7B" w:themeColor="accent3" w:themeShade="BF"/>
          <w:sz w:val="22"/>
          <w:szCs w:val="22"/>
        </w:rPr>
        <w:t>f it is</w:t>
      </w:r>
      <w:r w:rsidR="00C01869">
        <w:rPr>
          <w:rFonts w:ascii="Arial" w:hAnsi="Arial" w:cs="Arial"/>
          <w:color w:val="7B7B7B" w:themeColor="accent3" w:themeShade="BF"/>
          <w:sz w:val="22"/>
          <w:szCs w:val="22"/>
        </w:rPr>
        <w:t xml:space="preserve"> an essential part of the estate and can be realized for a higher value. Even then, since the question does not specify the split of security between the truck and the receivables, the Bank would be entitled to preferential satisfaction on account of the sale of the truck</w:t>
      </w:r>
      <w:r w:rsidR="000F762A">
        <w:rPr>
          <w:rFonts w:ascii="Arial" w:hAnsi="Arial" w:cs="Arial"/>
          <w:color w:val="7B7B7B" w:themeColor="accent3" w:themeShade="BF"/>
          <w:sz w:val="22"/>
          <w:szCs w:val="22"/>
        </w:rPr>
        <w:t xml:space="preserve"> up to</w:t>
      </w:r>
      <w:r w:rsidR="00C01869">
        <w:rPr>
          <w:rFonts w:ascii="Arial" w:hAnsi="Arial" w:cs="Arial"/>
          <w:color w:val="7B7B7B" w:themeColor="accent3" w:themeShade="BF"/>
          <w:sz w:val="22"/>
          <w:szCs w:val="22"/>
        </w:rPr>
        <w:t xml:space="preserve"> EUR 50,000 (if the truck can be re-sold for more than EUR 20,000</w:t>
      </w:r>
      <w:r w:rsidR="000F762A">
        <w:rPr>
          <w:rFonts w:ascii="Arial" w:hAnsi="Arial" w:cs="Arial"/>
          <w:color w:val="7B7B7B" w:themeColor="accent3" w:themeShade="BF"/>
          <w:sz w:val="22"/>
          <w:szCs w:val="22"/>
        </w:rPr>
        <w:t xml:space="preserve">). Otherwise, the Bank would return EUR 30,000 and receive an unsecured claim treated on </w:t>
      </w:r>
      <w:r w:rsidR="000F762A" w:rsidRPr="000F762A">
        <w:rPr>
          <w:rFonts w:ascii="Arial" w:hAnsi="Arial" w:cs="Arial"/>
          <w:i/>
          <w:iCs/>
          <w:color w:val="7B7B7B" w:themeColor="accent3" w:themeShade="BF"/>
          <w:sz w:val="22"/>
          <w:szCs w:val="22"/>
        </w:rPr>
        <w:t>pro rata</w:t>
      </w:r>
      <w:r w:rsidR="000F762A">
        <w:rPr>
          <w:rFonts w:ascii="Arial" w:hAnsi="Arial" w:cs="Arial"/>
          <w:color w:val="7B7B7B" w:themeColor="accent3" w:themeShade="BF"/>
          <w:sz w:val="22"/>
          <w:szCs w:val="22"/>
        </w:rPr>
        <w:t xml:space="preserve"> basis with other insolvency creditors.</w:t>
      </w: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801B1" w14:textId="77777777" w:rsidR="00F11BB1" w:rsidRDefault="00F11BB1" w:rsidP="00241B44">
      <w:r>
        <w:separator/>
      </w:r>
    </w:p>
  </w:endnote>
  <w:endnote w:type="continuationSeparator" w:id="0">
    <w:p w14:paraId="6E1453E8" w14:textId="77777777" w:rsidR="00F11BB1" w:rsidRDefault="00F11B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3AEA5E09" w:rsidR="00BC2C6F" w:rsidRDefault="006D2A14" w:rsidP="009B4976">
    <w:pPr>
      <w:pStyle w:val="Footer"/>
      <w:ind w:right="360"/>
      <w:rPr>
        <w:rFonts w:ascii="Arial" w:hAnsi="Arial" w:cs="Arial"/>
        <w:sz w:val="18"/>
        <w:szCs w:val="18"/>
        <w:lang w:val="en-GB"/>
      </w:rPr>
    </w:pPr>
    <w:r w:rsidRPr="00E17DF3">
      <w:rPr>
        <w:rFonts w:ascii="Arial" w:hAnsi="Arial" w:cs="Arial"/>
        <w:sz w:val="18"/>
        <w:szCs w:val="18"/>
        <w:lang w:val="en-GB"/>
      </w:rPr>
      <w:t>202021IFU-315</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05B7" w14:textId="77777777" w:rsidR="00F11BB1" w:rsidRDefault="00F11BB1" w:rsidP="00241B44">
      <w:r>
        <w:separator/>
      </w:r>
    </w:p>
  </w:footnote>
  <w:footnote w:type="continuationSeparator" w:id="0">
    <w:p w14:paraId="7FF7DCF1" w14:textId="77777777" w:rsidR="00F11BB1" w:rsidRDefault="00F11BB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31524"/>
    <w:multiLevelType w:val="hybridMultilevel"/>
    <w:tmpl w:val="60D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28"/>
  </w:num>
  <w:num w:numId="4">
    <w:abstractNumId w:val="25"/>
  </w:num>
  <w:num w:numId="5">
    <w:abstractNumId w:val="20"/>
  </w:num>
  <w:num w:numId="6">
    <w:abstractNumId w:val="16"/>
  </w:num>
  <w:num w:numId="7">
    <w:abstractNumId w:val="5"/>
  </w:num>
  <w:num w:numId="8">
    <w:abstractNumId w:val="15"/>
  </w:num>
  <w:num w:numId="9">
    <w:abstractNumId w:val="14"/>
  </w:num>
  <w:num w:numId="10">
    <w:abstractNumId w:val="29"/>
  </w:num>
  <w:num w:numId="11">
    <w:abstractNumId w:val="2"/>
  </w:num>
  <w:num w:numId="12">
    <w:abstractNumId w:val="21"/>
  </w:num>
  <w:num w:numId="13">
    <w:abstractNumId w:val="23"/>
  </w:num>
  <w:num w:numId="14">
    <w:abstractNumId w:val="4"/>
  </w:num>
  <w:num w:numId="15">
    <w:abstractNumId w:val="17"/>
  </w:num>
  <w:num w:numId="16">
    <w:abstractNumId w:val="12"/>
  </w:num>
  <w:num w:numId="17">
    <w:abstractNumId w:val="31"/>
  </w:num>
  <w:num w:numId="18">
    <w:abstractNumId w:val="24"/>
  </w:num>
  <w:num w:numId="19">
    <w:abstractNumId w:val="32"/>
  </w:num>
  <w:num w:numId="20">
    <w:abstractNumId w:val="7"/>
  </w:num>
  <w:num w:numId="21">
    <w:abstractNumId w:val="0"/>
  </w:num>
  <w:num w:numId="22">
    <w:abstractNumId w:val="9"/>
  </w:num>
  <w:num w:numId="23">
    <w:abstractNumId w:val="6"/>
  </w:num>
  <w:num w:numId="24">
    <w:abstractNumId w:val="22"/>
  </w:num>
  <w:num w:numId="25">
    <w:abstractNumId w:val="1"/>
  </w:num>
  <w:num w:numId="26">
    <w:abstractNumId w:val="13"/>
  </w:num>
  <w:num w:numId="27">
    <w:abstractNumId w:val="11"/>
  </w:num>
  <w:num w:numId="28">
    <w:abstractNumId w:val="30"/>
  </w:num>
  <w:num w:numId="29">
    <w:abstractNumId w:val="27"/>
  </w:num>
  <w:num w:numId="30">
    <w:abstractNumId w:val="19"/>
  </w:num>
  <w:num w:numId="31">
    <w:abstractNumId w:val="26"/>
  </w:num>
  <w:num w:numId="32">
    <w:abstractNumId w:val="8"/>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3815"/>
    <w:rsid w:val="00036853"/>
    <w:rsid w:val="00037621"/>
    <w:rsid w:val="000413DC"/>
    <w:rsid w:val="000434E3"/>
    <w:rsid w:val="00044D46"/>
    <w:rsid w:val="00045088"/>
    <w:rsid w:val="00045904"/>
    <w:rsid w:val="000500C6"/>
    <w:rsid w:val="000502FD"/>
    <w:rsid w:val="00053544"/>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268A"/>
    <w:rsid w:val="000B5FF1"/>
    <w:rsid w:val="000B609F"/>
    <w:rsid w:val="000D55A8"/>
    <w:rsid w:val="000D652C"/>
    <w:rsid w:val="000E0A8C"/>
    <w:rsid w:val="000E4841"/>
    <w:rsid w:val="000E5146"/>
    <w:rsid w:val="000F1677"/>
    <w:rsid w:val="000F3D6C"/>
    <w:rsid w:val="000F762A"/>
    <w:rsid w:val="00101319"/>
    <w:rsid w:val="00101707"/>
    <w:rsid w:val="00102141"/>
    <w:rsid w:val="00102CC9"/>
    <w:rsid w:val="0010593A"/>
    <w:rsid w:val="0011473D"/>
    <w:rsid w:val="00115C85"/>
    <w:rsid w:val="00123855"/>
    <w:rsid w:val="00126A4D"/>
    <w:rsid w:val="001354C2"/>
    <w:rsid w:val="0014171F"/>
    <w:rsid w:val="00141E86"/>
    <w:rsid w:val="0014622C"/>
    <w:rsid w:val="001505A1"/>
    <w:rsid w:val="0015154D"/>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D59"/>
    <w:rsid w:val="00241FA3"/>
    <w:rsid w:val="002428B3"/>
    <w:rsid w:val="00244AE8"/>
    <w:rsid w:val="00245EFB"/>
    <w:rsid w:val="00247F1F"/>
    <w:rsid w:val="00251005"/>
    <w:rsid w:val="002517E1"/>
    <w:rsid w:val="0025386E"/>
    <w:rsid w:val="00254145"/>
    <w:rsid w:val="002562B1"/>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575F"/>
    <w:rsid w:val="0029690F"/>
    <w:rsid w:val="00297C8A"/>
    <w:rsid w:val="002A032F"/>
    <w:rsid w:val="002A17C8"/>
    <w:rsid w:val="002A2A60"/>
    <w:rsid w:val="002A37BB"/>
    <w:rsid w:val="002A5915"/>
    <w:rsid w:val="002B1C45"/>
    <w:rsid w:val="002B2394"/>
    <w:rsid w:val="002B40FB"/>
    <w:rsid w:val="002C13C8"/>
    <w:rsid w:val="002C2624"/>
    <w:rsid w:val="002C3547"/>
    <w:rsid w:val="002C4A81"/>
    <w:rsid w:val="002C77A0"/>
    <w:rsid w:val="002D0021"/>
    <w:rsid w:val="002D1132"/>
    <w:rsid w:val="002D299D"/>
    <w:rsid w:val="002D3473"/>
    <w:rsid w:val="002E7243"/>
    <w:rsid w:val="002F16BD"/>
    <w:rsid w:val="002F1956"/>
    <w:rsid w:val="002F3440"/>
    <w:rsid w:val="002F75A3"/>
    <w:rsid w:val="00303C2F"/>
    <w:rsid w:val="00312DE7"/>
    <w:rsid w:val="003133C5"/>
    <w:rsid w:val="00313F58"/>
    <w:rsid w:val="003144EF"/>
    <w:rsid w:val="0031647C"/>
    <w:rsid w:val="00320C0E"/>
    <w:rsid w:val="00321DFA"/>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7817"/>
    <w:rsid w:val="003E0B16"/>
    <w:rsid w:val="003E1E82"/>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66B54"/>
    <w:rsid w:val="004702E6"/>
    <w:rsid w:val="00470DBC"/>
    <w:rsid w:val="00477C72"/>
    <w:rsid w:val="0048499F"/>
    <w:rsid w:val="00485190"/>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5ECC"/>
    <w:rsid w:val="00526A9C"/>
    <w:rsid w:val="00530111"/>
    <w:rsid w:val="00532BD6"/>
    <w:rsid w:val="005331CA"/>
    <w:rsid w:val="00537970"/>
    <w:rsid w:val="00540E3A"/>
    <w:rsid w:val="005413B5"/>
    <w:rsid w:val="00542C8D"/>
    <w:rsid w:val="00544127"/>
    <w:rsid w:val="005456F8"/>
    <w:rsid w:val="00545969"/>
    <w:rsid w:val="005463A9"/>
    <w:rsid w:val="00546695"/>
    <w:rsid w:val="00546704"/>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0E75"/>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16F"/>
    <w:rsid w:val="006B0912"/>
    <w:rsid w:val="006B435A"/>
    <w:rsid w:val="006B4C64"/>
    <w:rsid w:val="006B64B4"/>
    <w:rsid w:val="006C3F50"/>
    <w:rsid w:val="006C6DF5"/>
    <w:rsid w:val="006D1D5B"/>
    <w:rsid w:val="006D2A14"/>
    <w:rsid w:val="006D41E7"/>
    <w:rsid w:val="006D6BD5"/>
    <w:rsid w:val="006E481A"/>
    <w:rsid w:val="006E5298"/>
    <w:rsid w:val="006F4A78"/>
    <w:rsid w:val="006F6458"/>
    <w:rsid w:val="006F734A"/>
    <w:rsid w:val="00700D83"/>
    <w:rsid w:val="00704852"/>
    <w:rsid w:val="00705CEF"/>
    <w:rsid w:val="007074E9"/>
    <w:rsid w:val="007119A7"/>
    <w:rsid w:val="0071353C"/>
    <w:rsid w:val="00713DA4"/>
    <w:rsid w:val="00714BF1"/>
    <w:rsid w:val="00721383"/>
    <w:rsid w:val="007238C7"/>
    <w:rsid w:val="00726C84"/>
    <w:rsid w:val="0073158B"/>
    <w:rsid w:val="007333CC"/>
    <w:rsid w:val="0073399A"/>
    <w:rsid w:val="00740DAD"/>
    <w:rsid w:val="00750353"/>
    <w:rsid w:val="007603F5"/>
    <w:rsid w:val="007618B1"/>
    <w:rsid w:val="007622E8"/>
    <w:rsid w:val="00763D39"/>
    <w:rsid w:val="00764DB0"/>
    <w:rsid w:val="0076764D"/>
    <w:rsid w:val="00767CF5"/>
    <w:rsid w:val="007743BA"/>
    <w:rsid w:val="0077498C"/>
    <w:rsid w:val="007809BC"/>
    <w:rsid w:val="00780E21"/>
    <w:rsid w:val="00783D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4982"/>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1CAC"/>
    <w:rsid w:val="008443E0"/>
    <w:rsid w:val="0084766D"/>
    <w:rsid w:val="00851A1E"/>
    <w:rsid w:val="00853668"/>
    <w:rsid w:val="008607C2"/>
    <w:rsid w:val="00861C2C"/>
    <w:rsid w:val="00863325"/>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4D1"/>
    <w:rsid w:val="00950565"/>
    <w:rsid w:val="0095207B"/>
    <w:rsid w:val="00962045"/>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0A86"/>
    <w:rsid w:val="009B15E2"/>
    <w:rsid w:val="009B3F83"/>
    <w:rsid w:val="009B4976"/>
    <w:rsid w:val="009C0191"/>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E7093"/>
    <w:rsid w:val="009F275E"/>
    <w:rsid w:val="009F4E80"/>
    <w:rsid w:val="009F68E7"/>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1291"/>
    <w:rsid w:val="00B82586"/>
    <w:rsid w:val="00B829A3"/>
    <w:rsid w:val="00B86DB1"/>
    <w:rsid w:val="00B87869"/>
    <w:rsid w:val="00B927B7"/>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3612"/>
    <w:rsid w:val="00BF49DF"/>
    <w:rsid w:val="00BF50F7"/>
    <w:rsid w:val="00BF59BF"/>
    <w:rsid w:val="00BF77BA"/>
    <w:rsid w:val="00C01869"/>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4154"/>
    <w:rsid w:val="00C8559C"/>
    <w:rsid w:val="00C86F1B"/>
    <w:rsid w:val="00C8712A"/>
    <w:rsid w:val="00C902C8"/>
    <w:rsid w:val="00C919D1"/>
    <w:rsid w:val="00C959C5"/>
    <w:rsid w:val="00C963D3"/>
    <w:rsid w:val="00CA379A"/>
    <w:rsid w:val="00CA5CD9"/>
    <w:rsid w:val="00CA75FD"/>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24153"/>
    <w:rsid w:val="00D31C26"/>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3BCD"/>
    <w:rsid w:val="00DB482A"/>
    <w:rsid w:val="00DB50FB"/>
    <w:rsid w:val="00DB532E"/>
    <w:rsid w:val="00DB56F2"/>
    <w:rsid w:val="00DB6A15"/>
    <w:rsid w:val="00DB6EF5"/>
    <w:rsid w:val="00DC3089"/>
    <w:rsid w:val="00DC4420"/>
    <w:rsid w:val="00DD0802"/>
    <w:rsid w:val="00DD2E11"/>
    <w:rsid w:val="00DD540E"/>
    <w:rsid w:val="00DD78DB"/>
    <w:rsid w:val="00DE03AF"/>
    <w:rsid w:val="00DE0A95"/>
    <w:rsid w:val="00DE121C"/>
    <w:rsid w:val="00DE1EE6"/>
    <w:rsid w:val="00DE6450"/>
    <w:rsid w:val="00DE6633"/>
    <w:rsid w:val="00DF6987"/>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462AB"/>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2FE0"/>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28E"/>
    <w:rsid w:val="00EE6CB0"/>
    <w:rsid w:val="00EE746F"/>
    <w:rsid w:val="00EF090E"/>
    <w:rsid w:val="00EF3E13"/>
    <w:rsid w:val="00EF5572"/>
    <w:rsid w:val="00F033DA"/>
    <w:rsid w:val="00F06C6E"/>
    <w:rsid w:val="00F07A2E"/>
    <w:rsid w:val="00F11BB1"/>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33A7"/>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07D"/>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2384</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Vasilenko, Olya</cp:lastModifiedBy>
  <cp:revision>46</cp:revision>
  <cp:lastPrinted>2019-08-27T05:42:00Z</cp:lastPrinted>
  <dcterms:created xsi:type="dcterms:W3CDTF">2021-07-12T18:51:00Z</dcterms:created>
  <dcterms:modified xsi:type="dcterms:W3CDTF">2021-07-25T04:18:00Z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