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BC56F" w14:textId="77777777" w:rsidR="004B23A2" w:rsidRDefault="00437297" w:rsidP="00524728">
      <w:pPr>
        <w:jc w:val="center"/>
        <w:rPr>
          <w:rFonts w:ascii="Arial" w:hAnsi="Arial" w:cs="Arial"/>
          <w:b/>
          <w:sz w:val="22"/>
          <w:szCs w:val="22"/>
          <w:lang w:val="en-GB"/>
        </w:rPr>
      </w:pPr>
      <w:bookmarkStart w:id="0" w:name="_GoBack"/>
      <w:bookmarkEnd w:id="0"/>
      <w:r>
        <w:rPr>
          <w:rFonts w:ascii="Arial" w:hAnsi="Arial" w:cs="Arial"/>
          <w:b/>
          <w:noProof/>
          <w:sz w:val="22"/>
          <w:szCs w:val="22"/>
          <w:lang w:val="en-GB" w:eastAsia="en-GB"/>
        </w:rPr>
        <w:drawing>
          <wp:inline distT="0" distB="0" distL="0" distR="0" wp14:anchorId="4912C02C" wp14:editId="6F63423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A720B8D" w14:textId="77777777" w:rsidR="004B23A2" w:rsidRDefault="004B23A2" w:rsidP="00592F82">
      <w:pPr>
        <w:jc w:val="center"/>
        <w:rPr>
          <w:rFonts w:ascii="Arial" w:hAnsi="Arial" w:cs="Arial"/>
          <w:b/>
          <w:sz w:val="22"/>
          <w:szCs w:val="22"/>
          <w:lang w:val="en-GB"/>
        </w:rPr>
      </w:pPr>
    </w:p>
    <w:p w14:paraId="2431DABE" w14:textId="77777777" w:rsidR="00397D3A" w:rsidRDefault="00397D3A" w:rsidP="00592F82">
      <w:pPr>
        <w:jc w:val="center"/>
        <w:rPr>
          <w:rFonts w:ascii="Arial" w:hAnsi="Arial" w:cs="Arial"/>
          <w:b/>
          <w:sz w:val="22"/>
          <w:szCs w:val="22"/>
          <w:lang w:val="en-GB"/>
        </w:rPr>
      </w:pPr>
    </w:p>
    <w:p w14:paraId="27A17F8B" w14:textId="77777777" w:rsidR="00437297" w:rsidRDefault="00437297" w:rsidP="00592F82">
      <w:pPr>
        <w:jc w:val="center"/>
        <w:rPr>
          <w:rFonts w:ascii="Arial" w:hAnsi="Arial" w:cs="Arial"/>
          <w:b/>
          <w:sz w:val="22"/>
          <w:szCs w:val="22"/>
          <w:lang w:val="en-GB"/>
        </w:rPr>
      </w:pPr>
    </w:p>
    <w:p w14:paraId="79A6CD23" w14:textId="77777777" w:rsidR="00437297" w:rsidRDefault="00437297" w:rsidP="00592F82">
      <w:pPr>
        <w:jc w:val="center"/>
        <w:rPr>
          <w:rFonts w:ascii="Arial" w:hAnsi="Arial" w:cs="Arial"/>
          <w:b/>
          <w:sz w:val="22"/>
          <w:szCs w:val="22"/>
          <w:lang w:val="en-GB"/>
        </w:rPr>
      </w:pPr>
    </w:p>
    <w:p w14:paraId="0F18A929" w14:textId="77777777" w:rsidR="00397D3A" w:rsidRDefault="00397D3A" w:rsidP="00592F82">
      <w:pPr>
        <w:jc w:val="center"/>
        <w:rPr>
          <w:rFonts w:ascii="Arial" w:hAnsi="Arial" w:cs="Arial"/>
          <w:b/>
          <w:sz w:val="22"/>
          <w:szCs w:val="22"/>
          <w:lang w:val="en-GB"/>
        </w:rPr>
      </w:pPr>
    </w:p>
    <w:p w14:paraId="401E3DAC" w14:textId="77777777" w:rsidR="00397D3A" w:rsidRDefault="00397D3A" w:rsidP="00592F82">
      <w:pPr>
        <w:jc w:val="center"/>
        <w:rPr>
          <w:rFonts w:ascii="Arial" w:hAnsi="Arial" w:cs="Arial"/>
          <w:b/>
          <w:sz w:val="22"/>
          <w:szCs w:val="22"/>
          <w:lang w:val="en-GB"/>
        </w:rPr>
      </w:pPr>
    </w:p>
    <w:p w14:paraId="6330B6AA" w14:textId="77777777" w:rsidR="00E93993" w:rsidRDefault="00E93993" w:rsidP="00592F82">
      <w:pPr>
        <w:jc w:val="center"/>
        <w:rPr>
          <w:rFonts w:ascii="Arial" w:hAnsi="Arial" w:cs="Arial"/>
          <w:b/>
          <w:sz w:val="22"/>
          <w:szCs w:val="22"/>
          <w:lang w:val="en-GB"/>
        </w:rPr>
      </w:pPr>
    </w:p>
    <w:p w14:paraId="5EDC8706" w14:textId="77777777" w:rsidR="00434A8C" w:rsidRDefault="00434A8C"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D34E744" w14:textId="77777777" w:rsidR="0011473D" w:rsidRDefault="00C56B61"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B75E2C">
        <w:rPr>
          <w:rFonts w:ascii="Arial" w:hAnsi="Arial" w:cs="Arial"/>
          <w:b/>
          <w:color w:val="000000" w:themeColor="text1"/>
          <w:sz w:val="28"/>
          <w:szCs w:val="28"/>
          <w:lang w:val="en-GB"/>
        </w:rPr>
        <w:t>7B</w:t>
      </w:r>
    </w:p>
    <w:p w14:paraId="0198FFBD" w14:textId="77777777" w:rsidR="002638B0" w:rsidRDefault="002638B0"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5979594" w14:textId="77777777" w:rsidR="002638B0" w:rsidRPr="002A3267" w:rsidRDefault="00B75E2C"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A3267">
        <w:rPr>
          <w:rFonts w:ascii="Arial" w:hAnsi="Arial" w:cs="Arial"/>
          <w:b/>
          <w:color w:val="000000" w:themeColor="text1"/>
          <w:sz w:val="28"/>
          <w:szCs w:val="28"/>
          <w:lang w:val="en-GB"/>
        </w:rPr>
        <w:t>KENYA</w:t>
      </w:r>
    </w:p>
    <w:p w14:paraId="03523725" w14:textId="77777777" w:rsidR="00434A8C" w:rsidRPr="007C6201" w:rsidRDefault="00434A8C"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41A465C" w14:textId="77777777" w:rsidR="009D0811" w:rsidRDefault="009D0811" w:rsidP="00592F82">
      <w:pPr>
        <w:jc w:val="center"/>
        <w:rPr>
          <w:rFonts w:ascii="Arial" w:hAnsi="Arial" w:cs="Arial"/>
          <w:b/>
          <w:sz w:val="22"/>
          <w:szCs w:val="22"/>
          <w:lang w:val="en-GB"/>
        </w:rPr>
      </w:pPr>
    </w:p>
    <w:p w14:paraId="7F09E893" w14:textId="77777777" w:rsidR="00E93993" w:rsidRDefault="00E93993" w:rsidP="00592F82">
      <w:pPr>
        <w:jc w:val="center"/>
        <w:rPr>
          <w:rFonts w:ascii="Arial" w:hAnsi="Arial" w:cs="Arial"/>
          <w:b/>
          <w:sz w:val="22"/>
          <w:szCs w:val="22"/>
          <w:lang w:val="en-GB"/>
        </w:rPr>
      </w:pPr>
    </w:p>
    <w:p w14:paraId="3A2C463B" w14:textId="77777777" w:rsidR="00397D3A" w:rsidRDefault="00397D3A" w:rsidP="00592F82">
      <w:pPr>
        <w:jc w:val="center"/>
        <w:rPr>
          <w:rFonts w:ascii="Arial" w:hAnsi="Arial" w:cs="Arial"/>
          <w:b/>
          <w:sz w:val="22"/>
          <w:szCs w:val="22"/>
          <w:lang w:val="en-GB"/>
        </w:rPr>
      </w:pPr>
    </w:p>
    <w:p w14:paraId="4F8F1349" w14:textId="77777777" w:rsidR="00397D3A" w:rsidRDefault="00397D3A" w:rsidP="00592F82">
      <w:pPr>
        <w:jc w:val="center"/>
        <w:rPr>
          <w:rFonts w:ascii="Arial" w:hAnsi="Arial" w:cs="Arial"/>
          <w:b/>
          <w:sz w:val="22"/>
          <w:szCs w:val="22"/>
          <w:lang w:val="en-GB"/>
        </w:rPr>
      </w:pPr>
    </w:p>
    <w:p w14:paraId="3EE3A6CB" w14:textId="77777777" w:rsidR="00437297" w:rsidRDefault="00437297" w:rsidP="00592F82">
      <w:pPr>
        <w:jc w:val="center"/>
        <w:rPr>
          <w:rFonts w:ascii="Arial" w:hAnsi="Arial" w:cs="Arial"/>
          <w:b/>
          <w:sz w:val="22"/>
          <w:szCs w:val="22"/>
          <w:lang w:val="en-GB"/>
        </w:rPr>
      </w:pPr>
    </w:p>
    <w:p w14:paraId="3E829A54" w14:textId="77777777" w:rsidR="00397D3A" w:rsidRDefault="00397D3A" w:rsidP="00592F82">
      <w:pPr>
        <w:jc w:val="center"/>
        <w:rPr>
          <w:rFonts w:ascii="Arial" w:hAnsi="Arial" w:cs="Arial"/>
          <w:b/>
          <w:sz w:val="22"/>
          <w:szCs w:val="22"/>
          <w:lang w:val="en-GB"/>
        </w:rPr>
      </w:pPr>
    </w:p>
    <w:p w14:paraId="33676787" w14:textId="77777777" w:rsidR="00397D3A" w:rsidRDefault="00397D3A" w:rsidP="00592F82">
      <w:pPr>
        <w:jc w:val="center"/>
        <w:rPr>
          <w:rFonts w:ascii="Arial" w:hAnsi="Arial" w:cs="Arial"/>
          <w:b/>
          <w:sz w:val="22"/>
          <w:szCs w:val="22"/>
          <w:lang w:val="en-GB"/>
        </w:rPr>
      </w:pPr>
    </w:p>
    <w:p w14:paraId="20FB65CF"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677D7FC7"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049EA">
        <w:rPr>
          <w:rFonts w:ascii="Arial" w:hAnsi="Arial" w:cs="Arial"/>
          <w:b/>
          <w:color w:val="767171" w:themeColor="background2" w:themeShade="80"/>
          <w:sz w:val="22"/>
          <w:szCs w:val="22"/>
          <w:lang w:val="en-GB"/>
        </w:rPr>
        <w:t>7</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049EA">
        <w:rPr>
          <w:rFonts w:ascii="Arial" w:hAnsi="Arial" w:cs="Arial"/>
          <w:bCs/>
          <w:color w:val="767171" w:themeColor="background2" w:themeShade="80"/>
          <w:sz w:val="22"/>
          <w:szCs w:val="22"/>
          <w:lang w:val="en-GB"/>
        </w:rPr>
        <w:t xml:space="preserve">must be submitted </w:t>
      </w:r>
      <w:r w:rsidR="00813849">
        <w:rPr>
          <w:rFonts w:ascii="Arial" w:hAnsi="Arial" w:cs="Arial"/>
          <w:bCs/>
          <w:color w:val="767171" w:themeColor="background2" w:themeShade="80"/>
          <w:sz w:val="22"/>
          <w:szCs w:val="22"/>
          <w:lang w:val="en-GB"/>
        </w:rPr>
        <w:t xml:space="preserve">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813849">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549BDD5E" w14:textId="77777777" w:rsidR="00813849"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A884473" w14:textId="77777777" w:rsidR="00813849"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B6DFCB"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813849">
        <w:rPr>
          <w:rFonts w:ascii="Arial" w:hAnsi="Arial" w:cs="Arial"/>
          <w:b/>
          <w:color w:val="767171" w:themeColor="background2" w:themeShade="80"/>
          <w:sz w:val="22"/>
          <w:szCs w:val="22"/>
          <w:lang w:val="en-GB"/>
        </w:rPr>
        <w:t>7</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AB45DDD"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81CF6F" w14:textId="77777777" w:rsidR="00793173" w:rsidRDefault="00793173" w:rsidP="007C6201">
      <w:pPr>
        <w:jc w:val="both"/>
        <w:rPr>
          <w:rFonts w:ascii="Arial" w:hAnsi="Arial" w:cs="Arial"/>
          <w:b/>
          <w:sz w:val="22"/>
          <w:szCs w:val="22"/>
          <w:lang w:val="en-GB"/>
        </w:rPr>
      </w:pPr>
    </w:p>
    <w:p w14:paraId="32FFC1BF" w14:textId="77777777" w:rsidR="00DB56F2" w:rsidRDefault="00DB56F2" w:rsidP="007C6201">
      <w:pPr>
        <w:jc w:val="both"/>
        <w:rPr>
          <w:rFonts w:ascii="Arial" w:hAnsi="Arial" w:cs="Arial"/>
          <w:b/>
          <w:sz w:val="22"/>
          <w:szCs w:val="22"/>
          <w:lang w:val="en-GB"/>
        </w:rPr>
      </w:pPr>
    </w:p>
    <w:p w14:paraId="18B88FEF" w14:textId="77777777" w:rsidR="00397D3A" w:rsidRDefault="00397D3A" w:rsidP="007C6201">
      <w:pPr>
        <w:jc w:val="both"/>
        <w:rPr>
          <w:rFonts w:ascii="Arial" w:hAnsi="Arial" w:cs="Arial"/>
          <w:b/>
          <w:sz w:val="22"/>
          <w:szCs w:val="22"/>
          <w:lang w:val="en-GB"/>
        </w:rPr>
      </w:pPr>
    </w:p>
    <w:p w14:paraId="7B768B9A" w14:textId="77777777" w:rsidR="00397D3A" w:rsidRDefault="00397D3A" w:rsidP="007C6201">
      <w:pPr>
        <w:jc w:val="both"/>
        <w:rPr>
          <w:rFonts w:ascii="Arial" w:hAnsi="Arial" w:cs="Arial"/>
          <w:b/>
          <w:sz w:val="22"/>
          <w:szCs w:val="22"/>
          <w:lang w:val="en-GB"/>
        </w:rPr>
      </w:pPr>
    </w:p>
    <w:p w14:paraId="0DD6939A" w14:textId="77777777" w:rsidR="00397D3A" w:rsidRDefault="00397D3A" w:rsidP="007C6201">
      <w:pPr>
        <w:jc w:val="both"/>
        <w:rPr>
          <w:rFonts w:ascii="Arial" w:hAnsi="Arial" w:cs="Arial"/>
          <w:b/>
          <w:sz w:val="22"/>
          <w:szCs w:val="22"/>
          <w:lang w:val="en-GB"/>
        </w:rPr>
      </w:pPr>
    </w:p>
    <w:p w14:paraId="7BE929C6" w14:textId="77777777" w:rsidR="00397D3A" w:rsidRDefault="00397D3A" w:rsidP="007C6201">
      <w:pPr>
        <w:jc w:val="both"/>
        <w:rPr>
          <w:rFonts w:ascii="Arial" w:hAnsi="Arial" w:cs="Arial"/>
          <w:b/>
          <w:sz w:val="22"/>
          <w:szCs w:val="22"/>
          <w:lang w:val="en-GB"/>
        </w:rPr>
      </w:pPr>
    </w:p>
    <w:p w14:paraId="3AF47EED" w14:textId="77777777" w:rsidR="00397D3A" w:rsidRDefault="00397D3A" w:rsidP="007C6201">
      <w:pPr>
        <w:jc w:val="both"/>
        <w:rPr>
          <w:rFonts w:ascii="Arial" w:hAnsi="Arial" w:cs="Arial"/>
          <w:b/>
          <w:sz w:val="22"/>
          <w:szCs w:val="22"/>
          <w:lang w:val="en-GB"/>
        </w:rPr>
      </w:pPr>
    </w:p>
    <w:p w14:paraId="50B61673" w14:textId="77777777" w:rsidR="00397D3A" w:rsidRDefault="00397D3A" w:rsidP="007C6201">
      <w:pPr>
        <w:jc w:val="both"/>
        <w:rPr>
          <w:rFonts w:ascii="Arial" w:hAnsi="Arial" w:cs="Arial"/>
          <w:b/>
          <w:sz w:val="22"/>
          <w:szCs w:val="22"/>
          <w:lang w:val="en-GB"/>
        </w:rPr>
      </w:pPr>
    </w:p>
    <w:p w14:paraId="74881723" w14:textId="77777777" w:rsidR="00397D3A" w:rsidRDefault="00397D3A" w:rsidP="007C6201">
      <w:pPr>
        <w:jc w:val="both"/>
        <w:rPr>
          <w:rFonts w:ascii="Arial" w:hAnsi="Arial" w:cs="Arial"/>
          <w:b/>
          <w:sz w:val="22"/>
          <w:szCs w:val="22"/>
          <w:lang w:val="en-GB"/>
        </w:rPr>
      </w:pPr>
    </w:p>
    <w:p w14:paraId="23EC7FFE" w14:textId="77777777" w:rsidR="00813849" w:rsidRDefault="00813849">
      <w:pPr>
        <w:rPr>
          <w:rFonts w:ascii="Arial" w:hAnsi="Arial" w:cs="Arial"/>
          <w:b/>
          <w:sz w:val="22"/>
          <w:szCs w:val="22"/>
          <w:u w:val="single"/>
          <w:lang w:val="en-GB"/>
        </w:rPr>
      </w:pPr>
      <w:r>
        <w:rPr>
          <w:rFonts w:ascii="Arial" w:hAnsi="Arial" w:cs="Arial"/>
          <w:b/>
          <w:sz w:val="22"/>
          <w:szCs w:val="22"/>
          <w:u w:val="single"/>
          <w:lang w:val="en-GB"/>
        </w:rPr>
        <w:br w:type="page"/>
      </w:r>
    </w:p>
    <w:p w14:paraId="42F70ADD" w14:textId="77777777" w:rsidR="00813849" w:rsidRDefault="00813849" w:rsidP="009D0811">
      <w:pPr>
        <w:jc w:val="center"/>
        <w:rPr>
          <w:rFonts w:ascii="Arial" w:hAnsi="Arial" w:cs="Arial"/>
          <w:b/>
          <w:sz w:val="22"/>
          <w:szCs w:val="22"/>
          <w:u w:val="single"/>
          <w:lang w:val="en-GB"/>
        </w:rPr>
      </w:pPr>
    </w:p>
    <w:p w14:paraId="1A68A717" w14:textId="77777777" w:rsidR="00813849" w:rsidRDefault="00813849" w:rsidP="009D0811">
      <w:pPr>
        <w:jc w:val="center"/>
        <w:rPr>
          <w:rFonts w:ascii="Arial" w:hAnsi="Arial" w:cs="Arial"/>
          <w:b/>
          <w:sz w:val="22"/>
          <w:szCs w:val="22"/>
          <w:u w:val="single"/>
          <w:lang w:val="en-GB"/>
        </w:rPr>
      </w:pPr>
    </w:p>
    <w:p w14:paraId="3BDED8ED" w14:textId="77777777" w:rsidR="00813849" w:rsidRDefault="00813849" w:rsidP="009D0811">
      <w:pPr>
        <w:jc w:val="center"/>
        <w:rPr>
          <w:rFonts w:ascii="Arial" w:hAnsi="Arial" w:cs="Arial"/>
          <w:b/>
          <w:sz w:val="22"/>
          <w:szCs w:val="22"/>
          <w:u w:val="single"/>
          <w:lang w:val="en-GB"/>
        </w:rPr>
      </w:pPr>
    </w:p>
    <w:p w14:paraId="6F34BF15"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593714E" w14:textId="77777777" w:rsidR="0011473D" w:rsidRPr="00592F82" w:rsidRDefault="0011473D" w:rsidP="00592F82">
      <w:pPr>
        <w:jc w:val="both"/>
        <w:rPr>
          <w:rFonts w:ascii="Arial" w:hAnsi="Arial" w:cs="Arial"/>
          <w:sz w:val="22"/>
          <w:szCs w:val="22"/>
          <w:lang w:val="en-GB"/>
        </w:rPr>
      </w:pPr>
    </w:p>
    <w:p w14:paraId="146E8DBD" w14:textId="77777777" w:rsidR="00397D3A" w:rsidRDefault="00397D3A" w:rsidP="00592F82">
      <w:pPr>
        <w:jc w:val="both"/>
        <w:rPr>
          <w:rFonts w:ascii="Arial" w:hAnsi="Arial" w:cs="Arial"/>
          <w:b/>
          <w:sz w:val="22"/>
          <w:szCs w:val="22"/>
          <w:lang w:val="en-GB"/>
        </w:rPr>
      </w:pPr>
    </w:p>
    <w:p w14:paraId="023B7DFB" w14:textId="77777777" w:rsidR="00D23A0E" w:rsidRPr="001E23FD" w:rsidRDefault="00D23A0E" w:rsidP="00D23A0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F5CC580" w14:textId="77777777" w:rsidR="00D23A0E" w:rsidRPr="001E23FD" w:rsidRDefault="00D23A0E" w:rsidP="00D23A0E">
      <w:pPr>
        <w:jc w:val="both"/>
        <w:rPr>
          <w:rFonts w:ascii="Arial" w:hAnsi="Arial" w:cs="Arial"/>
          <w:b/>
          <w:sz w:val="22"/>
          <w:szCs w:val="22"/>
          <w:lang w:val="en-GB"/>
        </w:rPr>
      </w:pPr>
    </w:p>
    <w:p w14:paraId="651185A2" w14:textId="77777777" w:rsidR="00D23A0E" w:rsidRPr="001E23FD" w:rsidRDefault="00D23A0E" w:rsidP="00D23A0E">
      <w:pPr>
        <w:jc w:val="both"/>
        <w:rPr>
          <w:rFonts w:ascii="Arial" w:hAnsi="Arial" w:cs="Arial"/>
          <w:sz w:val="22"/>
          <w:szCs w:val="22"/>
          <w:lang w:val="en-GB"/>
        </w:rPr>
      </w:pPr>
    </w:p>
    <w:p w14:paraId="6C40894A"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DFDC3D" w14:textId="77777777" w:rsidR="00D23A0E" w:rsidRPr="001E23FD" w:rsidRDefault="00D23A0E" w:rsidP="00D23A0E">
      <w:pPr>
        <w:ind w:left="720" w:hanging="720"/>
        <w:jc w:val="both"/>
        <w:rPr>
          <w:rFonts w:ascii="Arial" w:hAnsi="Arial" w:cs="Arial"/>
          <w:sz w:val="22"/>
          <w:szCs w:val="22"/>
          <w:lang w:val="en-GB"/>
        </w:rPr>
      </w:pPr>
    </w:p>
    <w:p w14:paraId="6110C97B"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C0E4BCD" w14:textId="77777777" w:rsidR="00D23A0E" w:rsidRPr="001E23FD" w:rsidRDefault="00D23A0E" w:rsidP="00D23A0E">
      <w:pPr>
        <w:ind w:left="720" w:hanging="720"/>
        <w:jc w:val="both"/>
        <w:rPr>
          <w:rFonts w:ascii="Arial" w:hAnsi="Arial" w:cs="Arial"/>
          <w:sz w:val="22"/>
          <w:szCs w:val="22"/>
          <w:lang w:val="en-GB"/>
        </w:rPr>
      </w:pPr>
    </w:p>
    <w:p w14:paraId="2B7ED955"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C644DE6" w14:textId="77777777" w:rsidR="00D23A0E" w:rsidRPr="001E23FD" w:rsidRDefault="00D23A0E" w:rsidP="00D23A0E">
      <w:pPr>
        <w:ind w:left="720" w:hanging="720"/>
        <w:jc w:val="both"/>
        <w:rPr>
          <w:rFonts w:ascii="Arial" w:hAnsi="Arial" w:cs="Arial"/>
          <w:sz w:val="22"/>
          <w:szCs w:val="22"/>
          <w:lang w:val="en-GB"/>
        </w:rPr>
      </w:pPr>
    </w:p>
    <w:p w14:paraId="6F0D36FC" w14:textId="225C9626"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7B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7B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90357DB" w14:textId="77777777" w:rsidR="00D23A0E" w:rsidRPr="001E23FD" w:rsidRDefault="00D23A0E" w:rsidP="00D23A0E">
      <w:pPr>
        <w:ind w:left="720" w:hanging="720"/>
        <w:jc w:val="both"/>
        <w:rPr>
          <w:rFonts w:ascii="Arial" w:hAnsi="Arial" w:cs="Arial"/>
          <w:sz w:val="22"/>
          <w:szCs w:val="22"/>
          <w:lang w:val="en-GB"/>
        </w:rPr>
      </w:pPr>
    </w:p>
    <w:p w14:paraId="404E6591"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A9B52EE" w14:textId="77777777" w:rsidR="00D23A0E" w:rsidRPr="001E23FD" w:rsidRDefault="00D23A0E" w:rsidP="00D23A0E">
      <w:pPr>
        <w:ind w:left="720" w:hanging="720"/>
        <w:jc w:val="both"/>
        <w:rPr>
          <w:rFonts w:ascii="Arial" w:hAnsi="Arial" w:cs="Arial"/>
          <w:sz w:val="22"/>
          <w:szCs w:val="22"/>
          <w:lang w:val="en-GB"/>
        </w:rPr>
      </w:pPr>
    </w:p>
    <w:p w14:paraId="53C9337A" w14:textId="4E3ADB7B"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B27098">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C89FF1" w14:textId="77777777" w:rsidR="00D23A0E" w:rsidRPr="001E23FD" w:rsidRDefault="00D23A0E" w:rsidP="00D23A0E">
      <w:pPr>
        <w:ind w:left="720" w:hanging="720"/>
        <w:jc w:val="both"/>
        <w:rPr>
          <w:rFonts w:ascii="Arial" w:hAnsi="Arial" w:cs="Arial"/>
          <w:sz w:val="22"/>
          <w:szCs w:val="22"/>
          <w:lang w:val="en-GB"/>
        </w:rPr>
      </w:pPr>
    </w:p>
    <w:p w14:paraId="3BDA9CD9" w14:textId="294D2D59" w:rsidR="004A2D83" w:rsidRPr="00592F82" w:rsidRDefault="00D23A0E" w:rsidP="00D23A0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B4604">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C0153C" w14:textId="77777777" w:rsidR="00F3323E" w:rsidRPr="00592F82" w:rsidRDefault="00F3323E" w:rsidP="00592F82">
      <w:pPr>
        <w:ind w:left="720" w:hanging="720"/>
        <w:jc w:val="both"/>
        <w:rPr>
          <w:rFonts w:ascii="Arial" w:hAnsi="Arial" w:cs="Arial"/>
          <w:sz w:val="22"/>
          <w:szCs w:val="22"/>
          <w:lang w:val="en-GB"/>
        </w:rPr>
      </w:pPr>
    </w:p>
    <w:p w14:paraId="7FFB87EB" w14:textId="77777777" w:rsidR="00F3323E" w:rsidRPr="00592F82" w:rsidRDefault="00F3323E" w:rsidP="00592F82">
      <w:pPr>
        <w:ind w:left="720" w:hanging="720"/>
        <w:jc w:val="both"/>
        <w:rPr>
          <w:rFonts w:ascii="Arial" w:hAnsi="Arial" w:cs="Arial"/>
          <w:sz w:val="22"/>
          <w:szCs w:val="22"/>
          <w:lang w:val="en-GB"/>
        </w:rPr>
      </w:pPr>
    </w:p>
    <w:p w14:paraId="6F9A3C80" w14:textId="77777777" w:rsidR="00813849" w:rsidRDefault="00813849">
      <w:pPr>
        <w:rPr>
          <w:rFonts w:ascii="Arial" w:hAnsi="Arial" w:cs="Arial"/>
          <w:b/>
          <w:sz w:val="22"/>
          <w:szCs w:val="22"/>
          <w:u w:val="single"/>
          <w:lang w:val="en-GB"/>
        </w:rPr>
      </w:pPr>
      <w:r>
        <w:rPr>
          <w:rFonts w:ascii="Arial" w:hAnsi="Arial" w:cs="Arial"/>
          <w:b/>
          <w:sz w:val="22"/>
          <w:szCs w:val="22"/>
          <w:u w:val="single"/>
          <w:lang w:val="en-GB"/>
        </w:rPr>
        <w:br w:type="page"/>
      </w:r>
    </w:p>
    <w:p w14:paraId="0B0FFDB4"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F8497F6" w14:textId="77777777" w:rsidR="00F3323E" w:rsidRPr="00B9639B" w:rsidRDefault="00F3323E" w:rsidP="00B9639B">
      <w:pPr>
        <w:ind w:left="720" w:hanging="720"/>
        <w:jc w:val="both"/>
        <w:rPr>
          <w:rFonts w:ascii="Arial" w:hAnsi="Arial" w:cs="Arial"/>
          <w:sz w:val="22"/>
          <w:szCs w:val="22"/>
          <w:lang w:val="en-GB"/>
        </w:rPr>
      </w:pPr>
    </w:p>
    <w:p w14:paraId="1CC6B3B4"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0DE8B345" w14:textId="77777777" w:rsidR="00F3323E" w:rsidRPr="00B9639B" w:rsidRDefault="00F3323E" w:rsidP="00B9639B">
      <w:pPr>
        <w:ind w:left="720" w:hanging="720"/>
        <w:jc w:val="both"/>
        <w:rPr>
          <w:rFonts w:ascii="Arial" w:hAnsi="Arial" w:cs="Arial"/>
          <w:sz w:val="22"/>
          <w:szCs w:val="22"/>
          <w:lang w:val="en-GB"/>
        </w:rPr>
      </w:pPr>
    </w:p>
    <w:p w14:paraId="33321E5B"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4C35D0E" w14:textId="77777777" w:rsidR="00AF228E" w:rsidRPr="00B9639B" w:rsidRDefault="00AF228E" w:rsidP="00C55824">
      <w:pPr>
        <w:autoSpaceDE w:val="0"/>
        <w:autoSpaceDN w:val="0"/>
        <w:adjustRightInd w:val="0"/>
        <w:jc w:val="both"/>
        <w:rPr>
          <w:rFonts w:ascii="Arial" w:hAnsi="Arial" w:cs="Arial"/>
          <w:sz w:val="22"/>
          <w:szCs w:val="22"/>
        </w:rPr>
      </w:pPr>
    </w:p>
    <w:p w14:paraId="75D5AD50"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166BDFE" w14:textId="77777777" w:rsidR="00E9597C" w:rsidRDefault="00E9597C" w:rsidP="00C55824">
      <w:pPr>
        <w:jc w:val="both"/>
        <w:rPr>
          <w:rFonts w:ascii="Arial" w:hAnsi="Arial" w:cs="Arial"/>
          <w:sz w:val="22"/>
          <w:szCs w:val="22"/>
        </w:rPr>
      </w:pPr>
    </w:p>
    <w:p w14:paraId="7D936A59"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one of the following </w:t>
      </w:r>
      <w:r w:rsidRPr="00813849">
        <w:rPr>
          <w:rFonts w:ascii="Arial" w:hAnsi="Arial" w:cs="Arial"/>
          <w:b/>
          <w:bCs/>
          <w:sz w:val="22"/>
          <w:szCs w:val="22"/>
        </w:rPr>
        <w:t>may not</w:t>
      </w:r>
      <w:r w:rsidRPr="00B75E2C">
        <w:rPr>
          <w:rFonts w:ascii="Arial" w:hAnsi="Arial" w:cs="Arial"/>
          <w:sz w:val="22"/>
          <w:szCs w:val="22"/>
        </w:rPr>
        <w:t xml:space="preserve"> make an application for bankruptcy on an individual?</w:t>
      </w:r>
    </w:p>
    <w:p w14:paraId="1B63D790" w14:textId="77777777" w:rsidR="00B75E2C" w:rsidRPr="00B75E2C" w:rsidRDefault="00B75E2C" w:rsidP="00B75E2C">
      <w:pPr>
        <w:ind w:left="426" w:hanging="284"/>
        <w:jc w:val="both"/>
        <w:rPr>
          <w:rFonts w:ascii="Arial" w:hAnsi="Arial" w:cs="Arial"/>
          <w:sz w:val="22"/>
          <w:szCs w:val="22"/>
        </w:rPr>
      </w:pPr>
    </w:p>
    <w:p w14:paraId="60517345" w14:textId="463B2D1D" w:rsidR="00B75E2C"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A</w:t>
      </w:r>
      <w:r w:rsidR="00B75E2C" w:rsidRPr="00813849">
        <w:rPr>
          <w:rFonts w:ascii="Arial" w:hAnsi="Arial" w:cs="Arial"/>
          <w:sz w:val="22"/>
          <w:szCs w:val="22"/>
        </w:rPr>
        <w:t xml:space="preserve"> creditor</w:t>
      </w:r>
      <w:r>
        <w:rPr>
          <w:rFonts w:ascii="Arial" w:hAnsi="Arial" w:cs="Arial"/>
          <w:sz w:val="22"/>
          <w:szCs w:val="22"/>
        </w:rPr>
        <w:t>.</w:t>
      </w:r>
    </w:p>
    <w:p w14:paraId="673E8454" w14:textId="77777777" w:rsidR="00051B81" w:rsidRPr="00051B81" w:rsidRDefault="00051B81" w:rsidP="00051B81">
      <w:pPr>
        <w:ind w:left="66"/>
        <w:jc w:val="both"/>
        <w:rPr>
          <w:rFonts w:ascii="Arial" w:hAnsi="Arial" w:cs="Arial"/>
          <w:sz w:val="22"/>
          <w:szCs w:val="22"/>
        </w:rPr>
      </w:pPr>
    </w:p>
    <w:p w14:paraId="2FC0149B" w14:textId="64677FB4" w:rsidR="00B75E2C"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A</w:t>
      </w:r>
      <w:r w:rsidR="00B75E2C" w:rsidRPr="00813849">
        <w:rPr>
          <w:rFonts w:ascii="Arial" w:hAnsi="Arial" w:cs="Arial"/>
          <w:sz w:val="22"/>
          <w:szCs w:val="22"/>
        </w:rPr>
        <w:t xml:space="preserve"> combination of creditors</w:t>
      </w:r>
      <w:r>
        <w:rPr>
          <w:rFonts w:ascii="Arial" w:hAnsi="Arial" w:cs="Arial"/>
          <w:sz w:val="22"/>
          <w:szCs w:val="22"/>
        </w:rPr>
        <w:t>.</w:t>
      </w:r>
    </w:p>
    <w:p w14:paraId="719AF986" w14:textId="77777777" w:rsidR="00051B81" w:rsidRPr="00051B81" w:rsidRDefault="00051B81" w:rsidP="00051B81">
      <w:pPr>
        <w:ind w:left="66"/>
        <w:jc w:val="both"/>
        <w:rPr>
          <w:rFonts w:ascii="Arial" w:hAnsi="Arial" w:cs="Arial"/>
          <w:sz w:val="22"/>
          <w:szCs w:val="22"/>
        </w:rPr>
      </w:pPr>
    </w:p>
    <w:p w14:paraId="76E33F6B" w14:textId="6163816A" w:rsidR="00B75E2C"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A</w:t>
      </w:r>
      <w:r w:rsidR="00B75E2C" w:rsidRPr="00813849">
        <w:rPr>
          <w:rFonts w:ascii="Arial" w:hAnsi="Arial" w:cs="Arial"/>
          <w:sz w:val="22"/>
          <w:szCs w:val="22"/>
        </w:rPr>
        <w:t xml:space="preserve"> supervisor of an individual voluntary arrangement</w:t>
      </w:r>
      <w:r>
        <w:rPr>
          <w:rFonts w:ascii="Arial" w:hAnsi="Arial" w:cs="Arial"/>
          <w:sz w:val="22"/>
          <w:szCs w:val="22"/>
        </w:rPr>
        <w:t>.</w:t>
      </w:r>
    </w:p>
    <w:p w14:paraId="4168A38A" w14:textId="77777777" w:rsidR="00051B81" w:rsidRPr="00051B81" w:rsidRDefault="00051B81" w:rsidP="00051B81">
      <w:pPr>
        <w:ind w:left="66"/>
        <w:jc w:val="both"/>
        <w:rPr>
          <w:rFonts w:ascii="Arial" w:hAnsi="Arial" w:cs="Arial"/>
          <w:sz w:val="22"/>
          <w:szCs w:val="22"/>
        </w:rPr>
      </w:pPr>
    </w:p>
    <w:p w14:paraId="0704E628" w14:textId="6656AB6A" w:rsidR="00B75E2C"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T</w:t>
      </w:r>
      <w:r w:rsidR="00B75E2C" w:rsidRPr="00813849">
        <w:rPr>
          <w:rFonts w:ascii="Arial" w:hAnsi="Arial" w:cs="Arial"/>
          <w:sz w:val="22"/>
          <w:szCs w:val="22"/>
        </w:rPr>
        <w:t>he debtor</w:t>
      </w:r>
      <w:r>
        <w:rPr>
          <w:rFonts w:ascii="Arial" w:hAnsi="Arial" w:cs="Arial"/>
          <w:sz w:val="22"/>
          <w:szCs w:val="22"/>
        </w:rPr>
        <w:t>.</w:t>
      </w:r>
    </w:p>
    <w:p w14:paraId="25FAE9E3" w14:textId="77777777" w:rsidR="00051B81" w:rsidRPr="00051B81" w:rsidRDefault="00051B81" w:rsidP="00051B81">
      <w:pPr>
        <w:ind w:left="66"/>
        <w:jc w:val="both"/>
        <w:rPr>
          <w:rFonts w:ascii="Arial" w:hAnsi="Arial" w:cs="Arial"/>
          <w:sz w:val="22"/>
          <w:szCs w:val="22"/>
        </w:rPr>
      </w:pPr>
    </w:p>
    <w:p w14:paraId="61FE50CA" w14:textId="77777777" w:rsidR="00B75E2C" w:rsidRPr="00E200F9" w:rsidRDefault="00813849" w:rsidP="00051B81">
      <w:pPr>
        <w:pStyle w:val="ListParagraph"/>
        <w:numPr>
          <w:ilvl w:val="0"/>
          <w:numId w:val="12"/>
        </w:numPr>
        <w:ind w:left="426"/>
        <w:jc w:val="both"/>
        <w:rPr>
          <w:rFonts w:ascii="Arial" w:hAnsi="Arial" w:cs="Arial"/>
          <w:sz w:val="22"/>
          <w:szCs w:val="22"/>
          <w:highlight w:val="yellow"/>
        </w:rPr>
      </w:pPr>
      <w:r w:rsidRPr="00E200F9">
        <w:rPr>
          <w:rFonts w:ascii="Arial" w:hAnsi="Arial" w:cs="Arial"/>
          <w:sz w:val="22"/>
          <w:szCs w:val="22"/>
          <w:highlight w:val="yellow"/>
        </w:rPr>
        <w:t>T</w:t>
      </w:r>
      <w:r w:rsidR="00B75E2C" w:rsidRPr="00E200F9">
        <w:rPr>
          <w:rFonts w:ascii="Arial" w:hAnsi="Arial" w:cs="Arial"/>
          <w:sz w:val="22"/>
          <w:szCs w:val="22"/>
          <w:highlight w:val="yellow"/>
        </w:rPr>
        <w:t>he official receiver</w:t>
      </w:r>
      <w:r w:rsidRPr="00E200F9">
        <w:rPr>
          <w:rFonts w:ascii="Arial" w:hAnsi="Arial" w:cs="Arial"/>
          <w:sz w:val="22"/>
          <w:szCs w:val="22"/>
          <w:highlight w:val="yellow"/>
        </w:rPr>
        <w:t>.</w:t>
      </w:r>
    </w:p>
    <w:p w14:paraId="746E416D" w14:textId="77777777" w:rsidR="005B79F4" w:rsidRDefault="005B79F4" w:rsidP="00C55824">
      <w:pPr>
        <w:jc w:val="both"/>
        <w:rPr>
          <w:rFonts w:ascii="Arial" w:hAnsi="Arial" w:cs="Arial"/>
          <w:sz w:val="22"/>
          <w:szCs w:val="22"/>
        </w:rPr>
      </w:pPr>
    </w:p>
    <w:p w14:paraId="44D0EFF4"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1E923923" w14:textId="77777777" w:rsidR="00E9597C" w:rsidRDefault="00E9597C" w:rsidP="00C55824">
      <w:pPr>
        <w:jc w:val="both"/>
        <w:rPr>
          <w:rFonts w:ascii="Arial" w:hAnsi="Arial" w:cs="Arial"/>
          <w:sz w:val="22"/>
          <w:szCs w:val="22"/>
        </w:rPr>
      </w:pPr>
    </w:p>
    <w:p w14:paraId="6AA6B0DB"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of the following is </w:t>
      </w:r>
      <w:r w:rsidRPr="00805E20">
        <w:rPr>
          <w:rFonts w:ascii="Arial" w:hAnsi="Arial" w:cs="Arial"/>
          <w:b/>
          <w:bCs/>
          <w:sz w:val="22"/>
          <w:szCs w:val="22"/>
        </w:rPr>
        <w:t>not correct</w:t>
      </w:r>
      <w:r w:rsidRPr="00B75E2C">
        <w:rPr>
          <w:rFonts w:ascii="Arial" w:hAnsi="Arial" w:cs="Arial"/>
          <w:sz w:val="22"/>
          <w:szCs w:val="22"/>
        </w:rPr>
        <w:t>?</w:t>
      </w:r>
    </w:p>
    <w:p w14:paraId="17DBA3CB" w14:textId="77777777" w:rsidR="00B75E2C" w:rsidRPr="00B75E2C" w:rsidRDefault="00B75E2C" w:rsidP="00B75E2C">
      <w:pPr>
        <w:jc w:val="both"/>
        <w:rPr>
          <w:rFonts w:ascii="Arial" w:hAnsi="Arial" w:cs="Arial"/>
          <w:sz w:val="22"/>
          <w:szCs w:val="22"/>
        </w:rPr>
      </w:pPr>
    </w:p>
    <w:p w14:paraId="60275B3E"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A bankruptcy trustee may not cancel a charge created by a bankrupt if:</w:t>
      </w:r>
    </w:p>
    <w:p w14:paraId="60E431B6" w14:textId="77777777" w:rsidR="00B75E2C" w:rsidRPr="00B75E2C" w:rsidRDefault="00B75E2C" w:rsidP="00B75E2C">
      <w:pPr>
        <w:jc w:val="both"/>
        <w:rPr>
          <w:rFonts w:ascii="Arial" w:hAnsi="Arial" w:cs="Arial"/>
          <w:sz w:val="22"/>
          <w:szCs w:val="22"/>
        </w:rPr>
      </w:pPr>
    </w:p>
    <w:p w14:paraId="2D540B4E" w14:textId="63E29249" w:rsidR="00B75E2C" w:rsidRDefault="00805E20" w:rsidP="00051B81">
      <w:pPr>
        <w:pStyle w:val="ListParagraph"/>
        <w:numPr>
          <w:ilvl w:val="0"/>
          <w:numId w:val="13"/>
        </w:numPr>
        <w:ind w:left="426"/>
        <w:jc w:val="both"/>
        <w:rPr>
          <w:rFonts w:ascii="Arial" w:hAnsi="Arial" w:cs="Arial"/>
          <w:sz w:val="22"/>
          <w:szCs w:val="22"/>
        </w:rPr>
      </w:pPr>
      <w:proofErr w:type="gramStart"/>
      <w:r>
        <w:rPr>
          <w:rFonts w:ascii="Arial" w:hAnsi="Arial" w:cs="Arial"/>
          <w:sz w:val="22"/>
          <w:szCs w:val="22"/>
        </w:rPr>
        <w:t>m</w:t>
      </w:r>
      <w:r w:rsidR="00B75E2C" w:rsidRPr="00805E20">
        <w:rPr>
          <w:rFonts w:ascii="Arial" w:hAnsi="Arial" w:cs="Arial"/>
          <w:sz w:val="22"/>
          <w:szCs w:val="22"/>
        </w:rPr>
        <w:t>oney</w:t>
      </w:r>
      <w:proofErr w:type="gramEnd"/>
      <w:r w:rsidR="00B75E2C" w:rsidRPr="00805E20">
        <w:rPr>
          <w:rFonts w:ascii="Arial" w:hAnsi="Arial" w:cs="Arial"/>
          <w:sz w:val="22"/>
          <w:szCs w:val="22"/>
        </w:rPr>
        <w:t xml:space="preserve"> was actually advanced or paid in good faith</w:t>
      </w:r>
      <w:r>
        <w:rPr>
          <w:rFonts w:ascii="Arial" w:hAnsi="Arial" w:cs="Arial"/>
          <w:sz w:val="22"/>
          <w:szCs w:val="22"/>
        </w:rPr>
        <w:t>.</w:t>
      </w:r>
    </w:p>
    <w:p w14:paraId="0612EA9E" w14:textId="77777777" w:rsidR="00051B81" w:rsidRPr="00051B81" w:rsidRDefault="00051B81" w:rsidP="00051B81">
      <w:pPr>
        <w:ind w:left="66"/>
        <w:jc w:val="both"/>
        <w:rPr>
          <w:rFonts w:ascii="Arial" w:hAnsi="Arial" w:cs="Arial"/>
          <w:sz w:val="22"/>
          <w:szCs w:val="22"/>
        </w:rPr>
      </w:pPr>
    </w:p>
    <w:p w14:paraId="0C42704D" w14:textId="1EBF58B0" w:rsidR="00B75E2C" w:rsidRDefault="00805E20" w:rsidP="00051B81">
      <w:pPr>
        <w:pStyle w:val="ListParagraph"/>
        <w:numPr>
          <w:ilvl w:val="0"/>
          <w:numId w:val="13"/>
        </w:numPr>
        <w:ind w:left="426"/>
        <w:jc w:val="both"/>
        <w:rPr>
          <w:rFonts w:ascii="Arial" w:hAnsi="Arial" w:cs="Arial"/>
          <w:sz w:val="22"/>
          <w:szCs w:val="22"/>
        </w:rPr>
      </w:pPr>
      <w:proofErr w:type="gramStart"/>
      <w:r>
        <w:rPr>
          <w:rFonts w:ascii="Arial" w:hAnsi="Arial" w:cs="Arial"/>
          <w:sz w:val="22"/>
          <w:szCs w:val="22"/>
        </w:rPr>
        <w:t>t</w:t>
      </w:r>
      <w:r w:rsidR="00B75E2C" w:rsidRPr="00805E20">
        <w:rPr>
          <w:rFonts w:ascii="Arial" w:hAnsi="Arial" w:cs="Arial"/>
          <w:sz w:val="22"/>
          <w:szCs w:val="22"/>
        </w:rPr>
        <w:t>he</w:t>
      </w:r>
      <w:proofErr w:type="gramEnd"/>
      <w:r w:rsidR="00B75E2C" w:rsidRPr="00805E20">
        <w:rPr>
          <w:rFonts w:ascii="Arial" w:hAnsi="Arial" w:cs="Arial"/>
          <w:sz w:val="22"/>
          <w:szCs w:val="22"/>
        </w:rPr>
        <w:t xml:space="preserve"> actual price or value of property sold or transferred was paid</w:t>
      </w:r>
      <w:r>
        <w:rPr>
          <w:rFonts w:ascii="Arial" w:hAnsi="Arial" w:cs="Arial"/>
          <w:sz w:val="22"/>
          <w:szCs w:val="22"/>
        </w:rPr>
        <w:t>.</w:t>
      </w:r>
    </w:p>
    <w:p w14:paraId="2DBA0EA3" w14:textId="77777777" w:rsidR="00051B81" w:rsidRPr="00051B81" w:rsidRDefault="00051B81" w:rsidP="00051B81">
      <w:pPr>
        <w:ind w:left="66"/>
        <w:jc w:val="both"/>
        <w:rPr>
          <w:rFonts w:ascii="Arial" w:hAnsi="Arial" w:cs="Arial"/>
          <w:sz w:val="22"/>
          <w:szCs w:val="22"/>
        </w:rPr>
      </w:pPr>
    </w:p>
    <w:p w14:paraId="6BDAFFF4" w14:textId="55D04D9E" w:rsidR="00B75E2C" w:rsidRDefault="00B75E2C" w:rsidP="00051B81">
      <w:pPr>
        <w:pStyle w:val="ListParagraph"/>
        <w:numPr>
          <w:ilvl w:val="0"/>
          <w:numId w:val="13"/>
        </w:numPr>
        <w:ind w:left="426"/>
        <w:jc w:val="both"/>
        <w:rPr>
          <w:rFonts w:ascii="Arial" w:hAnsi="Arial" w:cs="Arial"/>
          <w:sz w:val="22"/>
          <w:szCs w:val="22"/>
        </w:rPr>
      </w:pPr>
      <w:proofErr w:type="gramStart"/>
      <w:r w:rsidRPr="00805E20">
        <w:rPr>
          <w:rFonts w:ascii="Arial" w:hAnsi="Arial" w:cs="Arial"/>
          <w:sz w:val="22"/>
          <w:szCs w:val="22"/>
        </w:rPr>
        <w:t>there</w:t>
      </w:r>
      <w:proofErr w:type="gramEnd"/>
      <w:r w:rsidRPr="00805E20">
        <w:rPr>
          <w:rFonts w:ascii="Arial" w:hAnsi="Arial" w:cs="Arial"/>
          <w:sz w:val="22"/>
          <w:szCs w:val="22"/>
        </w:rPr>
        <w:t xml:space="preserve"> was any other valuable consideration given for the charge</w:t>
      </w:r>
      <w:r w:rsidR="00805E20">
        <w:rPr>
          <w:rFonts w:ascii="Arial" w:hAnsi="Arial" w:cs="Arial"/>
          <w:sz w:val="22"/>
          <w:szCs w:val="22"/>
        </w:rPr>
        <w:t>.</w:t>
      </w:r>
    </w:p>
    <w:p w14:paraId="333E8E66" w14:textId="77777777" w:rsidR="00051B81" w:rsidRPr="00051B81" w:rsidRDefault="00051B81" w:rsidP="00051B81">
      <w:pPr>
        <w:ind w:left="66"/>
        <w:jc w:val="both"/>
        <w:rPr>
          <w:rFonts w:ascii="Arial" w:hAnsi="Arial" w:cs="Arial"/>
          <w:sz w:val="22"/>
          <w:szCs w:val="22"/>
        </w:rPr>
      </w:pPr>
    </w:p>
    <w:p w14:paraId="4B9A2681" w14:textId="77777777" w:rsidR="00B75E2C" w:rsidRPr="00E200F9" w:rsidRDefault="00B75E2C" w:rsidP="00051B81">
      <w:pPr>
        <w:pStyle w:val="ListParagraph"/>
        <w:numPr>
          <w:ilvl w:val="0"/>
          <w:numId w:val="13"/>
        </w:numPr>
        <w:ind w:left="426"/>
        <w:jc w:val="both"/>
        <w:rPr>
          <w:rFonts w:ascii="Arial" w:hAnsi="Arial" w:cs="Arial"/>
          <w:sz w:val="22"/>
          <w:szCs w:val="22"/>
          <w:highlight w:val="yellow"/>
        </w:rPr>
      </w:pPr>
      <w:proofErr w:type="gramStart"/>
      <w:r w:rsidRPr="00E200F9">
        <w:rPr>
          <w:rFonts w:ascii="Arial" w:hAnsi="Arial" w:cs="Arial"/>
          <w:sz w:val="22"/>
          <w:szCs w:val="22"/>
          <w:highlight w:val="yellow"/>
        </w:rPr>
        <w:t>the</w:t>
      </w:r>
      <w:proofErr w:type="gramEnd"/>
      <w:r w:rsidRPr="00E200F9">
        <w:rPr>
          <w:rFonts w:ascii="Arial" w:hAnsi="Arial" w:cs="Arial"/>
          <w:sz w:val="22"/>
          <w:szCs w:val="22"/>
          <w:highlight w:val="yellow"/>
        </w:rPr>
        <w:t xml:space="preserve"> official receiver deems it fit to cancel the charge</w:t>
      </w:r>
      <w:r w:rsidR="00805E20" w:rsidRPr="00E200F9">
        <w:rPr>
          <w:rFonts w:ascii="Arial" w:hAnsi="Arial" w:cs="Arial"/>
          <w:sz w:val="22"/>
          <w:szCs w:val="22"/>
          <w:highlight w:val="yellow"/>
        </w:rPr>
        <w:t>.</w:t>
      </w:r>
    </w:p>
    <w:p w14:paraId="73C40E3C" w14:textId="77777777" w:rsidR="005B79F4" w:rsidRDefault="005B79F4" w:rsidP="00C55824">
      <w:pPr>
        <w:ind w:left="66"/>
        <w:jc w:val="both"/>
        <w:rPr>
          <w:rFonts w:ascii="Arial" w:hAnsi="Arial" w:cs="Arial"/>
          <w:iCs/>
          <w:sz w:val="22"/>
          <w:szCs w:val="22"/>
          <w:lang w:val="en-GB"/>
        </w:rPr>
      </w:pPr>
    </w:p>
    <w:p w14:paraId="4362F8CD"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46EFA49E" w14:textId="77777777" w:rsidR="00E9597C" w:rsidRDefault="00E9597C" w:rsidP="00C55824">
      <w:pPr>
        <w:jc w:val="both"/>
        <w:rPr>
          <w:rFonts w:ascii="Arial" w:hAnsi="Arial" w:cs="Arial"/>
          <w:sz w:val="22"/>
          <w:szCs w:val="22"/>
        </w:rPr>
      </w:pPr>
    </w:p>
    <w:p w14:paraId="728B1A8F" w14:textId="7898FC0A" w:rsidR="00B75E2C" w:rsidRPr="00B75E2C" w:rsidRDefault="00B75E2C" w:rsidP="00B75E2C">
      <w:pPr>
        <w:jc w:val="both"/>
        <w:rPr>
          <w:rFonts w:ascii="Arial" w:hAnsi="Arial" w:cs="Arial"/>
          <w:sz w:val="22"/>
          <w:szCs w:val="22"/>
        </w:rPr>
      </w:pPr>
      <w:r w:rsidRPr="00805E20">
        <w:rPr>
          <w:rFonts w:ascii="Arial" w:hAnsi="Arial" w:cs="Arial"/>
          <w:b/>
          <w:bCs/>
          <w:sz w:val="22"/>
          <w:szCs w:val="22"/>
        </w:rPr>
        <w:t>When</w:t>
      </w:r>
      <w:r w:rsidRPr="00B75E2C">
        <w:rPr>
          <w:rFonts w:ascii="Arial" w:hAnsi="Arial" w:cs="Arial"/>
          <w:sz w:val="22"/>
          <w:szCs w:val="22"/>
        </w:rPr>
        <w:t xml:space="preserve"> should the liquidator of a company convene a creditors</w:t>
      </w:r>
      <w:r w:rsidR="00B249E3">
        <w:rPr>
          <w:rFonts w:ascii="Arial" w:hAnsi="Arial" w:cs="Arial"/>
          <w:sz w:val="22"/>
          <w:szCs w:val="22"/>
        </w:rPr>
        <w:t>’</w:t>
      </w:r>
      <w:r w:rsidRPr="00B75E2C">
        <w:rPr>
          <w:rFonts w:ascii="Arial" w:hAnsi="Arial" w:cs="Arial"/>
          <w:sz w:val="22"/>
          <w:szCs w:val="22"/>
        </w:rPr>
        <w:t xml:space="preserve"> meeting after appointment?</w:t>
      </w:r>
    </w:p>
    <w:p w14:paraId="5D86E5FF" w14:textId="77777777" w:rsidR="00B75E2C" w:rsidRPr="00B75E2C" w:rsidRDefault="00B75E2C" w:rsidP="00B75E2C">
      <w:pPr>
        <w:ind w:left="426" w:hanging="284"/>
        <w:jc w:val="both"/>
        <w:rPr>
          <w:rFonts w:ascii="Arial" w:hAnsi="Arial" w:cs="Arial"/>
          <w:sz w:val="22"/>
          <w:szCs w:val="22"/>
        </w:rPr>
      </w:pPr>
    </w:p>
    <w:p w14:paraId="1B323FD4" w14:textId="60E93655" w:rsidR="00B75E2C" w:rsidRDefault="00B75E2C" w:rsidP="00051B81">
      <w:pPr>
        <w:pStyle w:val="ListParagraph"/>
        <w:numPr>
          <w:ilvl w:val="0"/>
          <w:numId w:val="14"/>
        </w:numPr>
        <w:ind w:left="426"/>
        <w:jc w:val="both"/>
        <w:rPr>
          <w:rFonts w:ascii="Arial" w:hAnsi="Arial" w:cs="Arial"/>
          <w:sz w:val="22"/>
          <w:szCs w:val="22"/>
        </w:rPr>
      </w:pPr>
      <w:r w:rsidRPr="00805E20">
        <w:rPr>
          <w:rFonts w:ascii="Arial" w:hAnsi="Arial" w:cs="Arial"/>
          <w:sz w:val="22"/>
          <w:szCs w:val="22"/>
        </w:rPr>
        <w:t>Within 30 days</w:t>
      </w:r>
      <w:r w:rsidR="00DE7CE0">
        <w:rPr>
          <w:rFonts w:ascii="Arial" w:hAnsi="Arial" w:cs="Arial"/>
          <w:sz w:val="22"/>
          <w:szCs w:val="22"/>
        </w:rPr>
        <w:t>.</w:t>
      </w:r>
    </w:p>
    <w:p w14:paraId="6DD64221" w14:textId="77777777" w:rsidR="00051B81" w:rsidRPr="00051B81" w:rsidRDefault="00051B81" w:rsidP="00051B81">
      <w:pPr>
        <w:ind w:left="66"/>
        <w:jc w:val="both"/>
        <w:rPr>
          <w:rFonts w:ascii="Arial" w:hAnsi="Arial" w:cs="Arial"/>
          <w:sz w:val="22"/>
          <w:szCs w:val="22"/>
        </w:rPr>
      </w:pPr>
    </w:p>
    <w:p w14:paraId="71C779D6" w14:textId="4FB3D15E" w:rsidR="00B75E2C" w:rsidRDefault="00B75E2C" w:rsidP="00051B81">
      <w:pPr>
        <w:pStyle w:val="ListParagraph"/>
        <w:numPr>
          <w:ilvl w:val="0"/>
          <w:numId w:val="14"/>
        </w:numPr>
        <w:ind w:left="426"/>
        <w:jc w:val="both"/>
        <w:rPr>
          <w:rFonts w:ascii="Arial" w:hAnsi="Arial" w:cs="Arial"/>
          <w:sz w:val="22"/>
          <w:szCs w:val="22"/>
        </w:rPr>
      </w:pPr>
      <w:r w:rsidRPr="00805E20">
        <w:rPr>
          <w:rFonts w:ascii="Arial" w:hAnsi="Arial" w:cs="Arial"/>
          <w:sz w:val="22"/>
          <w:szCs w:val="22"/>
        </w:rPr>
        <w:t>Within 28 days</w:t>
      </w:r>
      <w:r w:rsidR="00DE7CE0">
        <w:rPr>
          <w:rFonts w:ascii="Arial" w:hAnsi="Arial" w:cs="Arial"/>
          <w:sz w:val="22"/>
          <w:szCs w:val="22"/>
        </w:rPr>
        <w:t>.</w:t>
      </w:r>
    </w:p>
    <w:p w14:paraId="4073D3D9" w14:textId="77777777" w:rsidR="00051B81" w:rsidRPr="00051B81" w:rsidRDefault="00051B81" w:rsidP="00051B81">
      <w:pPr>
        <w:ind w:left="66"/>
        <w:jc w:val="both"/>
        <w:rPr>
          <w:rFonts w:ascii="Arial" w:hAnsi="Arial" w:cs="Arial"/>
          <w:sz w:val="22"/>
          <w:szCs w:val="22"/>
        </w:rPr>
      </w:pPr>
    </w:p>
    <w:p w14:paraId="0C99EE12" w14:textId="3692F75C" w:rsidR="00B75E2C" w:rsidRDefault="00B75E2C" w:rsidP="00051B81">
      <w:pPr>
        <w:pStyle w:val="ListParagraph"/>
        <w:numPr>
          <w:ilvl w:val="0"/>
          <w:numId w:val="14"/>
        </w:numPr>
        <w:ind w:left="426"/>
        <w:jc w:val="both"/>
        <w:rPr>
          <w:rFonts w:ascii="Arial" w:hAnsi="Arial" w:cs="Arial"/>
          <w:sz w:val="22"/>
          <w:szCs w:val="22"/>
        </w:rPr>
      </w:pPr>
      <w:r w:rsidRPr="00805E20">
        <w:rPr>
          <w:rFonts w:ascii="Arial" w:hAnsi="Arial" w:cs="Arial"/>
          <w:sz w:val="22"/>
          <w:szCs w:val="22"/>
        </w:rPr>
        <w:t>Within 21 days</w:t>
      </w:r>
      <w:r w:rsidR="00DE7CE0">
        <w:rPr>
          <w:rFonts w:ascii="Arial" w:hAnsi="Arial" w:cs="Arial"/>
          <w:sz w:val="22"/>
          <w:szCs w:val="22"/>
        </w:rPr>
        <w:t>.</w:t>
      </w:r>
    </w:p>
    <w:p w14:paraId="3F2861DC" w14:textId="77777777" w:rsidR="00051B81" w:rsidRPr="00051B81" w:rsidRDefault="00051B81" w:rsidP="00051B81">
      <w:pPr>
        <w:ind w:left="66"/>
        <w:jc w:val="both"/>
        <w:rPr>
          <w:rFonts w:ascii="Arial" w:hAnsi="Arial" w:cs="Arial"/>
          <w:sz w:val="22"/>
          <w:szCs w:val="22"/>
        </w:rPr>
      </w:pPr>
    </w:p>
    <w:p w14:paraId="084EEE9A" w14:textId="77777777" w:rsidR="00B75E2C" w:rsidRPr="00E200F9" w:rsidRDefault="00B75E2C" w:rsidP="00051B81">
      <w:pPr>
        <w:pStyle w:val="ListParagraph"/>
        <w:numPr>
          <w:ilvl w:val="0"/>
          <w:numId w:val="14"/>
        </w:numPr>
        <w:ind w:left="426"/>
        <w:jc w:val="both"/>
        <w:rPr>
          <w:rFonts w:ascii="Arial" w:hAnsi="Arial" w:cs="Arial"/>
          <w:sz w:val="22"/>
          <w:szCs w:val="22"/>
          <w:highlight w:val="yellow"/>
        </w:rPr>
      </w:pPr>
      <w:r w:rsidRPr="00E200F9">
        <w:rPr>
          <w:rFonts w:ascii="Arial" w:hAnsi="Arial" w:cs="Arial"/>
          <w:sz w:val="22"/>
          <w:szCs w:val="22"/>
          <w:highlight w:val="yellow"/>
        </w:rPr>
        <w:t>Within 14 days</w:t>
      </w:r>
      <w:r w:rsidR="00DE7CE0" w:rsidRPr="00E200F9">
        <w:rPr>
          <w:rFonts w:ascii="Arial" w:hAnsi="Arial" w:cs="Arial"/>
          <w:sz w:val="22"/>
          <w:szCs w:val="22"/>
          <w:highlight w:val="yellow"/>
        </w:rPr>
        <w:t>.</w:t>
      </w:r>
    </w:p>
    <w:p w14:paraId="5724370D" w14:textId="2322CF8D" w:rsidR="00DB50FB" w:rsidRDefault="00DB50FB" w:rsidP="00C55824">
      <w:pPr>
        <w:jc w:val="both"/>
        <w:rPr>
          <w:rFonts w:ascii="Arial" w:hAnsi="Arial" w:cs="Arial"/>
          <w:sz w:val="22"/>
          <w:szCs w:val="22"/>
        </w:rPr>
      </w:pPr>
    </w:p>
    <w:p w14:paraId="098106CE" w14:textId="35EEB141" w:rsidR="00051B81" w:rsidRDefault="00051B81" w:rsidP="00C55824">
      <w:pPr>
        <w:jc w:val="both"/>
        <w:rPr>
          <w:rFonts w:ascii="Arial" w:hAnsi="Arial" w:cs="Arial"/>
          <w:sz w:val="22"/>
          <w:szCs w:val="22"/>
        </w:rPr>
      </w:pPr>
    </w:p>
    <w:p w14:paraId="2112C8BB" w14:textId="68AB77A9" w:rsidR="00051B81" w:rsidRDefault="00051B81" w:rsidP="00C55824">
      <w:pPr>
        <w:jc w:val="both"/>
        <w:rPr>
          <w:rFonts w:ascii="Arial" w:hAnsi="Arial" w:cs="Arial"/>
          <w:sz w:val="22"/>
          <w:szCs w:val="22"/>
        </w:rPr>
      </w:pPr>
    </w:p>
    <w:p w14:paraId="151A8469" w14:textId="77777777" w:rsidR="00051B81" w:rsidRDefault="00051B81" w:rsidP="00C55824">
      <w:pPr>
        <w:jc w:val="both"/>
        <w:rPr>
          <w:rFonts w:ascii="Arial" w:hAnsi="Arial" w:cs="Arial"/>
          <w:sz w:val="22"/>
          <w:szCs w:val="22"/>
        </w:rPr>
      </w:pPr>
    </w:p>
    <w:p w14:paraId="2360D4E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4D459F7" w14:textId="77777777" w:rsidR="00E9597C" w:rsidRPr="00B9639B" w:rsidRDefault="00E9597C" w:rsidP="00C55824">
      <w:pPr>
        <w:jc w:val="both"/>
        <w:rPr>
          <w:rFonts w:ascii="Arial" w:hAnsi="Arial" w:cs="Arial"/>
          <w:sz w:val="22"/>
          <w:szCs w:val="22"/>
        </w:rPr>
      </w:pPr>
    </w:p>
    <w:p w14:paraId="718C2D79"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of the following officeholders </w:t>
      </w:r>
      <w:r w:rsidRPr="00DE7CE0">
        <w:rPr>
          <w:rFonts w:ascii="Arial" w:hAnsi="Arial" w:cs="Arial"/>
          <w:b/>
          <w:bCs/>
          <w:sz w:val="22"/>
          <w:szCs w:val="22"/>
        </w:rPr>
        <w:t>has no power</w:t>
      </w:r>
      <w:r w:rsidRPr="00B75E2C">
        <w:rPr>
          <w:rFonts w:ascii="Arial" w:hAnsi="Arial" w:cs="Arial"/>
          <w:sz w:val="22"/>
          <w:szCs w:val="22"/>
        </w:rPr>
        <w:t xml:space="preserve"> to challenge a transaction at </w:t>
      </w:r>
      <w:proofErr w:type="gramStart"/>
      <w:r w:rsidRPr="00B75E2C">
        <w:rPr>
          <w:rFonts w:ascii="Arial" w:hAnsi="Arial" w:cs="Arial"/>
          <w:sz w:val="22"/>
          <w:szCs w:val="22"/>
        </w:rPr>
        <w:t>an undervalue</w:t>
      </w:r>
      <w:proofErr w:type="gramEnd"/>
      <w:r w:rsidRPr="00B75E2C">
        <w:rPr>
          <w:rFonts w:ascii="Arial" w:hAnsi="Arial" w:cs="Arial"/>
          <w:sz w:val="22"/>
          <w:szCs w:val="22"/>
        </w:rPr>
        <w:t xml:space="preserve"> under </w:t>
      </w:r>
      <w:r w:rsidR="00DE7CE0">
        <w:rPr>
          <w:rFonts w:ascii="Arial" w:hAnsi="Arial" w:cs="Arial"/>
          <w:sz w:val="22"/>
          <w:szCs w:val="22"/>
        </w:rPr>
        <w:t>s</w:t>
      </w:r>
      <w:r w:rsidRPr="00B75E2C">
        <w:rPr>
          <w:rFonts w:ascii="Arial" w:hAnsi="Arial" w:cs="Arial"/>
          <w:sz w:val="22"/>
          <w:szCs w:val="22"/>
        </w:rPr>
        <w:t>ection 682 of the Insolvency Act?</w:t>
      </w:r>
    </w:p>
    <w:p w14:paraId="29B96582" w14:textId="77777777" w:rsidR="00B75E2C" w:rsidRPr="00B75E2C" w:rsidRDefault="00B75E2C" w:rsidP="00B75E2C">
      <w:pPr>
        <w:jc w:val="both"/>
        <w:rPr>
          <w:rFonts w:ascii="Arial" w:hAnsi="Arial" w:cs="Arial"/>
          <w:sz w:val="22"/>
          <w:szCs w:val="22"/>
        </w:rPr>
      </w:pPr>
    </w:p>
    <w:p w14:paraId="4877EB17" w14:textId="3654C973" w:rsidR="00B75E2C" w:rsidRDefault="00B75E2C" w:rsidP="00051B81">
      <w:pPr>
        <w:pStyle w:val="ListParagraph"/>
        <w:numPr>
          <w:ilvl w:val="0"/>
          <w:numId w:val="15"/>
        </w:numPr>
        <w:ind w:left="426"/>
        <w:jc w:val="both"/>
        <w:rPr>
          <w:rFonts w:ascii="Arial" w:hAnsi="Arial" w:cs="Arial"/>
          <w:sz w:val="22"/>
          <w:szCs w:val="22"/>
        </w:rPr>
      </w:pPr>
      <w:r w:rsidRPr="00DE7CE0">
        <w:rPr>
          <w:rFonts w:ascii="Arial" w:hAnsi="Arial" w:cs="Arial"/>
          <w:sz w:val="22"/>
          <w:szCs w:val="22"/>
        </w:rPr>
        <w:t>An administrator</w:t>
      </w:r>
      <w:r w:rsidR="00DE7CE0">
        <w:rPr>
          <w:rFonts w:ascii="Arial" w:hAnsi="Arial" w:cs="Arial"/>
          <w:sz w:val="22"/>
          <w:szCs w:val="22"/>
        </w:rPr>
        <w:t>.</w:t>
      </w:r>
    </w:p>
    <w:p w14:paraId="6DC11020" w14:textId="77777777" w:rsidR="00051B81" w:rsidRPr="00051B81" w:rsidRDefault="00051B81" w:rsidP="00051B81">
      <w:pPr>
        <w:ind w:left="66"/>
        <w:jc w:val="both"/>
        <w:rPr>
          <w:rFonts w:ascii="Arial" w:hAnsi="Arial" w:cs="Arial"/>
          <w:sz w:val="22"/>
          <w:szCs w:val="22"/>
        </w:rPr>
      </w:pPr>
    </w:p>
    <w:p w14:paraId="3B82BA68" w14:textId="2294832E" w:rsidR="00B75E2C" w:rsidRDefault="00B75E2C" w:rsidP="00051B81">
      <w:pPr>
        <w:pStyle w:val="ListParagraph"/>
        <w:numPr>
          <w:ilvl w:val="0"/>
          <w:numId w:val="15"/>
        </w:numPr>
        <w:ind w:left="426"/>
        <w:jc w:val="both"/>
        <w:rPr>
          <w:rFonts w:ascii="Arial" w:hAnsi="Arial" w:cs="Arial"/>
          <w:sz w:val="22"/>
          <w:szCs w:val="22"/>
        </w:rPr>
      </w:pPr>
      <w:r w:rsidRPr="00DE7CE0">
        <w:rPr>
          <w:rFonts w:ascii="Arial" w:hAnsi="Arial" w:cs="Arial"/>
          <w:sz w:val="22"/>
          <w:szCs w:val="22"/>
        </w:rPr>
        <w:t>A liquidator in a creditors’ voluntary liquidation</w:t>
      </w:r>
      <w:r w:rsidR="00DE7CE0">
        <w:rPr>
          <w:rFonts w:ascii="Arial" w:hAnsi="Arial" w:cs="Arial"/>
          <w:sz w:val="22"/>
          <w:szCs w:val="22"/>
        </w:rPr>
        <w:t>.</w:t>
      </w:r>
    </w:p>
    <w:p w14:paraId="36793063" w14:textId="77777777" w:rsidR="00051B81" w:rsidRPr="00051B81" w:rsidRDefault="00051B81" w:rsidP="00051B81">
      <w:pPr>
        <w:ind w:left="66"/>
        <w:jc w:val="both"/>
        <w:rPr>
          <w:rFonts w:ascii="Arial" w:hAnsi="Arial" w:cs="Arial"/>
          <w:sz w:val="22"/>
          <w:szCs w:val="22"/>
        </w:rPr>
      </w:pPr>
    </w:p>
    <w:p w14:paraId="2135F496" w14:textId="6242140A" w:rsidR="00B75E2C" w:rsidRDefault="00B75E2C" w:rsidP="00051B81">
      <w:pPr>
        <w:pStyle w:val="ListParagraph"/>
        <w:numPr>
          <w:ilvl w:val="0"/>
          <w:numId w:val="15"/>
        </w:numPr>
        <w:ind w:left="426"/>
        <w:jc w:val="both"/>
        <w:rPr>
          <w:rFonts w:ascii="Arial" w:hAnsi="Arial" w:cs="Arial"/>
          <w:sz w:val="22"/>
          <w:szCs w:val="22"/>
        </w:rPr>
      </w:pPr>
      <w:r w:rsidRPr="00DE7CE0">
        <w:rPr>
          <w:rFonts w:ascii="Arial" w:hAnsi="Arial" w:cs="Arial"/>
          <w:sz w:val="22"/>
          <w:szCs w:val="22"/>
        </w:rPr>
        <w:t>A liquidator in a compulsory liquidation</w:t>
      </w:r>
      <w:r w:rsidR="00DE7CE0">
        <w:rPr>
          <w:rFonts w:ascii="Arial" w:hAnsi="Arial" w:cs="Arial"/>
          <w:sz w:val="22"/>
          <w:szCs w:val="22"/>
        </w:rPr>
        <w:t>.</w:t>
      </w:r>
    </w:p>
    <w:p w14:paraId="1C07A7D1" w14:textId="77777777" w:rsidR="00051B81" w:rsidRPr="00051B81" w:rsidRDefault="00051B81" w:rsidP="00051B81">
      <w:pPr>
        <w:ind w:left="66"/>
        <w:jc w:val="both"/>
        <w:rPr>
          <w:rFonts w:ascii="Arial" w:hAnsi="Arial" w:cs="Arial"/>
          <w:sz w:val="22"/>
          <w:szCs w:val="22"/>
        </w:rPr>
      </w:pPr>
    </w:p>
    <w:p w14:paraId="2DF4D8F0" w14:textId="77777777" w:rsidR="0020090A" w:rsidRPr="00C52AE7" w:rsidRDefault="00B75E2C" w:rsidP="00051B81">
      <w:pPr>
        <w:pStyle w:val="ListParagraph"/>
        <w:numPr>
          <w:ilvl w:val="0"/>
          <w:numId w:val="15"/>
        </w:numPr>
        <w:ind w:left="426"/>
        <w:jc w:val="both"/>
        <w:rPr>
          <w:rFonts w:ascii="Arial" w:hAnsi="Arial" w:cs="Arial"/>
          <w:sz w:val="22"/>
          <w:szCs w:val="22"/>
          <w:highlight w:val="yellow"/>
        </w:rPr>
      </w:pPr>
      <w:r w:rsidRPr="00C52AE7">
        <w:rPr>
          <w:rFonts w:ascii="Arial" w:hAnsi="Arial" w:cs="Arial"/>
          <w:sz w:val="22"/>
          <w:szCs w:val="22"/>
          <w:highlight w:val="yellow"/>
        </w:rPr>
        <w:t>An administrative receiver</w:t>
      </w:r>
      <w:r w:rsidR="00DE7CE0" w:rsidRPr="00C52AE7">
        <w:rPr>
          <w:rFonts w:ascii="Arial" w:hAnsi="Arial" w:cs="Arial"/>
          <w:sz w:val="22"/>
          <w:szCs w:val="22"/>
          <w:highlight w:val="yellow"/>
        </w:rPr>
        <w:t>.</w:t>
      </w:r>
    </w:p>
    <w:p w14:paraId="25333CBE" w14:textId="77777777" w:rsidR="00B75E2C" w:rsidRDefault="00B75E2C" w:rsidP="00C55824">
      <w:pPr>
        <w:jc w:val="both"/>
        <w:rPr>
          <w:rFonts w:ascii="Arial" w:hAnsi="Arial" w:cs="Arial"/>
          <w:sz w:val="22"/>
          <w:szCs w:val="22"/>
        </w:rPr>
      </w:pPr>
    </w:p>
    <w:p w14:paraId="39ADF86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220384D" w14:textId="77777777" w:rsidR="00E9597C" w:rsidRPr="00B9639B" w:rsidRDefault="00E9597C" w:rsidP="0020090A">
      <w:pPr>
        <w:keepNext/>
        <w:jc w:val="both"/>
        <w:rPr>
          <w:rFonts w:ascii="Arial" w:hAnsi="Arial" w:cs="Arial"/>
          <w:b/>
          <w:bCs/>
          <w:sz w:val="22"/>
          <w:szCs w:val="22"/>
        </w:rPr>
      </w:pPr>
    </w:p>
    <w:p w14:paraId="091CBF7D" w14:textId="77777777" w:rsidR="00B75E2C" w:rsidRPr="00B75E2C" w:rsidRDefault="00B75E2C" w:rsidP="00B75E2C">
      <w:pPr>
        <w:autoSpaceDE w:val="0"/>
        <w:autoSpaceDN w:val="0"/>
        <w:adjustRightInd w:val="0"/>
        <w:jc w:val="both"/>
        <w:rPr>
          <w:rFonts w:ascii="Arial" w:hAnsi="Arial" w:cs="Arial"/>
          <w:sz w:val="22"/>
          <w:szCs w:val="22"/>
        </w:rPr>
      </w:pPr>
      <w:r w:rsidRPr="00B75E2C">
        <w:rPr>
          <w:rFonts w:ascii="Arial" w:hAnsi="Arial" w:cs="Arial"/>
          <w:sz w:val="22"/>
          <w:szCs w:val="22"/>
        </w:rPr>
        <w:t xml:space="preserve">Which one of the following </w:t>
      </w:r>
      <w:r w:rsidRPr="00DE7CE0">
        <w:rPr>
          <w:rFonts w:ascii="Arial" w:hAnsi="Arial" w:cs="Arial"/>
          <w:b/>
          <w:bCs/>
          <w:sz w:val="22"/>
          <w:szCs w:val="22"/>
        </w:rPr>
        <w:t>may not</w:t>
      </w:r>
      <w:r w:rsidRPr="00B75E2C">
        <w:rPr>
          <w:rFonts w:ascii="Arial" w:hAnsi="Arial" w:cs="Arial"/>
          <w:sz w:val="22"/>
          <w:szCs w:val="22"/>
        </w:rPr>
        <w:t xml:space="preserve"> appoint or make an application for the appointment of an administrator</w:t>
      </w:r>
      <w:r w:rsidR="00DE7CE0">
        <w:rPr>
          <w:rFonts w:ascii="Arial" w:hAnsi="Arial" w:cs="Arial"/>
          <w:sz w:val="22"/>
          <w:szCs w:val="22"/>
        </w:rPr>
        <w:t>?</w:t>
      </w:r>
    </w:p>
    <w:p w14:paraId="2EEAC5E6" w14:textId="77777777" w:rsidR="00B75E2C" w:rsidRPr="00B75E2C" w:rsidRDefault="00B75E2C" w:rsidP="00B75E2C">
      <w:pPr>
        <w:autoSpaceDE w:val="0"/>
        <w:autoSpaceDN w:val="0"/>
        <w:adjustRightInd w:val="0"/>
        <w:jc w:val="both"/>
        <w:rPr>
          <w:rFonts w:ascii="Arial" w:hAnsi="Arial" w:cs="Arial"/>
          <w:sz w:val="22"/>
          <w:szCs w:val="22"/>
        </w:rPr>
      </w:pPr>
    </w:p>
    <w:p w14:paraId="7FB6D7D3" w14:textId="587AD7D4" w:rsidR="00B75E2C" w:rsidRDefault="00B75E2C" w:rsidP="00051B81">
      <w:pPr>
        <w:pStyle w:val="ListParagraph"/>
        <w:numPr>
          <w:ilvl w:val="0"/>
          <w:numId w:val="16"/>
        </w:numPr>
        <w:autoSpaceDE w:val="0"/>
        <w:autoSpaceDN w:val="0"/>
        <w:adjustRightInd w:val="0"/>
        <w:ind w:left="426"/>
        <w:jc w:val="both"/>
        <w:rPr>
          <w:rFonts w:ascii="Arial" w:hAnsi="Arial" w:cs="Arial"/>
          <w:sz w:val="22"/>
          <w:szCs w:val="22"/>
        </w:rPr>
      </w:pPr>
      <w:r w:rsidRPr="00DE7CE0">
        <w:rPr>
          <w:rFonts w:ascii="Arial" w:hAnsi="Arial" w:cs="Arial"/>
          <w:sz w:val="22"/>
          <w:szCs w:val="22"/>
        </w:rPr>
        <w:t>A creditor</w:t>
      </w:r>
      <w:r w:rsidR="00DE7CE0">
        <w:rPr>
          <w:rFonts w:ascii="Arial" w:hAnsi="Arial" w:cs="Arial"/>
          <w:sz w:val="22"/>
          <w:szCs w:val="22"/>
        </w:rPr>
        <w:t>.</w:t>
      </w:r>
    </w:p>
    <w:p w14:paraId="7BB6BEF2" w14:textId="77777777" w:rsidR="00051B81" w:rsidRPr="00051B81" w:rsidRDefault="00051B81" w:rsidP="00051B81">
      <w:pPr>
        <w:autoSpaceDE w:val="0"/>
        <w:autoSpaceDN w:val="0"/>
        <w:adjustRightInd w:val="0"/>
        <w:ind w:left="66"/>
        <w:jc w:val="both"/>
        <w:rPr>
          <w:rFonts w:ascii="Arial" w:hAnsi="Arial" w:cs="Arial"/>
          <w:sz w:val="22"/>
          <w:szCs w:val="22"/>
        </w:rPr>
      </w:pPr>
    </w:p>
    <w:p w14:paraId="2482C09A" w14:textId="2CC84F70" w:rsidR="00B75E2C" w:rsidRPr="00C52AE7" w:rsidRDefault="00B75E2C" w:rsidP="00051B81">
      <w:pPr>
        <w:pStyle w:val="ListParagraph"/>
        <w:numPr>
          <w:ilvl w:val="0"/>
          <w:numId w:val="16"/>
        </w:numPr>
        <w:autoSpaceDE w:val="0"/>
        <w:autoSpaceDN w:val="0"/>
        <w:adjustRightInd w:val="0"/>
        <w:ind w:left="426"/>
        <w:jc w:val="both"/>
        <w:rPr>
          <w:rFonts w:ascii="Arial" w:hAnsi="Arial" w:cs="Arial"/>
          <w:sz w:val="22"/>
          <w:szCs w:val="22"/>
          <w:highlight w:val="yellow"/>
        </w:rPr>
      </w:pPr>
      <w:r w:rsidRPr="00C52AE7">
        <w:rPr>
          <w:rFonts w:ascii="Arial" w:hAnsi="Arial" w:cs="Arial"/>
          <w:sz w:val="22"/>
          <w:szCs w:val="22"/>
          <w:highlight w:val="yellow"/>
        </w:rPr>
        <w:t>The Official Receiver</w:t>
      </w:r>
      <w:r w:rsidR="00DE7CE0" w:rsidRPr="00C52AE7">
        <w:rPr>
          <w:rFonts w:ascii="Arial" w:hAnsi="Arial" w:cs="Arial"/>
          <w:sz w:val="22"/>
          <w:szCs w:val="22"/>
          <w:highlight w:val="yellow"/>
        </w:rPr>
        <w:t>.</w:t>
      </w:r>
    </w:p>
    <w:p w14:paraId="1B9C498A" w14:textId="77777777" w:rsidR="00051B81" w:rsidRPr="00051B81" w:rsidRDefault="00051B81" w:rsidP="00051B81">
      <w:pPr>
        <w:autoSpaceDE w:val="0"/>
        <w:autoSpaceDN w:val="0"/>
        <w:adjustRightInd w:val="0"/>
        <w:ind w:left="66"/>
        <w:jc w:val="both"/>
        <w:rPr>
          <w:rFonts w:ascii="Arial" w:hAnsi="Arial" w:cs="Arial"/>
          <w:sz w:val="22"/>
          <w:szCs w:val="22"/>
        </w:rPr>
      </w:pPr>
    </w:p>
    <w:p w14:paraId="47238CAA" w14:textId="55BE0268" w:rsidR="00B75E2C" w:rsidRPr="00C52AE7" w:rsidRDefault="00B75E2C" w:rsidP="00051B81">
      <w:pPr>
        <w:pStyle w:val="ListParagraph"/>
        <w:numPr>
          <w:ilvl w:val="0"/>
          <w:numId w:val="16"/>
        </w:numPr>
        <w:autoSpaceDE w:val="0"/>
        <w:autoSpaceDN w:val="0"/>
        <w:adjustRightInd w:val="0"/>
        <w:ind w:left="426"/>
        <w:jc w:val="both"/>
        <w:rPr>
          <w:rFonts w:ascii="Arial" w:hAnsi="Arial" w:cs="Arial"/>
          <w:sz w:val="22"/>
          <w:szCs w:val="22"/>
        </w:rPr>
      </w:pPr>
      <w:r w:rsidRPr="00C52AE7">
        <w:rPr>
          <w:rFonts w:ascii="Arial" w:hAnsi="Arial" w:cs="Arial"/>
          <w:sz w:val="22"/>
          <w:szCs w:val="22"/>
        </w:rPr>
        <w:t>Directors</w:t>
      </w:r>
      <w:r w:rsidR="00DE7CE0" w:rsidRPr="00C52AE7">
        <w:rPr>
          <w:rFonts w:ascii="Arial" w:hAnsi="Arial" w:cs="Arial"/>
          <w:sz w:val="22"/>
          <w:szCs w:val="22"/>
        </w:rPr>
        <w:t>.</w:t>
      </w:r>
    </w:p>
    <w:p w14:paraId="756F305C" w14:textId="77777777" w:rsidR="00051B81" w:rsidRPr="00051B81" w:rsidRDefault="00051B81" w:rsidP="00051B81">
      <w:pPr>
        <w:autoSpaceDE w:val="0"/>
        <w:autoSpaceDN w:val="0"/>
        <w:adjustRightInd w:val="0"/>
        <w:ind w:left="66"/>
        <w:jc w:val="both"/>
        <w:rPr>
          <w:rFonts w:ascii="Arial" w:hAnsi="Arial" w:cs="Arial"/>
          <w:sz w:val="22"/>
          <w:szCs w:val="22"/>
        </w:rPr>
      </w:pPr>
    </w:p>
    <w:p w14:paraId="39D842DB" w14:textId="77777777" w:rsidR="005B79F4" w:rsidRPr="00DE7CE0" w:rsidRDefault="00B75E2C" w:rsidP="00051B81">
      <w:pPr>
        <w:pStyle w:val="ListParagraph"/>
        <w:numPr>
          <w:ilvl w:val="0"/>
          <w:numId w:val="16"/>
        </w:numPr>
        <w:autoSpaceDE w:val="0"/>
        <w:autoSpaceDN w:val="0"/>
        <w:adjustRightInd w:val="0"/>
        <w:ind w:left="426"/>
        <w:jc w:val="both"/>
        <w:rPr>
          <w:rFonts w:ascii="Arial" w:hAnsi="Arial" w:cs="Arial"/>
          <w:sz w:val="22"/>
          <w:szCs w:val="22"/>
        </w:rPr>
      </w:pPr>
      <w:r w:rsidRPr="00DE7CE0">
        <w:rPr>
          <w:rFonts w:ascii="Arial" w:hAnsi="Arial" w:cs="Arial"/>
          <w:sz w:val="22"/>
          <w:szCs w:val="22"/>
        </w:rPr>
        <w:t>A qualifying floating charge holder</w:t>
      </w:r>
      <w:r w:rsidR="00DE7CE0">
        <w:rPr>
          <w:rFonts w:ascii="Arial" w:hAnsi="Arial" w:cs="Arial"/>
          <w:sz w:val="22"/>
          <w:szCs w:val="22"/>
        </w:rPr>
        <w:t>.</w:t>
      </w:r>
    </w:p>
    <w:p w14:paraId="38899105" w14:textId="77777777" w:rsidR="00B75E2C" w:rsidRDefault="00B75E2C" w:rsidP="00C55824">
      <w:pPr>
        <w:autoSpaceDE w:val="0"/>
        <w:autoSpaceDN w:val="0"/>
        <w:adjustRightInd w:val="0"/>
        <w:jc w:val="both"/>
        <w:rPr>
          <w:rFonts w:ascii="Arial" w:hAnsi="Arial" w:cs="Arial"/>
          <w:sz w:val="22"/>
          <w:szCs w:val="22"/>
        </w:rPr>
      </w:pPr>
    </w:p>
    <w:p w14:paraId="108D2EE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134D35B4" w14:textId="77777777" w:rsidR="00E9597C" w:rsidRDefault="00E9597C" w:rsidP="00C55824">
      <w:pPr>
        <w:autoSpaceDE w:val="0"/>
        <w:autoSpaceDN w:val="0"/>
        <w:adjustRightInd w:val="0"/>
        <w:jc w:val="both"/>
        <w:rPr>
          <w:rFonts w:ascii="Arial" w:hAnsi="Arial" w:cs="Arial"/>
          <w:sz w:val="22"/>
          <w:szCs w:val="22"/>
        </w:rPr>
      </w:pPr>
    </w:p>
    <w:p w14:paraId="1411EF71" w14:textId="77777777" w:rsidR="00B75E2C" w:rsidRPr="00B75E2C" w:rsidRDefault="00B75E2C" w:rsidP="00B75E2C">
      <w:pPr>
        <w:autoSpaceDE w:val="0"/>
        <w:autoSpaceDN w:val="0"/>
        <w:adjustRightInd w:val="0"/>
        <w:jc w:val="both"/>
        <w:rPr>
          <w:rFonts w:ascii="Arial" w:hAnsi="Arial" w:cs="Arial"/>
          <w:sz w:val="22"/>
          <w:szCs w:val="22"/>
        </w:rPr>
      </w:pPr>
      <w:r w:rsidRPr="00B75E2C">
        <w:rPr>
          <w:rFonts w:ascii="Arial" w:hAnsi="Arial" w:cs="Arial"/>
          <w:sz w:val="22"/>
          <w:szCs w:val="22"/>
        </w:rPr>
        <w:t>Which one of the following powers</w:t>
      </w:r>
      <w:r w:rsidR="00DE7CE0">
        <w:rPr>
          <w:rFonts w:ascii="Arial" w:hAnsi="Arial" w:cs="Arial"/>
          <w:sz w:val="22"/>
          <w:szCs w:val="22"/>
        </w:rPr>
        <w:t xml:space="preserve"> </w:t>
      </w:r>
      <w:r w:rsidRPr="00B75E2C">
        <w:rPr>
          <w:rFonts w:ascii="Arial" w:hAnsi="Arial" w:cs="Arial"/>
          <w:sz w:val="22"/>
          <w:szCs w:val="22"/>
        </w:rPr>
        <w:t>/</w:t>
      </w:r>
      <w:r w:rsidR="00DE7CE0">
        <w:rPr>
          <w:rFonts w:ascii="Arial" w:hAnsi="Arial" w:cs="Arial"/>
          <w:sz w:val="22"/>
          <w:szCs w:val="22"/>
        </w:rPr>
        <w:t xml:space="preserve"> </w:t>
      </w:r>
      <w:r w:rsidRPr="00B75E2C">
        <w:rPr>
          <w:rFonts w:ascii="Arial" w:hAnsi="Arial" w:cs="Arial"/>
          <w:sz w:val="22"/>
          <w:szCs w:val="22"/>
        </w:rPr>
        <w:t xml:space="preserve">functions </w:t>
      </w:r>
      <w:r w:rsidRPr="00DE7CE0">
        <w:rPr>
          <w:rFonts w:ascii="Arial" w:hAnsi="Arial" w:cs="Arial"/>
          <w:b/>
          <w:bCs/>
          <w:sz w:val="22"/>
          <w:szCs w:val="22"/>
        </w:rPr>
        <w:t>are not</w:t>
      </w:r>
      <w:r w:rsidRPr="00B75E2C">
        <w:rPr>
          <w:rFonts w:ascii="Arial" w:hAnsi="Arial" w:cs="Arial"/>
          <w:sz w:val="22"/>
          <w:szCs w:val="22"/>
        </w:rPr>
        <w:t xml:space="preserve"> bestowed on an administrator?</w:t>
      </w:r>
    </w:p>
    <w:p w14:paraId="0F1B8C9C" w14:textId="77777777" w:rsidR="00B75E2C" w:rsidRPr="00B75E2C" w:rsidRDefault="00B75E2C" w:rsidP="00B75E2C">
      <w:pPr>
        <w:autoSpaceDE w:val="0"/>
        <w:autoSpaceDN w:val="0"/>
        <w:adjustRightInd w:val="0"/>
        <w:jc w:val="both"/>
        <w:rPr>
          <w:rFonts w:ascii="Arial" w:hAnsi="Arial" w:cs="Arial"/>
          <w:sz w:val="22"/>
          <w:szCs w:val="22"/>
        </w:rPr>
      </w:pPr>
    </w:p>
    <w:p w14:paraId="2EEDE5E2" w14:textId="492C8BE1" w:rsidR="00B75E2C" w:rsidRPr="004D4B78" w:rsidRDefault="00B75E2C" w:rsidP="00051B81">
      <w:pPr>
        <w:pStyle w:val="ListParagraph"/>
        <w:numPr>
          <w:ilvl w:val="0"/>
          <w:numId w:val="17"/>
        </w:numPr>
        <w:autoSpaceDE w:val="0"/>
        <w:autoSpaceDN w:val="0"/>
        <w:adjustRightInd w:val="0"/>
        <w:ind w:left="426"/>
        <w:jc w:val="both"/>
        <w:rPr>
          <w:rFonts w:ascii="Arial" w:hAnsi="Arial" w:cs="Arial"/>
          <w:sz w:val="22"/>
          <w:szCs w:val="22"/>
          <w:highlight w:val="yellow"/>
        </w:rPr>
      </w:pPr>
      <w:r w:rsidRPr="004D4B78">
        <w:rPr>
          <w:rFonts w:ascii="Arial" w:hAnsi="Arial" w:cs="Arial"/>
          <w:sz w:val="22"/>
          <w:szCs w:val="22"/>
          <w:highlight w:val="yellow"/>
        </w:rPr>
        <w:t>Power to sell charged assets</w:t>
      </w:r>
      <w:r w:rsidR="003D4C40" w:rsidRPr="004D4B78">
        <w:rPr>
          <w:rFonts w:ascii="Arial" w:hAnsi="Arial" w:cs="Arial"/>
          <w:sz w:val="22"/>
          <w:szCs w:val="22"/>
          <w:highlight w:val="yellow"/>
        </w:rPr>
        <w:t>.</w:t>
      </w:r>
    </w:p>
    <w:p w14:paraId="4CFF2196" w14:textId="77777777" w:rsidR="00051B81" w:rsidRPr="00051B81" w:rsidRDefault="00051B81" w:rsidP="00051B81">
      <w:pPr>
        <w:autoSpaceDE w:val="0"/>
        <w:autoSpaceDN w:val="0"/>
        <w:adjustRightInd w:val="0"/>
        <w:ind w:left="66"/>
        <w:jc w:val="both"/>
        <w:rPr>
          <w:rFonts w:ascii="Arial" w:hAnsi="Arial" w:cs="Arial"/>
          <w:sz w:val="22"/>
          <w:szCs w:val="22"/>
        </w:rPr>
      </w:pPr>
    </w:p>
    <w:p w14:paraId="7798E531" w14:textId="72B85214" w:rsidR="00B75E2C" w:rsidRDefault="00B75E2C" w:rsidP="00051B81">
      <w:pPr>
        <w:pStyle w:val="ListParagraph"/>
        <w:numPr>
          <w:ilvl w:val="0"/>
          <w:numId w:val="17"/>
        </w:numPr>
        <w:autoSpaceDE w:val="0"/>
        <w:autoSpaceDN w:val="0"/>
        <w:adjustRightInd w:val="0"/>
        <w:ind w:left="426"/>
        <w:jc w:val="both"/>
        <w:rPr>
          <w:rFonts w:ascii="Arial" w:hAnsi="Arial" w:cs="Arial"/>
          <w:sz w:val="22"/>
          <w:szCs w:val="22"/>
        </w:rPr>
      </w:pPr>
      <w:r w:rsidRPr="003D4C40">
        <w:rPr>
          <w:rFonts w:ascii="Arial" w:hAnsi="Arial" w:cs="Arial"/>
          <w:sz w:val="22"/>
          <w:szCs w:val="22"/>
        </w:rPr>
        <w:t>Power to borrow money</w:t>
      </w:r>
      <w:r w:rsidR="003D4C40">
        <w:rPr>
          <w:rFonts w:ascii="Arial" w:hAnsi="Arial" w:cs="Arial"/>
          <w:sz w:val="22"/>
          <w:szCs w:val="22"/>
        </w:rPr>
        <w:t>.</w:t>
      </w:r>
    </w:p>
    <w:p w14:paraId="2431BA42" w14:textId="77777777" w:rsidR="00051B81" w:rsidRPr="00051B81" w:rsidRDefault="00051B81" w:rsidP="00051B81">
      <w:pPr>
        <w:autoSpaceDE w:val="0"/>
        <w:autoSpaceDN w:val="0"/>
        <w:adjustRightInd w:val="0"/>
        <w:ind w:left="66"/>
        <w:jc w:val="both"/>
        <w:rPr>
          <w:rFonts w:ascii="Arial" w:hAnsi="Arial" w:cs="Arial"/>
          <w:sz w:val="22"/>
          <w:szCs w:val="22"/>
        </w:rPr>
      </w:pPr>
    </w:p>
    <w:p w14:paraId="3F9D7DB0" w14:textId="22C34C85" w:rsidR="00B75E2C" w:rsidRDefault="00B75E2C" w:rsidP="00051B81">
      <w:pPr>
        <w:pStyle w:val="ListParagraph"/>
        <w:numPr>
          <w:ilvl w:val="0"/>
          <w:numId w:val="17"/>
        </w:numPr>
        <w:autoSpaceDE w:val="0"/>
        <w:autoSpaceDN w:val="0"/>
        <w:adjustRightInd w:val="0"/>
        <w:ind w:left="426"/>
        <w:jc w:val="both"/>
        <w:rPr>
          <w:rFonts w:ascii="Arial" w:hAnsi="Arial" w:cs="Arial"/>
          <w:sz w:val="22"/>
          <w:szCs w:val="22"/>
        </w:rPr>
      </w:pPr>
      <w:r w:rsidRPr="003D4C40">
        <w:rPr>
          <w:rFonts w:ascii="Arial" w:hAnsi="Arial" w:cs="Arial"/>
          <w:sz w:val="22"/>
          <w:szCs w:val="22"/>
        </w:rPr>
        <w:t>Power to hire or fire directors</w:t>
      </w:r>
      <w:r w:rsidR="003D4C40">
        <w:rPr>
          <w:rFonts w:ascii="Arial" w:hAnsi="Arial" w:cs="Arial"/>
          <w:sz w:val="22"/>
          <w:szCs w:val="22"/>
        </w:rPr>
        <w:t>.</w:t>
      </w:r>
    </w:p>
    <w:p w14:paraId="395B5C4A" w14:textId="77777777" w:rsidR="00051B81" w:rsidRPr="00051B81" w:rsidRDefault="00051B81" w:rsidP="00051B81">
      <w:pPr>
        <w:autoSpaceDE w:val="0"/>
        <w:autoSpaceDN w:val="0"/>
        <w:adjustRightInd w:val="0"/>
        <w:ind w:left="66"/>
        <w:jc w:val="both"/>
        <w:rPr>
          <w:rFonts w:ascii="Arial" w:hAnsi="Arial" w:cs="Arial"/>
          <w:sz w:val="22"/>
          <w:szCs w:val="22"/>
        </w:rPr>
      </w:pPr>
    </w:p>
    <w:p w14:paraId="17EBB091" w14:textId="77777777" w:rsidR="00B75E2C" w:rsidRPr="003D4C40" w:rsidRDefault="00B75E2C" w:rsidP="00051B81">
      <w:pPr>
        <w:pStyle w:val="ListParagraph"/>
        <w:numPr>
          <w:ilvl w:val="0"/>
          <w:numId w:val="17"/>
        </w:numPr>
        <w:autoSpaceDE w:val="0"/>
        <w:autoSpaceDN w:val="0"/>
        <w:adjustRightInd w:val="0"/>
        <w:ind w:left="426"/>
        <w:jc w:val="both"/>
        <w:rPr>
          <w:rFonts w:ascii="Arial" w:hAnsi="Arial" w:cs="Arial"/>
          <w:sz w:val="22"/>
          <w:szCs w:val="22"/>
        </w:rPr>
      </w:pPr>
      <w:r w:rsidRPr="003D4C40">
        <w:rPr>
          <w:rFonts w:ascii="Arial" w:hAnsi="Arial" w:cs="Arial"/>
          <w:sz w:val="22"/>
          <w:szCs w:val="22"/>
        </w:rPr>
        <w:t>Power to disclaim onerous contracts</w:t>
      </w:r>
      <w:r w:rsidR="003D4C40">
        <w:rPr>
          <w:rFonts w:ascii="Arial" w:hAnsi="Arial" w:cs="Arial"/>
          <w:sz w:val="22"/>
          <w:szCs w:val="22"/>
        </w:rPr>
        <w:t>.</w:t>
      </w:r>
    </w:p>
    <w:p w14:paraId="47E1662B" w14:textId="77777777" w:rsidR="005B79F4" w:rsidRDefault="005B79F4" w:rsidP="00C55824">
      <w:pPr>
        <w:jc w:val="both"/>
        <w:rPr>
          <w:rFonts w:ascii="Arial" w:hAnsi="Arial" w:cs="Arial"/>
          <w:sz w:val="22"/>
          <w:szCs w:val="22"/>
        </w:rPr>
      </w:pPr>
    </w:p>
    <w:p w14:paraId="2D19620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1D186CC" w14:textId="77777777" w:rsidR="00E9597C" w:rsidRPr="00B9639B" w:rsidRDefault="00E9597C" w:rsidP="00C55824">
      <w:pPr>
        <w:jc w:val="both"/>
        <w:rPr>
          <w:rFonts w:ascii="Arial" w:hAnsi="Arial" w:cs="Arial"/>
          <w:sz w:val="22"/>
          <w:szCs w:val="22"/>
        </w:rPr>
      </w:pPr>
    </w:p>
    <w:p w14:paraId="1E2D100F" w14:textId="77777777" w:rsidR="00B75E2C" w:rsidRPr="00B75E2C" w:rsidRDefault="00B75E2C" w:rsidP="00B75E2C">
      <w:pPr>
        <w:jc w:val="both"/>
        <w:rPr>
          <w:rFonts w:ascii="Arial" w:eastAsiaTheme="minorHAnsi" w:hAnsi="Arial" w:cs="Arial"/>
          <w:sz w:val="22"/>
          <w:szCs w:val="22"/>
          <w:lang w:val="en-GB"/>
        </w:rPr>
      </w:pPr>
      <w:r w:rsidRPr="003D4C40">
        <w:rPr>
          <w:rFonts w:ascii="Arial" w:eastAsiaTheme="minorHAnsi" w:hAnsi="Arial" w:cs="Arial"/>
          <w:b/>
          <w:bCs/>
          <w:sz w:val="22"/>
          <w:szCs w:val="22"/>
          <w:lang w:val="en-GB"/>
        </w:rPr>
        <w:t xml:space="preserve">Within how many </w:t>
      </w:r>
      <w:r w:rsidR="003D4C40" w:rsidRPr="003D4C40">
        <w:rPr>
          <w:rFonts w:ascii="Arial" w:eastAsiaTheme="minorHAnsi" w:hAnsi="Arial" w:cs="Arial"/>
          <w:b/>
          <w:bCs/>
          <w:sz w:val="22"/>
          <w:szCs w:val="22"/>
          <w:lang w:val="en-GB"/>
        </w:rPr>
        <w:t>days</w:t>
      </w:r>
      <w:r w:rsidRPr="00B75E2C">
        <w:rPr>
          <w:rFonts w:ascii="Arial" w:eastAsiaTheme="minorHAnsi" w:hAnsi="Arial" w:cs="Arial"/>
          <w:sz w:val="22"/>
          <w:szCs w:val="22"/>
          <w:lang w:val="en-GB"/>
        </w:rPr>
        <w:t xml:space="preserve"> of the company entering into administration must the administrator hold an initial meeting of the company’s creditors?</w:t>
      </w:r>
    </w:p>
    <w:p w14:paraId="41CDE205" w14:textId="77777777" w:rsidR="00B75E2C" w:rsidRPr="00B75E2C" w:rsidRDefault="00B75E2C" w:rsidP="00B75E2C">
      <w:pPr>
        <w:ind w:left="426" w:hanging="284"/>
        <w:jc w:val="both"/>
        <w:rPr>
          <w:rFonts w:ascii="Arial" w:eastAsiaTheme="minorHAnsi" w:hAnsi="Arial" w:cs="Arial"/>
          <w:sz w:val="22"/>
          <w:szCs w:val="22"/>
          <w:lang w:val="en-GB"/>
        </w:rPr>
      </w:pPr>
    </w:p>
    <w:p w14:paraId="1264BA1A" w14:textId="1ABD5783" w:rsidR="00B75E2C" w:rsidRPr="00622D23" w:rsidRDefault="00B75E2C" w:rsidP="00051B81">
      <w:pPr>
        <w:pStyle w:val="ListParagraph"/>
        <w:numPr>
          <w:ilvl w:val="0"/>
          <w:numId w:val="18"/>
        </w:numPr>
        <w:ind w:left="426"/>
        <w:jc w:val="both"/>
        <w:rPr>
          <w:rFonts w:ascii="Arial" w:eastAsiaTheme="minorHAnsi" w:hAnsi="Arial" w:cs="Arial"/>
          <w:sz w:val="22"/>
          <w:szCs w:val="22"/>
          <w:highlight w:val="yellow"/>
          <w:lang w:val="en-GB"/>
        </w:rPr>
      </w:pPr>
      <w:r w:rsidRPr="00622D23">
        <w:rPr>
          <w:rFonts w:ascii="Arial" w:eastAsiaTheme="minorHAnsi" w:hAnsi="Arial" w:cs="Arial"/>
          <w:sz w:val="22"/>
          <w:szCs w:val="22"/>
          <w:highlight w:val="yellow"/>
          <w:lang w:val="en-GB"/>
        </w:rPr>
        <w:t>Within 14 days</w:t>
      </w:r>
      <w:r w:rsidR="003D4C40" w:rsidRPr="00622D23">
        <w:rPr>
          <w:rFonts w:ascii="Arial" w:eastAsiaTheme="minorHAnsi" w:hAnsi="Arial" w:cs="Arial"/>
          <w:sz w:val="22"/>
          <w:szCs w:val="22"/>
          <w:highlight w:val="yellow"/>
          <w:lang w:val="en-GB"/>
        </w:rPr>
        <w:t>.</w:t>
      </w:r>
    </w:p>
    <w:p w14:paraId="6CD2ECC4" w14:textId="77777777" w:rsidR="00051B81" w:rsidRPr="00051B81" w:rsidRDefault="00051B81" w:rsidP="00051B81">
      <w:pPr>
        <w:ind w:left="66"/>
        <w:jc w:val="both"/>
        <w:rPr>
          <w:rFonts w:ascii="Arial" w:eastAsiaTheme="minorHAnsi" w:hAnsi="Arial" w:cs="Arial"/>
          <w:sz w:val="22"/>
          <w:szCs w:val="22"/>
          <w:lang w:val="en-GB"/>
        </w:rPr>
      </w:pPr>
    </w:p>
    <w:p w14:paraId="3D443A95" w14:textId="72D21389" w:rsidR="00B75E2C" w:rsidRDefault="00B75E2C" w:rsidP="00051B81">
      <w:pPr>
        <w:pStyle w:val="ListParagraph"/>
        <w:numPr>
          <w:ilvl w:val="0"/>
          <w:numId w:val="18"/>
        </w:numPr>
        <w:ind w:left="426"/>
        <w:jc w:val="both"/>
        <w:rPr>
          <w:rFonts w:ascii="Arial" w:eastAsiaTheme="minorHAnsi" w:hAnsi="Arial" w:cs="Arial"/>
          <w:sz w:val="22"/>
          <w:szCs w:val="22"/>
          <w:lang w:val="en-GB"/>
        </w:rPr>
      </w:pPr>
      <w:r w:rsidRPr="003D4C40">
        <w:rPr>
          <w:rFonts w:ascii="Arial" w:eastAsiaTheme="minorHAnsi" w:hAnsi="Arial" w:cs="Arial"/>
          <w:sz w:val="22"/>
          <w:szCs w:val="22"/>
          <w:lang w:val="en-GB"/>
        </w:rPr>
        <w:t>Within 30 days</w:t>
      </w:r>
      <w:r w:rsidR="003D4C40">
        <w:rPr>
          <w:rFonts w:ascii="Arial" w:eastAsiaTheme="minorHAnsi" w:hAnsi="Arial" w:cs="Arial"/>
          <w:sz w:val="22"/>
          <w:szCs w:val="22"/>
          <w:lang w:val="en-GB"/>
        </w:rPr>
        <w:t>.</w:t>
      </w:r>
    </w:p>
    <w:p w14:paraId="00446430" w14:textId="77777777" w:rsidR="00051B81" w:rsidRPr="00051B81" w:rsidRDefault="00051B81" w:rsidP="00051B81">
      <w:pPr>
        <w:ind w:left="66"/>
        <w:jc w:val="both"/>
        <w:rPr>
          <w:rFonts w:ascii="Arial" w:eastAsiaTheme="minorHAnsi" w:hAnsi="Arial" w:cs="Arial"/>
          <w:sz w:val="22"/>
          <w:szCs w:val="22"/>
          <w:lang w:val="en-GB"/>
        </w:rPr>
      </w:pPr>
    </w:p>
    <w:p w14:paraId="7D883660" w14:textId="5AC42AD3" w:rsidR="00B75E2C" w:rsidRDefault="00B75E2C" w:rsidP="00051B81">
      <w:pPr>
        <w:pStyle w:val="ListParagraph"/>
        <w:numPr>
          <w:ilvl w:val="0"/>
          <w:numId w:val="18"/>
        </w:numPr>
        <w:ind w:left="426"/>
        <w:jc w:val="both"/>
        <w:rPr>
          <w:rFonts w:ascii="Arial" w:eastAsiaTheme="minorHAnsi" w:hAnsi="Arial" w:cs="Arial"/>
          <w:sz w:val="22"/>
          <w:szCs w:val="22"/>
          <w:lang w:val="en-GB"/>
        </w:rPr>
      </w:pPr>
      <w:r w:rsidRPr="003D4C40">
        <w:rPr>
          <w:rFonts w:ascii="Arial" w:eastAsiaTheme="minorHAnsi" w:hAnsi="Arial" w:cs="Arial"/>
          <w:sz w:val="22"/>
          <w:szCs w:val="22"/>
          <w:lang w:val="en-GB"/>
        </w:rPr>
        <w:t>Within 60 days</w:t>
      </w:r>
      <w:r w:rsidR="003D4C40">
        <w:rPr>
          <w:rFonts w:ascii="Arial" w:eastAsiaTheme="minorHAnsi" w:hAnsi="Arial" w:cs="Arial"/>
          <w:sz w:val="22"/>
          <w:szCs w:val="22"/>
          <w:lang w:val="en-GB"/>
        </w:rPr>
        <w:t>.</w:t>
      </w:r>
    </w:p>
    <w:p w14:paraId="32ABD2FF" w14:textId="77777777" w:rsidR="00051B81" w:rsidRPr="00051B81" w:rsidRDefault="00051B81" w:rsidP="00051B81">
      <w:pPr>
        <w:ind w:left="66"/>
        <w:jc w:val="both"/>
        <w:rPr>
          <w:rFonts w:ascii="Arial" w:eastAsiaTheme="minorHAnsi" w:hAnsi="Arial" w:cs="Arial"/>
          <w:sz w:val="22"/>
          <w:szCs w:val="22"/>
          <w:lang w:val="en-GB"/>
        </w:rPr>
      </w:pPr>
    </w:p>
    <w:p w14:paraId="6D9AEF51" w14:textId="77777777" w:rsidR="005B79F4" w:rsidRPr="003D4C40" w:rsidRDefault="00B75E2C" w:rsidP="00051B81">
      <w:pPr>
        <w:pStyle w:val="ListParagraph"/>
        <w:numPr>
          <w:ilvl w:val="0"/>
          <w:numId w:val="18"/>
        </w:numPr>
        <w:ind w:left="426"/>
        <w:jc w:val="both"/>
        <w:rPr>
          <w:rFonts w:ascii="Arial" w:eastAsiaTheme="minorHAnsi" w:hAnsi="Arial" w:cs="Arial"/>
          <w:sz w:val="22"/>
          <w:szCs w:val="22"/>
          <w:lang w:val="en-GB"/>
        </w:rPr>
      </w:pPr>
      <w:r w:rsidRPr="003D4C40">
        <w:rPr>
          <w:rFonts w:ascii="Arial" w:eastAsiaTheme="minorHAnsi" w:hAnsi="Arial" w:cs="Arial"/>
          <w:sz w:val="22"/>
          <w:szCs w:val="22"/>
          <w:lang w:val="en-GB"/>
        </w:rPr>
        <w:t>Within 67 days</w:t>
      </w:r>
      <w:r w:rsidR="003D4C40">
        <w:rPr>
          <w:rFonts w:ascii="Arial" w:eastAsiaTheme="minorHAnsi" w:hAnsi="Arial" w:cs="Arial"/>
          <w:sz w:val="22"/>
          <w:szCs w:val="22"/>
          <w:lang w:val="en-GB"/>
        </w:rPr>
        <w:t>.</w:t>
      </w:r>
    </w:p>
    <w:p w14:paraId="6BDBECBC" w14:textId="601F7D4C" w:rsidR="00B75E2C" w:rsidRDefault="00B75E2C" w:rsidP="00C55824">
      <w:pPr>
        <w:jc w:val="both"/>
        <w:rPr>
          <w:rFonts w:ascii="Arial" w:eastAsiaTheme="minorHAnsi" w:hAnsi="Arial" w:cs="Arial"/>
          <w:sz w:val="22"/>
          <w:szCs w:val="22"/>
          <w:lang w:val="en-GB"/>
        </w:rPr>
      </w:pPr>
    </w:p>
    <w:p w14:paraId="3316C253" w14:textId="0B29AB58" w:rsidR="00051B81" w:rsidRDefault="00051B81" w:rsidP="00C55824">
      <w:pPr>
        <w:jc w:val="both"/>
        <w:rPr>
          <w:rFonts w:ascii="Arial" w:eastAsiaTheme="minorHAnsi" w:hAnsi="Arial" w:cs="Arial"/>
          <w:sz w:val="22"/>
          <w:szCs w:val="22"/>
          <w:lang w:val="en-GB"/>
        </w:rPr>
      </w:pPr>
    </w:p>
    <w:p w14:paraId="589F037E" w14:textId="6755DF46" w:rsidR="00051B81" w:rsidRDefault="00051B81" w:rsidP="00C55824">
      <w:pPr>
        <w:jc w:val="both"/>
        <w:rPr>
          <w:rFonts w:ascii="Arial" w:eastAsiaTheme="minorHAnsi" w:hAnsi="Arial" w:cs="Arial"/>
          <w:sz w:val="22"/>
          <w:szCs w:val="22"/>
          <w:lang w:val="en-GB"/>
        </w:rPr>
      </w:pPr>
    </w:p>
    <w:p w14:paraId="64636CD9" w14:textId="5553BAAA" w:rsidR="00051B81" w:rsidRDefault="00051B81" w:rsidP="00C55824">
      <w:pPr>
        <w:jc w:val="both"/>
        <w:rPr>
          <w:rFonts w:ascii="Arial" w:eastAsiaTheme="minorHAnsi" w:hAnsi="Arial" w:cs="Arial"/>
          <w:sz w:val="22"/>
          <w:szCs w:val="22"/>
          <w:lang w:val="en-GB"/>
        </w:rPr>
      </w:pPr>
    </w:p>
    <w:p w14:paraId="082CF2F0" w14:textId="77777777" w:rsidR="00051B81" w:rsidRDefault="00051B81" w:rsidP="00C55824">
      <w:pPr>
        <w:jc w:val="both"/>
        <w:rPr>
          <w:rFonts w:ascii="Arial" w:eastAsiaTheme="minorHAnsi" w:hAnsi="Arial" w:cs="Arial"/>
          <w:sz w:val="22"/>
          <w:szCs w:val="22"/>
          <w:lang w:val="en-GB"/>
        </w:rPr>
      </w:pPr>
    </w:p>
    <w:p w14:paraId="6F15E14E" w14:textId="77777777" w:rsidR="00E9597C"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357154AA" w14:textId="77777777" w:rsidR="00B75E2C" w:rsidRDefault="00B75E2C" w:rsidP="00C55824">
      <w:pPr>
        <w:jc w:val="both"/>
        <w:rPr>
          <w:rFonts w:ascii="Arial" w:hAnsi="Arial" w:cs="Arial"/>
          <w:sz w:val="22"/>
          <w:szCs w:val="22"/>
        </w:rPr>
      </w:pPr>
    </w:p>
    <w:p w14:paraId="57C9C3D1" w14:textId="4485FCDC" w:rsidR="00B75E2C" w:rsidRPr="00B75E2C" w:rsidRDefault="00B75E2C" w:rsidP="00B75E2C">
      <w:pPr>
        <w:jc w:val="both"/>
        <w:rPr>
          <w:rFonts w:ascii="Arial" w:hAnsi="Arial" w:cs="Arial"/>
          <w:sz w:val="22"/>
          <w:szCs w:val="22"/>
        </w:rPr>
      </w:pPr>
      <w:r w:rsidRPr="0087524E">
        <w:rPr>
          <w:rFonts w:ascii="Arial" w:hAnsi="Arial" w:cs="Arial"/>
          <w:b/>
          <w:bCs/>
          <w:sz w:val="22"/>
          <w:szCs w:val="22"/>
        </w:rPr>
        <w:t>Within how many days</w:t>
      </w:r>
      <w:r w:rsidRPr="00B75E2C">
        <w:rPr>
          <w:rFonts w:ascii="Arial" w:hAnsi="Arial" w:cs="Arial"/>
          <w:sz w:val="22"/>
          <w:szCs w:val="22"/>
        </w:rPr>
        <w:t xml:space="preserve"> is a supervisor of an individual voluntary arrangement (IVA) required to file his report on the IVA?</w:t>
      </w:r>
    </w:p>
    <w:p w14:paraId="7269FC65" w14:textId="77777777" w:rsidR="00B75E2C" w:rsidRPr="00B75E2C" w:rsidRDefault="00B75E2C" w:rsidP="00B75E2C">
      <w:pPr>
        <w:jc w:val="both"/>
        <w:rPr>
          <w:rFonts w:ascii="Arial" w:hAnsi="Arial" w:cs="Arial"/>
          <w:sz w:val="22"/>
          <w:szCs w:val="22"/>
        </w:rPr>
      </w:pPr>
    </w:p>
    <w:p w14:paraId="670495DE" w14:textId="5448DC91" w:rsidR="00B75E2C" w:rsidRDefault="00B75E2C" w:rsidP="00051B81">
      <w:pPr>
        <w:pStyle w:val="ListParagraph"/>
        <w:numPr>
          <w:ilvl w:val="0"/>
          <w:numId w:val="19"/>
        </w:numPr>
        <w:ind w:left="426"/>
        <w:jc w:val="both"/>
        <w:rPr>
          <w:rFonts w:ascii="Arial" w:hAnsi="Arial" w:cs="Arial"/>
          <w:sz w:val="22"/>
          <w:szCs w:val="22"/>
        </w:rPr>
      </w:pPr>
      <w:r w:rsidRPr="003400C0">
        <w:rPr>
          <w:rFonts w:ascii="Arial" w:hAnsi="Arial" w:cs="Arial"/>
          <w:sz w:val="22"/>
          <w:szCs w:val="22"/>
        </w:rPr>
        <w:t>Within 7 days</w:t>
      </w:r>
      <w:r w:rsidR="003400C0">
        <w:rPr>
          <w:rFonts w:ascii="Arial" w:hAnsi="Arial" w:cs="Arial"/>
          <w:sz w:val="22"/>
          <w:szCs w:val="22"/>
        </w:rPr>
        <w:t>.</w:t>
      </w:r>
    </w:p>
    <w:p w14:paraId="0A4299C5" w14:textId="77777777" w:rsidR="00051B81" w:rsidRPr="00051B81" w:rsidRDefault="00051B81" w:rsidP="00051B81">
      <w:pPr>
        <w:ind w:left="66"/>
        <w:jc w:val="both"/>
        <w:rPr>
          <w:rFonts w:ascii="Arial" w:hAnsi="Arial" w:cs="Arial"/>
          <w:sz w:val="22"/>
          <w:szCs w:val="22"/>
        </w:rPr>
      </w:pPr>
    </w:p>
    <w:p w14:paraId="35F64422" w14:textId="3811CE0B" w:rsidR="00B75E2C" w:rsidRPr="008B6782" w:rsidRDefault="00B75E2C" w:rsidP="00051B81">
      <w:pPr>
        <w:pStyle w:val="ListParagraph"/>
        <w:numPr>
          <w:ilvl w:val="0"/>
          <w:numId w:val="19"/>
        </w:numPr>
        <w:ind w:left="426"/>
        <w:jc w:val="both"/>
        <w:rPr>
          <w:rFonts w:ascii="Arial" w:hAnsi="Arial" w:cs="Arial"/>
          <w:sz w:val="22"/>
          <w:szCs w:val="22"/>
          <w:highlight w:val="yellow"/>
        </w:rPr>
      </w:pPr>
      <w:r w:rsidRPr="008B6782">
        <w:rPr>
          <w:rFonts w:ascii="Arial" w:hAnsi="Arial" w:cs="Arial"/>
          <w:sz w:val="22"/>
          <w:szCs w:val="22"/>
          <w:highlight w:val="yellow"/>
        </w:rPr>
        <w:t>Within 14 days</w:t>
      </w:r>
      <w:r w:rsidR="003400C0" w:rsidRPr="008B6782">
        <w:rPr>
          <w:rFonts w:ascii="Arial" w:hAnsi="Arial" w:cs="Arial"/>
          <w:sz w:val="22"/>
          <w:szCs w:val="22"/>
          <w:highlight w:val="yellow"/>
        </w:rPr>
        <w:t>.</w:t>
      </w:r>
    </w:p>
    <w:p w14:paraId="1E1A4DAC" w14:textId="77777777" w:rsidR="00051B81" w:rsidRPr="00051B81" w:rsidRDefault="00051B81" w:rsidP="00051B81">
      <w:pPr>
        <w:ind w:left="66"/>
        <w:jc w:val="both"/>
        <w:rPr>
          <w:rFonts w:ascii="Arial" w:hAnsi="Arial" w:cs="Arial"/>
          <w:sz w:val="22"/>
          <w:szCs w:val="22"/>
        </w:rPr>
      </w:pPr>
    </w:p>
    <w:p w14:paraId="43A0A810" w14:textId="72227282" w:rsidR="00B75E2C" w:rsidRDefault="00B75E2C" w:rsidP="00051B81">
      <w:pPr>
        <w:pStyle w:val="ListParagraph"/>
        <w:numPr>
          <w:ilvl w:val="0"/>
          <w:numId w:val="19"/>
        </w:numPr>
        <w:ind w:left="426"/>
        <w:jc w:val="both"/>
        <w:rPr>
          <w:rFonts w:ascii="Arial" w:hAnsi="Arial" w:cs="Arial"/>
          <w:sz w:val="22"/>
          <w:szCs w:val="22"/>
        </w:rPr>
      </w:pPr>
      <w:r w:rsidRPr="003400C0">
        <w:rPr>
          <w:rFonts w:ascii="Arial" w:hAnsi="Arial" w:cs="Arial"/>
          <w:sz w:val="22"/>
          <w:szCs w:val="22"/>
        </w:rPr>
        <w:t>Within 21 days.</w:t>
      </w:r>
    </w:p>
    <w:p w14:paraId="2E8FD9D1" w14:textId="77777777" w:rsidR="00051B81" w:rsidRPr="00051B81" w:rsidRDefault="00051B81" w:rsidP="00051B81">
      <w:pPr>
        <w:ind w:left="66"/>
        <w:jc w:val="both"/>
        <w:rPr>
          <w:rFonts w:ascii="Arial" w:hAnsi="Arial" w:cs="Arial"/>
          <w:sz w:val="22"/>
          <w:szCs w:val="22"/>
        </w:rPr>
      </w:pPr>
    </w:p>
    <w:p w14:paraId="055C543E" w14:textId="77777777" w:rsidR="00B75E2C" w:rsidRPr="003400C0" w:rsidRDefault="00B75E2C" w:rsidP="00051B81">
      <w:pPr>
        <w:pStyle w:val="ListParagraph"/>
        <w:numPr>
          <w:ilvl w:val="0"/>
          <w:numId w:val="19"/>
        </w:numPr>
        <w:ind w:left="426"/>
        <w:jc w:val="both"/>
        <w:rPr>
          <w:rFonts w:ascii="Arial" w:hAnsi="Arial" w:cs="Arial"/>
          <w:sz w:val="22"/>
          <w:szCs w:val="22"/>
        </w:rPr>
      </w:pPr>
      <w:r w:rsidRPr="003400C0">
        <w:rPr>
          <w:rFonts w:ascii="Arial" w:hAnsi="Arial" w:cs="Arial"/>
          <w:sz w:val="22"/>
          <w:szCs w:val="22"/>
        </w:rPr>
        <w:t>Within 28 days.</w:t>
      </w:r>
    </w:p>
    <w:p w14:paraId="42188D9D" w14:textId="77777777" w:rsidR="005B79F4" w:rsidRDefault="005B79F4" w:rsidP="00C55824">
      <w:pPr>
        <w:jc w:val="both"/>
        <w:rPr>
          <w:rFonts w:ascii="Arial" w:eastAsiaTheme="minorHAnsi" w:hAnsi="Arial" w:cs="Arial"/>
          <w:sz w:val="22"/>
          <w:szCs w:val="22"/>
          <w:lang w:val="en-GB"/>
        </w:rPr>
      </w:pPr>
    </w:p>
    <w:p w14:paraId="42FD97A0"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5AEBBEE" w14:textId="77777777" w:rsidR="00E9597C" w:rsidRDefault="00E9597C" w:rsidP="00C55824">
      <w:pPr>
        <w:jc w:val="both"/>
        <w:rPr>
          <w:rFonts w:ascii="Arial" w:hAnsi="Arial" w:cs="Arial"/>
          <w:sz w:val="22"/>
          <w:szCs w:val="22"/>
        </w:rPr>
      </w:pPr>
    </w:p>
    <w:p w14:paraId="6B6C5507"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of the following </w:t>
      </w:r>
      <w:r w:rsidRPr="003400C0">
        <w:rPr>
          <w:rFonts w:ascii="Arial" w:hAnsi="Arial" w:cs="Arial"/>
          <w:b/>
          <w:bCs/>
          <w:sz w:val="22"/>
          <w:szCs w:val="22"/>
        </w:rPr>
        <w:t>may not</w:t>
      </w:r>
      <w:r w:rsidRPr="00B75E2C">
        <w:rPr>
          <w:rFonts w:ascii="Arial" w:hAnsi="Arial" w:cs="Arial"/>
          <w:sz w:val="22"/>
          <w:szCs w:val="22"/>
        </w:rPr>
        <w:t xml:space="preserve"> make a proposal for a company voluntary arrangement (CVA)?</w:t>
      </w:r>
    </w:p>
    <w:p w14:paraId="3606D6E5" w14:textId="77777777" w:rsidR="00B75E2C" w:rsidRPr="00B75E2C" w:rsidRDefault="00B75E2C" w:rsidP="00B75E2C">
      <w:pPr>
        <w:jc w:val="both"/>
        <w:rPr>
          <w:rFonts w:ascii="Arial" w:hAnsi="Arial" w:cs="Arial"/>
          <w:sz w:val="22"/>
          <w:szCs w:val="22"/>
        </w:rPr>
      </w:pPr>
    </w:p>
    <w:p w14:paraId="3F6ED1A7" w14:textId="0C3F4EB8" w:rsidR="00B75E2C" w:rsidRDefault="00B75E2C" w:rsidP="00051B81">
      <w:pPr>
        <w:pStyle w:val="ListParagraph"/>
        <w:numPr>
          <w:ilvl w:val="0"/>
          <w:numId w:val="20"/>
        </w:numPr>
        <w:ind w:left="426"/>
        <w:jc w:val="both"/>
        <w:rPr>
          <w:rFonts w:ascii="Arial" w:hAnsi="Arial" w:cs="Arial"/>
          <w:sz w:val="22"/>
          <w:szCs w:val="22"/>
        </w:rPr>
      </w:pPr>
      <w:r w:rsidRPr="003400C0">
        <w:rPr>
          <w:rFonts w:ascii="Arial" w:hAnsi="Arial" w:cs="Arial"/>
          <w:sz w:val="22"/>
          <w:szCs w:val="22"/>
        </w:rPr>
        <w:t>Creditors</w:t>
      </w:r>
      <w:r w:rsidR="004B786F">
        <w:rPr>
          <w:rFonts w:ascii="Arial" w:hAnsi="Arial" w:cs="Arial"/>
          <w:sz w:val="22"/>
          <w:szCs w:val="22"/>
        </w:rPr>
        <w:t>.</w:t>
      </w:r>
    </w:p>
    <w:p w14:paraId="73BB9F50" w14:textId="77777777" w:rsidR="00051B81" w:rsidRPr="00051B81" w:rsidRDefault="00051B81" w:rsidP="00051B81">
      <w:pPr>
        <w:ind w:left="66"/>
        <w:jc w:val="both"/>
        <w:rPr>
          <w:rFonts w:ascii="Arial" w:hAnsi="Arial" w:cs="Arial"/>
          <w:sz w:val="22"/>
          <w:szCs w:val="22"/>
        </w:rPr>
      </w:pPr>
    </w:p>
    <w:p w14:paraId="196DD1EE" w14:textId="7FDBC249" w:rsidR="00B75E2C" w:rsidRDefault="00B75E2C" w:rsidP="00051B81">
      <w:pPr>
        <w:pStyle w:val="ListParagraph"/>
        <w:numPr>
          <w:ilvl w:val="0"/>
          <w:numId w:val="20"/>
        </w:numPr>
        <w:ind w:left="426"/>
        <w:jc w:val="both"/>
        <w:rPr>
          <w:rFonts w:ascii="Arial" w:hAnsi="Arial" w:cs="Arial"/>
          <w:sz w:val="22"/>
          <w:szCs w:val="22"/>
        </w:rPr>
      </w:pPr>
      <w:r w:rsidRPr="003400C0">
        <w:rPr>
          <w:rFonts w:ascii="Arial" w:hAnsi="Arial" w:cs="Arial"/>
          <w:sz w:val="22"/>
          <w:szCs w:val="22"/>
        </w:rPr>
        <w:t>Directors</w:t>
      </w:r>
      <w:r w:rsidR="004B786F">
        <w:rPr>
          <w:rFonts w:ascii="Arial" w:hAnsi="Arial" w:cs="Arial"/>
          <w:sz w:val="22"/>
          <w:szCs w:val="22"/>
        </w:rPr>
        <w:t>.</w:t>
      </w:r>
    </w:p>
    <w:p w14:paraId="2CB95F09" w14:textId="77777777" w:rsidR="00051B81" w:rsidRPr="00051B81" w:rsidRDefault="00051B81" w:rsidP="00051B81">
      <w:pPr>
        <w:ind w:left="66"/>
        <w:jc w:val="both"/>
        <w:rPr>
          <w:rFonts w:ascii="Arial" w:hAnsi="Arial" w:cs="Arial"/>
          <w:sz w:val="22"/>
          <w:szCs w:val="22"/>
        </w:rPr>
      </w:pPr>
    </w:p>
    <w:p w14:paraId="251B5E45" w14:textId="5E7FA121" w:rsidR="00B75E2C" w:rsidRPr="00622D23" w:rsidRDefault="00B75E2C" w:rsidP="00051B81">
      <w:pPr>
        <w:pStyle w:val="ListParagraph"/>
        <w:numPr>
          <w:ilvl w:val="0"/>
          <w:numId w:val="20"/>
        </w:numPr>
        <w:ind w:left="426"/>
        <w:jc w:val="both"/>
        <w:rPr>
          <w:rFonts w:ascii="Arial" w:hAnsi="Arial" w:cs="Arial"/>
          <w:sz w:val="22"/>
          <w:szCs w:val="22"/>
          <w:highlight w:val="yellow"/>
        </w:rPr>
      </w:pPr>
      <w:r w:rsidRPr="00622D23">
        <w:rPr>
          <w:rFonts w:ascii="Arial" w:hAnsi="Arial" w:cs="Arial"/>
          <w:sz w:val="22"/>
          <w:szCs w:val="22"/>
          <w:highlight w:val="yellow"/>
        </w:rPr>
        <w:t>Liquidator (where the company is in liquidation)</w:t>
      </w:r>
      <w:r w:rsidR="004B786F" w:rsidRPr="00622D23">
        <w:rPr>
          <w:rFonts w:ascii="Arial" w:hAnsi="Arial" w:cs="Arial"/>
          <w:sz w:val="22"/>
          <w:szCs w:val="22"/>
          <w:highlight w:val="yellow"/>
        </w:rPr>
        <w:t>.</w:t>
      </w:r>
    </w:p>
    <w:p w14:paraId="6155460E" w14:textId="77777777" w:rsidR="00051B81" w:rsidRPr="00051B81" w:rsidRDefault="00051B81" w:rsidP="00051B81">
      <w:pPr>
        <w:ind w:left="66"/>
        <w:jc w:val="both"/>
        <w:rPr>
          <w:rFonts w:ascii="Arial" w:hAnsi="Arial" w:cs="Arial"/>
          <w:sz w:val="22"/>
          <w:szCs w:val="22"/>
        </w:rPr>
      </w:pPr>
    </w:p>
    <w:p w14:paraId="25FC497F" w14:textId="77777777" w:rsidR="00B75E2C" w:rsidRPr="003400C0" w:rsidRDefault="00B75E2C" w:rsidP="00051B81">
      <w:pPr>
        <w:pStyle w:val="ListParagraph"/>
        <w:numPr>
          <w:ilvl w:val="0"/>
          <w:numId w:val="20"/>
        </w:numPr>
        <w:ind w:left="426"/>
        <w:jc w:val="both"/>
        <w:rPr>
          <w:rFonts w:ascii="Arial" w:hAnsi="Arial" w:cs="Arial"/>
          <w:sz w:val="22"/>
          <w:szCs w:val="22"/>
        </w:rPr>
      </w:pPr>
      <w:r w:rsidRPr="003400C0">
        <w:rPr>
          <w:rFonts w:ascii="Arial" w:hAnsi="Arial" w:cs="Arial"/>
          <w:sz w:val="22"/>
          <w:szCs w:val="22"/>
        </w:rPr>
        <w:t>Administrator (where the company is in administration)</w:t>
      </w:r>
      <w:r w:rsidR="004B786F">
        <w:rPr>
          <w:rFonts w:ascii="Arial" w:hAnsi="Arial" w:cs="Arial"/>
          <w:sz w:val="22"/>
          <w:szCs w:val="22"/>
        </w:rPr>
        <w:t>.</w:t>
      </w:r>
    </w:p>
    <w:p w14:paraId="5A9C4B1A" w14:textId="77777777" w:rsidR="00876F56" w:rsidRDefault="00876F56" w:rsidP="00C55824">
      <w:pPr>
        <w:jc w:val="both"/>
        <w:rPr>
          <w:rFonts w:ascii="Arial" w:hAnsi="Arial" w:cs="Arial"/>
          <w:sz w:val="22"/>
          <w:szCs w:val="22"/>
        </w:rPr>
      </w:pPr>
    </w:p>
    <w:p w14:paraId="00C47E86"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0D368ADD" w14:textId="77777777" w:rsidR="00E9597C" w:rsidRPr="00593E62" w:rsidRDefault="00E9597C" w:rsidP="0020090A">
      <w:pPr>
        <w:keepNext/>
        <w:jc w:val="both"/>
        <w:rPr>
          <w:rFonts w:ascii="Arial" w:hAnsi="Arial" w:cs="Arial"/>
          <w:sz w:val="22"/>
          <w:szCs w:val="22"/>
        </w:rPr>
      </w:pPr>
    </w:p>
    <w:p w14:paraId="0079EBE6" w14:textId="77777777" w:rsidR="00593E62" w:rsidRPr="00593E62" w:rsidRDefault="00593E62" w:rsidP="00593E62">
      <w:pPr>
        <w:jc w:val="both"/>
        <w:rPr>
          <w:rFonts w:ascii="Arial" w:hAnsi="Arial" w:cs="Arial"/>
          <w:sz w:val="22"/>
          <w:szCs w:val="22"/>
          <w:lang w:val="en-GB"/>
        </w:rPr>
      </w:pPr>
      <w:r w:rsidRPr="00593E62">
        <w:rPr>
          <w:rFonts w:ascii="Arial" w:hAnsi="Arial" w:cs="Arial"/>
          <w:sz w:val="22"/>
          <w:szCs w:val="22"/>
          <w:lang w:val="en-GB"/>
        </w:rPr>
        <w:t xml:space="preserve">Which of the following </w:t>
      </w:r>
      <w:r w:rsidRPr="004B786F">
        <w:rPr>
          <w:rFonts w:ascii="Arial" w:hAnsi="Arial" w:cs="Arial"/>
          <w:b/>
          <w:bCs/>
          <w:sz w:val="22"/>
          <w:szCs w:val="22"/>
          <w:lang w:val="en-GB"/>
        </w:rPr>
        <w:t>oversees</w:t>
      </w:r>
      <w:r w:rsidRPr="00593E62">
        <w:rPr>
          <w:rFonts w:ascii="Arial" w:hAnsi="Arial" w:cs="Arial"/>
          <w:sz w:val="22"/>
          <w:szCs w:val="22"/>
          <w:lang w:val="en-GB"/>
        </w:rPr>
        <w:t xml:space="preserve"> a company voluntary arrangement:</w:t>
      </w:r>
    </w:p>
    <w:p w14:paraId="605B8A97" w14:textId="77777777" w:rsidR="00593E62" w:rsidRPr="00593E62" w:rsidRDefault="00593E62" w:rsidP="00593E62">
      <w:pPr>
        <w:jc w:val="both"/>
        <w:rPr>
          <w:rFonts w:ascii="Arial" w:hAnsi="Arial" w:cs="Arial"/>
          <w:sz w:val="22"/>
          <w:szCs w:val="22"/>
          <w:lang w:val="en-GB"/>
        </w:rPr>
      </w:pPr>
    </w:p>
    <w:p w14:paraId="32E0B59C" w14:textId="044DABB1"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A director</w:t>
      </w:r>
      <w:r w:rsidR="004B786F">
        <w:rPr>
          <w:rFonts w:ascii="Arial" w:hAnsi="Arial" w:cs="Arial"/>
          <w:sz w:val="22"/>
          <w:szCs w:val="22"/>
          <w:lang w:val="en-GB"/>
        </w:rPr>
        <w:t>.</w:t>
      </w:r>
    </w:p>
    <w:p w14:paraId="32C05328" w14:textId="77777777" w:rsidR="00051B81" w:rsidRPr="00051B81" w:rsidRDefault="00051B81" w:rsidP="00051B81">
      <w:pPr>
        <w:ind w:left="66"/>
        <w:jc w:val="both"/>
        <w:rPr>
          <w:rFonts w:ascii="Arial" w:hAnsi="Arial" w:cs="Arial"/>
          <w:sz w:val="22"/>
          <w:szCs w:val="22"/>
          <w:lang w:val="en-GB"/>
        </w:rPr>
      </w:pPr>
    </w:p>
    <w:p w14:paraId="71A3FAD5" w14:textId="174305AB"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Official Receiver</w:t>
      </w:r>
      <w:r w:rsidR="004B786F">
        <w:rPr>
          <w:rFonts w:ascii="Arial" w:hAnsi="Arial" w:cs="Arial"/>
          <w:sz w:val="22"/>
          <w:szCs w:val="22"/>
          <w:lang w:val="en-GB"/>
        </w:rPr>
        <w:t>.</w:t>
      </w:r>
    </w:p>
    <w:p w14:paraId="013D2653" w14:textId="77777777" w:rsidR="00051B81" w:rsidRPr="00051B81" w:rsidRDefault="00051B81" w:rsidP="00051B81">
      <w:pPr>
        <w:ind w:left="66"/>
        <w:jc w:val="both"/>
        <w:rPr>
          <w:rFonts w:ascii="Arial" w:hAnsi="Arial" w:cs="Arial"/>
          <w:sz w:val="22"/>
          <w:szCs w:val="22"/>
          <w:lang w:val="en-GB"/>
        </w:rPr>
      </w:pPr>
    </w:p>
    <w:p w14:paraId="3ADAC36D" w14:textId="21F3F048"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Receiver</w:t>
      </w:r>
      <w:r w:rsidR="004B786F">
        <w:rPr>
          <w:rFonts w:ascii="Arial" w:hAnsi="Arial" w:cs="Arial"/>
          <w:sz w:val="22"/>
          <w:szCs w:val="22"/>
          <w:lang w:val="en-GB"/>
        </w:rPr>
        <w:t>.</w:t>
      </w:r>
    </w:p>
    <w:p w14:paraId="2655C17E" w14:textId="77777777" w:rsidR="00051B81" w:rsidRPr="00051B81" w:rsidRDefault="00051B81" w:rsidP="00051B81">
      <w:pPr>
        <w:ind w:left="66"/>
        <w:jc w:val="both"/>
        <w:rPr>
          <w:rFonts w:ascii="Arial" w:hAnsi="Arial" w:cs="Arial"/>
          <w:sz w:val="22"/>
          <w:szCs w:val="22"/>
          <w:lang w:val="en-GB"/>
        </w:rPr>
      </w:pPr>
    </w:p>
    <w:p w14:paraId="758804C9" w14:textId="42ECBAC1"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Liquidator</w:t>
      </w:r>
      <w:r w:rsidR="004B786F">
        <w:rPr>
          <w:rFonts w:ascii="Arial" w:hAnsi="Arial" w:cs="Arial"/>
          <w:sz w:val="22"/>
          <w:szCs w:val="22"/>
          <w:lang w:val="en-GB"/>
        </w:rPr>
        <w:t>.</w:t>
      </w:r>
    </w:p>
    <w:p w14:paraId="0EC5543F" w14:textId="77777777" w:rsidR="00051B81" w:rsidRPr="00051B81" w:rsidRDefault="00051B81" w:rsidP="00051B81">
      <w:pPr>
        <w:ind w:left="66"/>
        <w:jc w:val="both"/>
        <w:rPr>
          <w:rFonts w:ascii="Arial" w:hAnsi="Arial" w:cs="Arial"/>
          <w:sz w:val="22"/>
          <w:szCs w:val="22"/>
          <w:lang w:val="en-GB"/>
        </w:rPr>
      </w:pPr>
    </w:p>
    <w:p w14:paraId="7E2C8B33" w14:textId="77777777" w:rsidR="005B79F4" w:rsidRPr="00622D23" w:rsidRDefault="00593E62" w:rsidP="00051B81">
      <w:pPr>
        <w:pStyle w:val="ListParagraph"/>
        <w:numPr>
          <w:ilvl w:val="0"/>
          <w:numId w:val="21"/>
        </w:numPr>
        <w:ind w:left="426"/>
        <w:jc w:val="both"/>
        <w:rPr>
          <w:rFonts w:ascii="Arial" w:hAnsi="Arial" w:cs="Arial"/>
          <w:sz w:val="22"/>
          <w:szCs w:val="22"/>
          <w:highlight w:val="yellow"/>
          <w:lang w:val="en-GB"/>
        </w:rPr>
      </w:pPr>
      <w:r w:rsidRPr="00622D23">
        <w:rPr>
          <w:rFonts w:ascii="Arial" w:hAnsi="Arial" w:cs="Arial"/>
          <w:sz w:val="22"/>
          <w:szCs w:val="22"/>
          <w:highlight w:val="yellow"/>
          <w:lang w:val="en-GB"/>
        </w:rPr>
        <w:t>Supervisor</w:t>
      </w:r>
      <w:r w:rsidR="004B786F" w:rsidRPr="00622D23">
        <w:rPr>
          <w:rFonts w:ascii="Arial" w:hAnsi="Arial" w:cs="Arial"/>
          <w:sz w:val="22"/>
          <w:szCs w:val="22"/>
          <w:highlight w:val="yellow"/>
          <w:lang w:val="en-GB"/>
        </w:rPr>
        <w:t>.</w:t>
      </w:r>
    </w:p>
    <w:p w14:paraId="0DE53138" w14:textId="77777777" w:rsidR="00C55824" w:rsidRDefault="00C55824" w:rsidP="002A37BB">
      <w:pPr>
        <w:jc w:val="both"/>
        <w:rPr>
          <w:rFonts w:ascii="Arial" w:hAnsi="Arial" w:cs="Arial"/>
          <w:bCs/>
          <w:sz w:val="22"/>
          <w:szCs w:val="22"/>
          <w:lang w:val="en-GB"/>
        </w:rPr>
      </w:pPr>
    </w:p>
    <w:p w14:paraId="2C9DF767" w14:textId="77777777" w:rsidR="004B786F" w:rsidRPr="00C55824" w:rsidRDefault="004B786F" w:rsidP="002A37BB">
      <w:pPr>
        <w:jc w:val="both"/>
        <w:rPr>
          <w:rFonts w:ascii="Arial" w:hAnsi="Arial" w:cs="Arial"/>
          <w:bCs/>
          <w:sz w:val="22"/>
          <w:szCs w:val="22"/>
          <w:lang w:val="en-GB"/>
        </w:rPr>
      </w:pPr>
    </w:p>
    <w:p w14:paraId="4328FDE3"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16A0D4A5" w14:textId="77777777" w:rsidR="00962045" w:rsidRPr="002A37BB" w:rsidRDefault="00962045" w:rsidP="002A37BB">
      <w:pPr>
        <w:ind w:left="720" w:hanging="720"/>
        <w:jc w:val="both"/>
        <w:rPr>
          <w:rFonts w:ascii="Arial" w:hAnsi="Arial" w:cs="Arial"/>
          <w:sz w:val="22"/>
          <w:szCs w:val="22"/>
          <w:lang w:val="en-GB"/>
        </w:rPr>
      </w:pPr>
    </w:p>
    <w:p w14:paraId="330A75FD" w14:textId="55C7741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51B81">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35D3FA8" w14:textId="77777777" w:rsidR="002C13C8" w:rsidRPr="002A37BB" w:rsidRDefault="002C13C8" w:rsidP="002A37BB">
      <w:pPr>
        <w:ind w:left="720" w:hanging="720"/>
        <w:jc w:val="both"/>
        <w:rPr>
          <w:rFonts w:ascii="Arial" w:hAnsi="Arial" w:cs="Arial"/>
          <w:sz w:val="22"/>
          <w:szCs w:val="22"/>
          <w:lang w:val="en-GB"/>
        </w:rPr>
      </w:pPr>
    </w:p>
    <w:p w14:paraId="1B5FD438" w14:textId="77777777" w:rsidR="0020090A" w:rsidRDefault="00593E62" w:rsidP="00593E62">
      <w:pPr>
        <w:jc w:val="both"/>
        <w:rPr>
          <w:rFonts w:ascii="Arial" w:hAnsi="Arial" w:cs="Arial"/>
          <w:sz w:val="22"/>
          <w:szCs w:val="22"/>
          <w:lang w:val="en-GB"/>
        </w:rPr>
      </w:pPr>
      <w:r>
        <w:rPr>
          <w:rFonts w:ascii="Arial" w:hAnsi="Arial" w:cs="Arial"/>
          <w:sz w:val="22"/>
          <w:szCs w:val="22"/>
          <w:lang w:val="en-GB"/>
        </w:rPr>
        <w:t xml:space="preserve">What are the options </w:t>
      </w:r>
      <w:r w:rsidR="004E49AB">
        <w:rPr>
          <w:rFonts w:ascii="Arial" w:hAnsi="Arial" w:cs="Arial"/>
          <w:sz w:val="22"/>
          <w:szCs w:val="22"/>
          <w:lang w:val="en-GB"/>
        </w:rPr>
        <w:t>available to</w:t>
      </w:r>
      <w:r>
        <w:rPr>
          <w:rFonts w:ascii="Arial" w:hAnsi="Arial" w:cs="Arial"/>
          <w:sz w:val="22"/>
          <w:szCs w:val="22"/>
          <w:lang w:val="en-GB"/>
        </w:rPr>
        <w:t xml:space="preserve"> a secured creditor in the event of bankruptcy under the Insolvency Act?</w:t>
      </w:r>
    </w:p>
    <w:p w14:paraId="465D270F" w14:textId="77777777" w:rsidR="00007BF3" w:rsidRPr="002A37BB" w:rsidRDefault="00007BF3" w:rsidP="002A37BB">
      <w:pPr>
        <w:ind w:left="720" w:hanging="720"/>
        <w:jc w:val="both"/>
        <w:rPr>
          <w:rFonts w:ascii="Arial" w:hAnsi="Arial" w:cs="Arial"/>
          <w:sz w:val="22"/>
          <w:szCs w:val="22"/>
          <w:lang w:val="en-GB"/>
        </w:rPr>
      </w:pPr>
    </w:p>
    <w:p w14:paraId="3C5A02BF" w14:textId="20ACAB05" w:rsidR="008B6782" w:rsidRDefault="009B07AD"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8B6782">
        <w:rPr>
          <w:rFonts w:ascii="Arial" w:hAnsi="Arial" w:cs="Arial"/>
          <w:color w:val="7B7B7B" w:themeColor="accent3" w:themeShade="BF"/>
          <w:sz w:val="22"/>
          <w:szCs w:val="22"/>
          <w:lang w:val="en-GB"/>
        </w:rPr>
        <w:t>There are three options available to the secured creditor</w:t>
      </w:r>
      <w:r w:rsidR="000011AC">
        <w:rPr>
          <w:rFonts w:ascii="Arial" w:hAnsi="Arial" w:cs="Arial"/>
          <w:color w:val="7B7B7B" w:themeColor="accent3" w:themeShade="BF"/>
          <w:sz w:val="22"/>
          <w:szCs w:val="22"/>
          <w:lang w:val="en-GB"/>
        </w:rPr>
        <w:t xml:space="preserve"> (section 226(2))</w:t>
      </w:r>
      <w:r w:rsidR="008B6782">
        <w:rPr>
          <w:rFonts w:ascii="Arial" w:hAnsi="Arial" w:cs="Arial"/>
          <w:color w:val="7B7B7B" w:themeColor="accent3" w:themeShade="BF"/>
          <w:sz w:val="22"/>
          <w:szCs w:val="22"/>
          <w:lang w:val="en-GB"/>
        </w:rPr>
        <w:t>:</w:t>
      </w:r>
    </w:p>
    <w:p w14:paraId="15579E3C" w14:textId="5EFF38A8" w:rsidR="00CD63EB" w:rsidRPr="00CD63EB" w:rsidRDefault="008B6782" w:rsidP="008B6782">
      <w:pPr>
        <w:pStyle w:val="ListParagraph"/>
        <w:numPr>
          <w:ilvl w:val="0"/>
          <w:numId w:val="22"/>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To realise by selling the charged asset and to use the proceeds of such sale to settle the debt owed </w:t>
      </w:r>
      <w:r w:rsidR="000011AC">
        <w:rPr>
          <w:rFonts w:ascii="Arial" w:hAnsi="Arial" w:cs="Arial"/>
          <w:color w:val="7B7B7B" w:themeColor="accent3" w:themeShade="BF"/>
          <w:sz w:val="22"/>
          <w:szCs w:val="22"/>
          <w:lang w:val="en-GB"/>
        </w:rPr>
        <w:t xml:space="preserve">by </w:t>
      </w:r>
      <w:r>
        <w:rPr>
          <w:rFonts w:ascii="Arial" w:hAnsi="Arial" w:cs="Arial"/>
          <w:color w:val="7B7B7B" w:themeColor="accent3" w:themeShade="BF"/>
          <w:sz w:val="22"/>
          <w:szCs w:val="22"/>
          <w:lang w:val="en-GB"/>
        </w:rPr>
        <w:t>the bankrupt</w:t>
      </w:r>
      <w:r w:rsidR="000011AC">
        <w:rPr>
          <w:rFonts w:ascii="Arial" w:hAnsi="Arial" w:cs="Arial"/>
          <w:color w:val="7B7B7B" w:themeColor="accent3" w:themeShade="BF"/>
          <w:sz w:val="22"/>
          <w:szCs w:val="22"/>
          <w:lang w:val="en-GB"/>
        </w:rPr>
        <w:t xml:space="preserve"> (only if the creditor is entitled so under the terms of the charge)</w:t>
      </w:r>
      <w:r w:rsidR="00CD63EB">
        <w:rPr>
          <w:rFonts w:ascii="Arial" w:hAnsi="Arial" w:cs="Arial"/>
          <w:color w:val="7B7B7B" w:themeColor="accent3" w:themeShade="BF"/>
          <w:sz w:val="22"/>
          <w:szCs w:val="22"/>
          <w:lang w:val="en-GB"/>
        </w:rPr>
        <w:t>;</w:t>
      </w:r>
    </w:p>
    <w:p w14:paraId="7906FC51" w14:textId="5657342B" w:rsidR="000011AC" w:rsidRPr="007125FE" w:rsidRDefault="000011AC" w:rsidP="000011AC">
      <w:pPr>
        <w:pStyle w:val="ListParagraph"/>
        <w:numPr>
          <w:ilvl w:val="0"/>
          <w:numId w:val="22"/>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To have the charged asset valued and prove </w:t>
      </w:r>
      <w:r>
        <w:rPr>
          <w:rFonts w:ascii="Arial" w:hAnsi="Arial" w:cs="Arial"/>
          <w:color w:val="7B7B7B" w:themeColor="accent3" w:themeShade="BF"/>
          <w:sz w:val="22"/>
          <w:szCs w:val="22"/>
          <w:lang w:val="en-GB"/>
        </w:rPr>
        <w:t xml:space="preserve">in the bankruptcy as an unsecured creditor for </w:t>
      </w:r>
      <w:r>
        <w:rPr>
          <w:rFonts w:ascii="Arial" w:hAnsi="Arial" w:cs="Arial"/>
          <w:color w:val="7B7B7B" w:themeColor="accent3" w:themeShade="BF"/>
          <w:sz w:val="22"/>
          <w:szCs w:val="22"/>
          <w:lang w:val="en-GB"/>
        </w:rPr>
        <w:t xml:space="preserve">the balance </w:t>
      </w:r>
      <w:r>
        <w:rPr>
          <w:rFonts w:ascii="Arial" w:hAnsi="Arial" w:cs="Arial"/>
          <w:color w:val="7B7B7B" w:themeColor="accent3" w:themeShade="BF"/>
          <w:sz w:val="22"/>
          <w:szCs w:val="22"/>
          <w:lang w:val="en-GB"/>
        </w:rPr>
        <w:t xml:space="preserve">(if any) </w:t>
      </w:r>
      <w:r>
        <w:rPr>
          <w:rFonts w:ascii="Arial" w:hAnsi="Arial" w:cs="Arial"/>
          <w:color w:val="7B7B7B" w:themeColor="accent3" w:themeShade="BF"/>
          <w:sz w:val="22"/>
          <w:szCs w:val="22"/>
          <w:lang w:val="en-GB"/>
        </w:rPr>
        <w:t>after deducting the amount of the valuation</w:t>
      </w:r>
      <w:r>
        <w:rPr>
          <w:rFonts w:ascii="Arial" w:hAnsi="Arial" w:cs="Arial"/>
          <w:color w:val="7B7B7B" w:themeColor="accent3" w:themeShade="BF"/>
          <w:sz w:val="22"/>
          <w:szCs w:val="22"/>
          <w:lang w:val="en-GB"/>
        </w:rPr>
        <w:t>; or</w:t>
      </w:r>
    </w:p>
    <w:p w14:paraId="58EEC226" w14:textId="40EE53E7" w:rsidR="00CD63EB" w:rsidRPr="00CD63EB" w:rsidRDefault="00CD63EB" w:rsidP="008B6782">
      <w:pPr>
        <w:pStyle w:val="ListParagraph"/>
        <w:numPr>
          <w:ilvl w:val="0"/>
          <w:numId w:val="22"/>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To surrender the charged assets to the bankruptcy trustee for </w:t>
      </w:r>
      <w:r w:rsidR="000011AC">
        <w:rPr>
          <w:rFonts w:ascii="Arial" w:hAnsi="Arial" w:cs="Arial"/>
          <w:color w:val="7B7B7B" w:themeColor="accent3" w:themeShade="BF"/>
          <w:sz w:val="22"/>
          <w:szCs w:val="22"/>
          <w:lang w:val="en-GB"/>
        </w:rPr>
        <w:t xml:space="preserve">the benefit of all creditors </w:t>
      </w:r>
      <w:r w:rsidR="000011AC">
        <w:rPr>
          <w:rFonts w:ascii="Arial" w:hAnsi="Arial" w:cs="Arial"/>
          <w:color w:val="7B7B7B" w:themeColor="accent3" w:themeShade="BF"/>
          <w:sz w:val="22"/>
          <w:szCs w:val="22"/>
          <w:lang w:val="en-GB"/>
        </w:rPr>
        <w:t xml:space="preserve">and prove in the bankruptcy as an unsecured creditor for the </w:t>
      </w:r>
      <w:r w:rsidR="000011AC">
        <w:rPr>
          <w:rFonts w:ascii="Arial" w:hAnsi="Arial" w:cs="Arial"/>
          <w:color w:val="7B7B7B" w:themeColor="accent3" w:themeShade="BF"/>
          <w:sz w:val="22"/>
          <w:szCs w:val="22"/>
          <w:lang w:val="en-GB"/>
        </w:rPr>
        <w:t>whole debt.</w:t>
      </w:r>
    </w:p>
    <w:p w14:paraId="7EB0458F" w14:textId="29DBC122" w:rsidR="009B07AD" w:rsidRPr="007125FE" w:rsidRDefault="007125FE" w:rsidP="007125FE">
      <w:p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The Insolvency Act provides that the bankruptcy trustee may, at any time by notice, require the secured creditor who holds a charge over a bankrupt’s property to choose any of the options within 30 days of receipt of the notice</w:t>
      </w:r>
      <w:r w:rsidR="000011AC">
        <w:rPr>
          <w:rFonts w:ascii="Arial" w:hAnsi="Arial" w:cs="Arial"/>
          <w:color w:val="7B7B7B" w:themeColor="accent3" w:themeShade="BF"/>
          <w:sz w:val="22"/>
          <w:szCs w:val="22"/>
          <w:lang w:val="en-GB"/>
        </w:rPr>
        <w:t xml:space="preserve"> (section 262(3))</w:t>
      </w:r>
      <w:r>
        <w:rPr>
          <w:rFonts w:ascii="Arial" w:hAnsi="Arial" w:cs="Arial"/>
          <w:color w:val="7B7B7B" w:themeColor="accent3" w:themeShade="BF"/>
          <w:sz w:val="22"/>
          <w:szCs w:val="22"/>
          <w:lang w:val="en-GB"/>
        </w:rPr>
        <w:t>.</w:t>
      </w:r>
      <w:r w:rsidR="009B07AD" w:rsidRPr="007125FE">
        <w:rPr>
          <w:rFonts w:ascii="Arial" w:hAnsi="Arial" w:cs="Arial"/>
          <w:color w:val="7B7B7B" w:themeColor="accent3" w:themeShade="BF"/>
          <w:sz w:val="22"/>
          <w:szCs w:val="22"/>
          <w:lang w:val="en-GB"/>
        </w:rPr>
        <w:t>]</w:t>
      </w:r>
    </w:p>
    <w:p w14:paraId="4B697A5B" w14:textId="77777777" w:rsidR="00020557" w:rsidRDefault="00020557" w:rsidP="002A37BB">
      <w:pPr>
        <w:jc w:val="both"/>
        <w:rPr>
          <w:rFonts w:ascii="Arial" w:hAnsi="Arial" w:cs="Arial"/>
          <w:sz w:val="22"/>
          <w:szCs w:val="22"/>
        </w:rPr>
      </w:pPr>
    </w:p>
    <w:p w14:paraId="2887D531" w14:textId="4CA015E3" w:rsidR="004E49AB" w:rsidRDefault="004E49AB" w:rsidP="002A37BB">
      <w:pPr>
        <w:jc w:val="both"/>
        <w:rPr>
          <w:rFonts w:ascii="Arial" w:hAnsi="Arial" w:cs="Arial"/>
          <w:sz w:val="22"/>
          <w:szCs w:val="22"/>
        </w:rPr>
      </w:pPr>
    </w:p>
    <w:p w14:paraId="7E0A945C" w14:textId="77777777" w:rsidR="00C72848" w:rsidRPr="004E49AB" w:rsidRDefault="002C13C8" w:rsidP="004E49A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93E62">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76EA8C46" w14:textId="77777777" w:rsidR="00C72848" w:rsidRPr="002A37BB" w:rsidRDefault="00C72848" w:rsidP="002A37BB">
      <w:pPr>
        <w:ind w:left="720" w:hanging="720"/>
        <w:jc w:val="both"/>
        <w:rPr>
          <w:rFonts w:ascii="Arial" w:hAnsi="Arial" w:cs="Arial"/>
          <w:sz w:val="22"/>
          <w:szCs w:val="22"/>
        </w:rPr>
      </w:pPr>
    </w:p>
    <w:p w14:paraId="1F144734" w14:textId="5E0152FD" w:rsidR="009B07AD" w:rsidRDefault="00593E62" w:rsidP="00593E62">
      <w:pPr>
        <w:jc w:val="both"/>
        <w:rPr>
          <w:rFonts w:ascii="Arial" w:hAnsi="Arial" w:cs="Arial"/>
          <w:sz w:val="22"/>
          <w:szCs w:val="22"/>
          <w:lang w:val="en-GB"/>
        </w:rPr>
      </w:pPr>
      <w:r>
        <w:rPr>
          <w:rFonts w:ascii="Arial" w:hAnsi="Arial" w:cs="Arial"/>
          <w:sz w:val="22"/>
          <w:szCs w:val="22"/>
          <w:lang w:val="en-GB"/>
        </w:rPr>
        <w:t xml:space="preserve">What are the grounds for the automatic discharge of a bankrupt? Does the automatic discharge have </w:t>
      </w:r>
      <w:r w:rsidR="006A6225">
        <w:rPr>
          <w:rFonts w:ascii="Arial" w:hAnsi="Arial" w:cs="Arial"/>
          <w:sz w:val="22"/>
          <w:szCs w:val="22"/>
          <w:lang w:val="en-GB"/>
        </w:rPr>
        <w:t>exceptions</w:t>
      </w:r>
      <w:r w:rsidR="004E49AB">
        <w:rPr>
          <w:rFonts w:ascii="Arial" w:hAnsi="Arial" w:cs="Arial"/>
          <w:sz w:val="22"/>
          <w:szCs w:val="22"/>
          <w:lang w:val="en-GB"/>
        </w:rPr>
        <w:t>?</w:t>
      </w:r>
      <w:r>
        <w:rPr>
          <w:rFonts w:ascii="Arial" w:hAnsi="Arial" w:cs="Arial"/>
          <w:sz w:val="22"/>
          <w:szCs w:val="22"/>
          <w:lang w:val="en-GB"/>
        </w:rPr>
        <w:t xml:space="preserve"> </w:t>
      </w:r>
      <w:r w:rsidR="004E49AB">
        <w:rPr>
          <w:rFonts w:ascii="Arial" w:hAnsi="Arial" w:cs="Arial"/>
          <w:sz w:val="22"/>
          <w:szCs w:val="22"/>
          <w:lang w:val="en-GB"/>
        </w:rPr>
        <w:t>I</w:t>
      </w:r>
      <w:r>
        <w:rPr>
          <w:rFonts w:ascii="Arial" w:hAnsi="Arial" w:cs="Arial"/>
          <w:sz w:val="22"/>
          <w:szCs w:val="22"/>
          <w:lang w:val="en-GB"/>
        </w:rPr>
        <w:t>f so</w:t>
      </w:r>
      <w:r w:rsidR="004E49AB">
        <w:rPr>
          <w:rFonts w:ascii="Arial" w:hAnsi="Arial" w:cs="Arial"/>
          <w:sz w:val="22"/>
          <w:szCs w:val="22"/>
          <w:lang w:val="en-GB"/>
        </w:rPr>
        <w:t>,</w:t>
      </w:r>
      <w:r>
        <w:rPr>
          <w:rFonts w:ascii="Arial" w:hAnsi="Arial" w:cs="Arial"/>
          <w:sz w:val="22"/>
          <w:szCs w:val="22"/>
          <w:lang w:val="en-GB"/>
        </w:rPr>
        <w:t xml:space="preserve"> what are these </w:t>
      </w:r>
      <w:r w:rsidR="006A6225">
        <w:rPr>
          <w:rFonts w:ascii="Arial" w:hAnsi="Arial" w:cs="Arial"/>
          <w:sz w:val="22"/>
          <w:szCs w:val="22"/>
          <w:lang w:val="en-GB"/>
        </w:rPr>
        <w:t>exceptions</w:t>
      </w:r>
      <w:r>
        <w:rPr>
          <w:rFonts w:ascii="Arial" w:hAnsi="Arial" w:cs="Arial"/>
          <w:sz w:val="22"/>
          <w:szCs w:val="22"/>
          <w:lang w:val="en-GB"/>
        </w:rPr>
        <w:t>?</w:t>
      </w:r>
    </w:p>
    <w:p w14:paraId="67FC4D69" w14:textId="77777777" w:rsidR="00007BF3" w:rsidRPr="002A37BB" w:rsidRDefault="00007BF3" w:rsidP="002A37BB">
      <w:pPr>
        <w:ind w:left="720" w:hanging="720"/>
        <w:jc w:val="both"/>
        <w:rPr>
          <w:rFonts w:ascii="Arial" w:hAnsi="Arial" w:cs="Arial"/>
          <w:sz w:val="22"/>
          <w:szCs w:val="22"/>
        </w:rPr>
      </w:pPr>
    </w:p>
    <w:p w14:paraId="5DE5A4F4" w14:textId="190DCDB1" w:rsidR="006C4047" w:rsidRDefault="009B07AD" w:rsidP="006C4047">
      <w:pPr>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6C4047">
        <w:rPr>
          <w:rFonts w:ascii="Arial" w:hAnsi="Arial" w:cs="Arial"/>
          <w:color w:val="7B7B7B" w:themeColor="accent3" w:themeShade="BF"/>
          <w:sz w:val="22"/>
          <w:szCs w:val="22"/>
        </w:rPr>
        <w:t>Section 254 of the Insolvency Act provides for the automatic discharge of a bankrupt after the three years</w:t>
      </w:r>
      <w:r w:rsidR="000011AC">
        <w:rPr>
          <w:rFonts w:ascii="Arial" w:hAnsi="Arial" w:cs="Arial"/>
          <w:color w:val="7B7B7B" w:themeColor="accent3" w:themeShade="BF"/>
          <w:sz w:val="22"/>
          <w:szCs w:val="22"/>
        </w:rPr>
        <w:t>, after the bankrupt lodges a statement of financial position in accordance with Section 50,</w:t>
      </w:r>
      <w:r w:rsidR="006C4047">
        <w:rPr>
          <w:rFonts w:ascii="Arial" w:hAnsi="Arial" w:cs="Arial"/>
          <w:color w:val="7B7B7B" w:themeColor="accent3" w:themeShade="BF"/>
          <w:sz w:val="22"/>
          <w:szCs w:val="22"/>
        </w:rPr>
        <w:t xml:space="preserve"> except under the circumstances set out under subsection</w:t>
      </w:r>
      <w:r w:rsidR="000011AC">
        <w:rPr>
          <w:rFonts w:ascii="Arial" w:hAnsi="Arial" w:cs="Arial"/>
          <w:color w:val="7B7B7B" w:themeColor="accent3" w:themeShade="BF"/>
          <w:sz w:val="22"/>
          <w:szCs w:val="22"/>
        </w:rPr>
        <w:t xml:space="preserve"> 2</w:t>
      </w:r>
      <w:r w:rsidR="006C4047">
        <w:rPr>
          <w:rFonts w:ascii="Arial" w:hAnsi="Arial" w:cs="Arial"/>
          <w:color w:val="7B7B7B" w:themeColor="accent3" w:themeShade="BF"/>
          <w:sz w:val="22"/>
          <w:szCs w:val="22"/>
        </w:rPr>
        <w:t>, namely:</w:t>
      </w:r>
    </w:p>
    <w:p w14:paraId="2F3B1AC9" w14:textId="77777777" w:rsidR="006C4047" w:rsidRPr="006C4047" w:rsidRDefault="006C4047" w:rsidP="006C4047">
      <w:pPr>
        <w:pStyle w:val="ListParagraph"/>
        <w:numPr>
          <w:ilvl w:val="0"/>
          <w:numId w:val="23"/>
        </w:numPr>
        <w:jc w:val="both"/>
        <w:rPr>
          <w:rFonts w:ascii="Arial" w:hAnsi="Arial" w:cs="Arial"/>
          <w:sz w:val="22"/>
          <w:szCs w:val="22"/>
        </w:rPr>
      </w:pPr>
      <w:r w:rsidRPr="006C4047">
        <w:rPr>
          <w:rFonts w:ascii="Arial" w:hAnsi="Arial" w:cs="Arial"/>
          <w:color w:val="7B7B7B" w:themeColor="accent3" w:themeShade="BF"/>
          <w:sz w:val="22"/>
          <w:szCs w:val="22"/>
        </w:rPr>
        <w:t>the ba</w:t>
      </w:r>
      <w:r>
        <w:rPr>
          <w:rFonts w:ascii="Arial" w:hAnsi="Arial" w:cs="Arial"/>
          <w:color w:val="7B7B7B" w:themeColor="accent3" w:themeShade="BF"/>
          <w:sz w:val="22"/>
          <w:szCs w:val="22"/>
        </w:rPr>
        <w:t>nkruptcy trustee or a creditor has objected and the objection has not been withdrawn by the end of the three years;</w:t>
      </w:r>
    </w:p>
    <w:p w14:paraId="7E537EDD" w14:textId="77777777" w:rsidR="006C4047" w:rsidRPr="006C4047" w:rsidRDefault="006C4047" w:rsidP="006C4047">
      <w:pPr>
        <w:pStyle w:val="ListParagraph"/>
        <w:numPr>
          <w:ilvl w:val="0"/>
          <w:numId w:val="23"/>
        </w:numPr>
        <w:jc w:val="both"/>
        <w:rPr>
          <w:rFonts w:ascii="Arial" w:hAnsi="Arial" w:cs="Arial"/>
          <w:sz w:val="22"/>
          <w:szCs w:val="22"/>
        </w:rPr>
      </w:pPr>
      <w:r>
        <w:rPr>
          <w:rFonts w:ascii="Arial" w:hAnsi="Arial" w:cs="Arial"/>
          <w:color w:val="7B7B7B" w:themeColor="accent3" w:themeShade="BF"/>
          <w:sz w:val="22"/>
          <w:szCs w:val="22"/>
        </w:rPr>
        <w:t>the bankrupt has to be publicly examined, on request by a creditor or bankruptcy trustee, and has not completed that examination; or</w:t>
      </w:r>
    </w:p>
    <w:p w14:paraId="1C6362BE" w14:textId="77777777" w:rsidR="000011AC" w:rsidRPr="000011AC" w:rsidRDefault="006C4047" w:rsidP="006C4047">
      <w:pPr>
        <w:pStyle w:val="ListParagraph"/>
        <w:numPr>
          <w:ilvl w:val="0"/>
          <w:numId w:val="23"/>
        </w:numPr>
        <w:jc w:val="both"/>
        <w:rPr>
          <w:rFonts w:ascii="Arial" w:hAnsi="Arial" w:cs="Arial"/>
          <w:sz w:val="22"/>
          <w:szCs w:val="22"/>
        </w:rPr>
      </w:pPr>
      <w:r>
        <w:rPr>
          <w:rFonts w:ascii="Arial" w:hAnsi="Arial" w:cs="Arial"/>
          <w:color w:val="7B7B7B" w:themeColor="accent3" w:themeShade="BF"/>
          <w:sz w:val="22"/>
          <w:szCs w:val="22"/>
        </w:rPr>
        <w:t>an objection by a creditor or the bankruptcy trustee to the discharge has been raised</w:t>
      </w:r>
      <w:r w:rsidR="000011AC">
        <w:rPr>
          <w:rFonts w:ascii="Arial" w:hAnsi="Arial" w:cs="Arial"/>
          <w:color w:val="7B7B7B" w:themeColor="accent3" w:themeShade="BF"/>
          <w:sz w:val="22"/>
          <w:szCs w:val="22"/>
        </w:rPr>
        <w:t>; or</w:t>
      </w:r>
    </w:p>
    <w:p w14:paraId="16E8D03E" w14:textId="1F301986" w:rsidR="005A26BC" w:rsidRPr="005A26BC" w:rsidRDefault="000011AC" w:rsidP="006C4047">
      <w:pPr>
        <w:pStyle w:val="ListParagraph"/>
        <w:numPr>
          <w:ilvl w:val="0"/>
          <w:numId w:val="23"/>
        </w:numPr>
        <w:jc w:val="both"/>
        <w:rPr>
          <w:rFonts w:ascii="Arial" w:hAnsi="Arial" w:cs="Arial"/>
          <w:sz w:val="22"/>
          <w:szCs w:val="22"/>
        </w:rPr>
      </w:pPr>
      <w:proofErr w:type="gramStart"/>
      <w:r>
        <w:rPr>
          <w:rFonts w:ascii="Arial" w:hAnsi="Arial" w:cs="Arial"/>
          <w:color w:val="7B7B7B" w:themeColor="accent3" w:themeShade="BF"/>
          <w:sz w:val="22"/>
          <w:szCs w:val="22"/>
        </w:rPr>
        <w:t>the</w:t>
      </w:r>
      <w:proofErr w:type="gramEnd"/>
      <w:r>
        <w:rPr>
          <w:rFonts w:ascii="Arial" w:hAnsi="Arial" w:cs="Arial"/>
          <w:color w:val="7B7B7B" w:themeColor="accent3" w:themeShade="BF"/>
          <w:sz w:val="22"/>
          <w:szCs w:val="22"/>
        </w:rPr>
        <w:t xml:space="preserve"> bankrupt has not been discharged from an earlier bankruptcy. </w:t>
      </w:r>
      <w:r w:rsidR="006C4047" w:rsidRPr="006C4047">
        <w:rPr>
          <w:rFonts w:ascii="Arial" w:hAnsi="Arial" w:cs="Arial"/>
          <w:color w:val="7B7B7B" w:themeColor="accent3" w:themeShade="BF"/>
          <w:sz w:val="22"/>
          <w:szCs w:val="22"/>
        </w:rPr>
        <w:t xml:space="preserve"> </w:t>
      </w:r>
    </w:p>
    <w:p w14:paraId="45435D7E" w14:textId="77777777" w:rsidR="005A26BC" w:rsidRDefault="005A26BC" w:rsidP="005A26BC">
      <w:pPr>
        <w:jc w:val="both"/>
        <w:rPr>
          <w:rFonts w:ascii="Arial" w:hAnsi="Arial" w:cs="Arial"/>
          <w:color w:val="7B7B7B" w:themeColor="accent3" w:themeShade="BF"/>
          <w:sz w:val="22"/>
          <w:szCs w:val="22"/>
        </w:rPr>
      </w:pPr>
    </w:p>
    <w:p w14:paraId="5532A5D6" w14:textId="76BAC3EF" w:rsidR="009B07AD" w:rsidRPr="005A26BC" w:rsidRDefault="000011AC" w:rsidP="005A26BC">
      <w:pPr>
        <w:jc w:val="both"/>
        <w:rPr>
          <w:rFonts w:ascii="Arial" w:hAnsi="Arial" w:cs="Arial"/>
          <w:sz w:val="22"/>
          <w:szCs w:val="22"/>
        </w:rPr>
      </w:pPr>
      <w:r>
        <w:rPr>
          <w:rFonts w:ascii="Arial" w:hAnsi="Arial" w:cs="Arial"/>
          <w:color w:val="7B7B7B" w:themeColor="accent3" w:themeShade="BF"/>
          <w:sz w:val="22"/>
          <w:szCs w:val="22"/>
        </w:rPr>
        <w:t>Under section 258(1) a bankrupt may at any time apply to Court for an order for early discharge from bankruptcy</w:t>
      </w:r>
      <w:r w:rsidR="005A26BC">
        <w:rPr>
          <w:rFonts w:ascii="Arial" w:hAnsi="Arial" w:cs="Arial"/>
          <w:color w:val="7B7B7B" w:themeColor="accent3" w:themeShade="BF"/>
          <w:sz w:val="22"/>
          <w:szCs w:val="22"/>
        </w:rPr>
        <w:t>.</w:t>
      </w:r>
      <w:r w:rsidR="009B07AD" w:rsidRPr="005A26BC">
        <w:rPr>
          <w:rFonts w:ascii="Arial" w:hAnsi="Arial" w:cs="Arial"/>
          <w:color w:val="7B7B7B" w:themeColor="accent3" w:themeShade="BF"/>
          <w:sz w:val="22"/>
          <w:szCs w:val="22"/>
        </w:rPr>
        <w:t>]</w:t>
      </w:r>
    </w:p>
    <w:p w14:paraId="2EEC2014" w14:textId="77777777" w:rsidR="005A26BC" w:rsidRDefault="005A26BC" w:rsidP="002A37BB">
      <w:pPr>
        <w:ind w:left="720" w:hanging="720"/>
        <w:jc w:val="both"/>
        <w:rPr>
          <w:rFonts w:ascii="Arial" w:hAnsi="Arial" w:cs="Arial"/>
          <w:sz w:val="22"/>
          <w:szCs w:val="22"/>
          <w:lang w:val="en-GB"/>
        </w:rPr>
      </w:pPr>
    </w:p>
    <w:p w14:paraId="09FF0564" w14:textId="77777777" w:rsidR="004E49AB" w:rsidRPr="002A37BB" w:rsidRDefault="004E49AB" w:rsidP="002A37BB">
      <w:pPr>
        <w:ind w:left="720" w:hanging="720"/>
        <w:jc w:val="both"/>
        <w:rPr>
          <w:rFonts w:ascii="Arial" w:hAnsi="Arial" w:cs="Arial"/>
          <w:sz w:val="22"/>
          <w:szCs w:val="22"/>
          <w:lang w:val="en-GB"/>
        </w:rPr>
      </w:pPr>
    </w:p>
    <w:p w14:paraId="177E745E" w14:textId="7777777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94305F9" w14:textId="77777777" w:rsidR="00C72848" w:rsidRPr="002A37BB" w:rsidRDefault="00C72848" w:rsidP="002A37BB">
      <w:pPr>
        <w:ind w:left="720" w:hanging="720"/>
        <w:jc w:val="both"/>
        <w:rPr>
          <w:rFonts w:ascii="Arial" w:hAnsi="Arial" w:cs="Arial"/>
          <w:b/>
          <w:bCs/>
          <w:sz w:val="22"/>
          <w:szCs w:val="22"/>
          <w:lang w:val="en-GB"/>
        </w:rPr>
      </w:pPr>
    </w:p>
    <w:p w14:paraId="4B491AC4" w14:textId="504F9F90" w:rsidR="00962045" w:rsidRDefault="00593E62" w:rsidP="002A37BB">
      <w:pPr>
        <w:ind w:left="720" w:hanging="720"/>
        <w:jc w:val="both"/>
        <w:rPr>
          <w:rFonts w:ascii="Arial" w:hAnsi="Arial" w:cs="Arial"/>
          <w:sz w:val="22"/>
          <w:szCs w:val="22"/>
          <w:lang w:val="en-GB"/>
        </w:rPr>
      </w:pPr>
      <w:r>
        <w:rPr>
          <w:rFonts w:ascii="Arial" w:hAnsi="Arial" w:cs="Arial"/>
          <w:sz w:val="22"/>
          <w:szCs w:val="22"/>
          <w:lang w:val="en-GB"/>
        </w:rPr>
        <w:t xml:space="preserve">What are the </w:t>
      </w:r>
      <w:r w:rsidRPr="00051B81">
        <w:rPr>
          <w:rFonts w:ascii="Arial" w:hAnsi="Arial" w:cs="Arial"/>
          <w:b/>
          <w:bCs/>
          <w:sz w:val="22"/>
          <w:szCs w:val="22"/>
          <w:lang w:val="en-GB"/>
        </w:rPr>
        <w:t>objectives</w:t>
      </w:r>
      <w:r>
        <w:rPr>
          <w:rFonts w:ascii="Arial" w:hAnsi="Arial" w:cs="Arial"/>
          <w:sz w:val="22"/>
          <w:szCs w:val="22"/>
          <w:lang w:val="en-GB"/>
        </w:rPr>
        <w:t xml:space="preserve"> of </w:t>
      </w:r>
      <w:r w:rsidR="00A82347">
        <w:rPr>
          <w:rFonts w:ascii="Arial" w:hAnsi="Arial" w:cs="Arial"/>
          <w:sz w:val="22"/>
          <w:szCs w:val="22"/>
          <w:lang w:val="en-GB"/>
        </w:rPr>
        <w:t xml:space="preserve">the </w:t>
      </w:r>
      <w:r>
        <w:rPr>
          <w:rFonts w:ascii="Arial" w:hAnsi="Arial" w:cs="Arial"/>
          <w:sz w:val="22"/>
          <w:szCs w:val="22"/>
          <w:lang w:val="en-GB"/>
        </w:rPr>
        <w:t xml:space="preserve">administration </w:t>
      </w:r>
      <w:r w:rsidR="00A82347">
        <w:rPr>
          <w:rFonts w:ascii="Arial" w:hAnsi="Arial" w:cs="Arial"/>
          <w:sz w:val="22"/>
          <w:szCs w:val="22"/>
          <w:lang w:val="en-GB"/>
        </w:rPr>
        <w:t>procedure</w:t>
      </w:r>
      <w:r w:rsidR="007E4853">
        <w:rPr>
          <w:rFonts w:ascii="Arial" w:hAnsi="Arial" w:cs="Arial"/>
          <w:sz w:val="22"/>
          <w:szCs w:val="22"/>
          <w:lang w:val="en-GB"/>
        </w:rPr>
        <w:t xml:space="preserve"> </w:t>
      </w:r>
      <w:r>
        <w:rPr>
          <w:rFonts w:ascii="Arial" w:hAnsi="Arial" w:cs="Arial"/>
          <w:sz w:val="22"/>
          <w:szCs w:val="22"/>
          <w:lang w:val="en-GB"/>
        </w:rPr>
        <w:t>under the Insolvency Act?</w:t>
      </w:r>
    </w:p>
    <w:p w14:paraId="4E94ADF7" w14:textId="77777777" w:rsidR="00593E62" w:rsidRPr="002A37BB" w:rsidRDefault="00593E62" w:rsidP="002A37BB">
      <w:pPr>
        <w:ind w:left="720" w:hanging="720"/>
        <w:jc w:val="both"/>
        <w:rPr>
          <w:rFonts w:ascii="Arial" w:hAnsi="Arial" w:cs="Arial"/>
          <w:sz w:val="22"/>
          <w:szCs w:val="22"/>
          <w:lang w:val="en-GB"/>
        </w:rPr>
      </w:pPr>
    </w:p>
    <w:p w14:paraId="378FC319" w14:textId="3DD74E7D" w:rsidR="005A26BC" w:rsidRDefault="00C72848"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5A26BC">
        <w:rPr>
          <w:rFonts w:ascii="Arial" w:hAnsi="Arial" w:cs="Arial"/>
          <w:color w:val="7B7B7B" w:themeColor="accent3" w:themeShade="BF"/>
          <w:sz w:val="22"/>
          <w:szCs w:val="22"/>
          <w:lang w:val="en-GB"/>
        </w:rPr>
        <w:t>Under section 522</w:t>
      </w:r>
      <w:r w:rsidR="00580638">
        <w:rPr>
          <w:rFonts w:ascii="Arial" w:hAnsi="Arial" w:cs="Arial"/>
          <w:color w:val="7B7B7B" w:themeColor="accent3" w:themeShade="BF"/>
          <w:sz w:val="22"/>
          <w:szCs w:val="22"/>
          <w:lang w:val="en-GB"/>
        </w:rPr>
        <w:t>(1)</w:t>
      </w:r>
      <w:r w:rsidR="005A26BC">
        <w:rPr>
          <w:rFonts w:ascii="Arial" w:hAnsi="Arial" w:cs="Arial"/>
          <w:color w:val="7B7B7B" w:themeColor="accent3" w:themeShade="BF"/>
          <w:sz w:val="22"/>
          <w:szCs w:val="22"/>
          <w:lang w:val="en-GB"/>
        </w:rPr>
        <w:t>, the objectives of administration are:</w:t>
      </w:r>
    </w:p>
    <w:p w14:paraId="0CAE996D" w14:textId="77777777" w:rsidR="006C1C6D" w:rsidRPr="006C1C6D" w:rsidRDefault="005A26BC" w:rsidP="005A26BC">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To</w:t>
      </w:r>
      <w:r w:rsidR="006C1C6D">
        <w:rPr>
          <w:rFonts w:ascii="Arial" w:hAnsi="Arial" w:cs="Arial"/>
          <w:color w:val="7B7B7B" w:themeColor="accent3" w:themeShade="BF"/>
          <w:sz w:val="22"/>
          <w:szCs w:val="22"/>
          <w:lang w:val="en-GB"/>
        </w:rPr>
        <w:t xml:space="preserve"> maintain the company as a going concern;</w:t>
      </w:r>
    </w:p>
    <w:p w14:paraId="35834F3F" w14:textId="34FAB6EE" w:rsidR="006C1C6D" w:rsidRPr="006C1C6D" w:rsidRDefault="006C1C6D" w:rsidP="005A26BC">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To achieve a better outcome for the creditors as a whole than would likely be the case if the company were liquidated (without first being under administration); and</w:t>
      </w:r>
    </w:p>
    <w:p w14:paraId="313FBD7E" w14:textId="77777777" w:rsidR="00580638" w:rsidRPr="00580638" w:rsidRDefault="006C1C6D" w:rsidP="005A26BC">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To realise the property of the company in order to make a distribution to one or more secured or preferential creditors.</w:t>
      </w:r>
    </w:p>
    <w:p w14:paraId="6129AA88" w14:textId="77777777" w:rsidR="00580638" w:rsidRDefault="00580638" w:rsidP="00580638">
      <w:pPr>
        <w:jc w:val="both"/>
        <w:rPr>
          <w:rFonts w:ascii="Arial" w:hAnsi="Arial" w:cs="Arial"/>
          <w:color w:val="7B7B7B" w:themeColor="accent3" w:themeShade="BF"/>
          <w:sz w:val="22"/>
          <w:szCs w:val="22"/>
          <w:lang w:val="en-GB"/>
        </w:rPr>
      </w:pPr>
    </w:p>
    <w:p w14:paraId="38E2B1A0" w14:textId="204DB8A3" w:rsidR="00C72848" w:rsidRPr="00580638" w:rsidRDefault="00580638" w:rsidP="00580638">
      <w:pPr>
        <w:jc w:val="both"/>
        <w:rPr>
          <w:rFonts w:ascii="Arial" w:hAnsi="Arial" w:cs="Arial"/>
          <w:sz w:val="22"/>
          <w:szCs w:val="22"/>
          <w:lang w:val="en-GB"/>
        </w:rPr>
      </w:pPr>
      <w:r>
        <w:rPr>
          <w:rFonts w:ascii="Arial" w:hAnsi="Arial" w:cs="Arial"/>
          <w:color w:val="7B7B7B" w:themeColor="accent3" w:themeShade="BF"/>
          <w:sz w:val="22"/>
          <w:szCs w:val="22"/>
          <w:lang w:val="en-GB"/>
        </w:rPr>
        <w:t>The administrator is enjoined to perform his or her functions with the above objectives in mind (section 522(3)).</w:t>
      </w:r>
      <w:r w:rsidR="00C72848" w:rsidRPr="00580638">
        <w:rPr>
          <w:rFonts w:ascii="Arial" w:hAnsi="Arial" w:cs="Arial"/>
          <w:color w:val="7B7B7B" w:themeColor="accent3" w:themeShade="BF"/>
          <w:sz w:val="22"/>
          <w:szCs w:val="22"/>
          <w:lang w:val="en-GB"/>
        </w:rPr>
        <w:t>]</w:t>
      </w:r>
    </w:p>
    <w:p w14:paraId="6BC5193E" w14:textId="77777777" w:rsidR="00C550C8" w:rsidRDefault="00C550C8" w:rsidP="002A37BB">
      <w:pPr>
        <w:jc w:val="both"/>
        <w:rPr>
          <w:rFonts w:ascii="Arial" w:hAnsi="Arial" w:cs="Arial"/>
          <w:bCs/>
          <w:sz w:val="22"/>
          <w:szCs w:val="22"/>
          <w:lang w:val="en-GB"/>
        </w:rPr>
      </w:pPr>
    </w:p>
    <w:p w14:paraId="036662BA" w14:textId="77777777" w:rsidR="00A82347" w:rsidRPr="002A37BB" w:rsidRDefault="00A82347" w:rsidP="002A37BB">
      <w:pPr>
        <w:jc w:val="both"/>
        <w:rPr>
          <w:rFonts w:ascii="Arial" w:hAnsi="Arial" w:cs="Arial"/>
          <w:bCs/>
          <w:sz w:val="22"/>
          <w:szCs w:val="22"/>
          <w:lang w:val="en-GB"/>
        </w:rPr>
      </w:pPr>
    </w:p>
    <w:p w14:paraId="09E62F26" w14:textId="77777777" w:rsidR="00962045" w:rsidRDefault="00DF75F8" w:rsidP="00593E62">
      <w:pPr>
        <w:tabs>
          <w:tab w:val="left" w:pos="6408"/>
        </w:tabs>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r w:rsidR="00593E62">
        <w:rPr>
          <w:rFonts w:ascii="Arial" w:hAnsi="Arial" w:cs="Arial"/>
          <w:b/>
          <w:sz w:val="22"/>
          <w:szCs w:val="22"/>
          <w:lang w:val="en-GB"/>
        </w:rPr>
        <w:tab/>
      </w:r>
    </w:p>
    <w:p w14:paraId="5EAB7369" w14:textId="77777777" w:rsidR="00593E62" w:rsidRDefault="00593E62" w:rsidP="00593E62">
      <w:pPr>
        <w:tabs>
          <w:tab w:val="left" w:pos="6408"/>
        </w:tabs>
        <w:jc w:val="both"/>
        <w:rPr>
          <w:rFonts w:ascii="Arial" w:hAnsi="Arial" w:cs="Arial"/>
          <w:b/>
          <w:sz w:val="22"/>
          <w:szCs w:val="22"/>
          <w:lang w:val="en-GB"/>
        </w:rPr>
      </w:pPr>
    </w:p>
    <w:p w14:paraId="72775C3B" w14:textId="04AC842D" w:rsidR="00593E62" w:rsidRPr="00593E62" w:rsidRDefault="00593E62" w:rsidP="00593E62">
      <w:pPr>
        <w:tabs>
          <w:tab w:val="left" w:pos="6408"/>
        </w:tabs>
        <w:jc w:val="both"/>
        <w:rPr>
          <w:rFonts w:ascii="Arial" w:hAnsi="Arial" w:cs="Arial"/>
          <w:b/>
          <w:sz w:val="22"/>
          <w:szCs w:val="22"/>
          <w:lang w:val="en-GB"/>
        </w:rPr>
      </w:pPr>
      <w:r w:rsidRPr="006566FA">
        <w:rPr>
          <w:rFonts w:ascii="Arial" w:hAnsi="Arial" w:cs="Arial"/>
          <w:b/>
          <w:color w:val="FF0000"/>
          <w:sz w:val="22"/>
          <w:szCs w:val="22"/>
          <w:lang w:val="en-GB"/>
        </w:rPr>
        <w:t xml:space="preserve">PLEASE SELECT </w:t>
      </w:r>
      <w:r w:rsidRPr="006566FA">
        <w:rPr>
          <w:rFonts w:ascii="Arial" w:hAnsi="Arial" w:cs="Arial"/>
          <w:b/>
          <w:color w:val="FF0000"/>
          <w:sz w:val="22"/>
          <w:szCs w:val="22"/>
          <w:u w:val="single"/>
          <w:lang w:val="en-GB"/>
        </w:rPr>
        <w:t>ONLY ONE</w:t>
      </w:r>
      <w:r w:rsidRPr="006566FA">
        <w:rPr>
          <w:rFonts w:ascii="Arial" w:hAnsi="Arial" w:cs="Arial"/>
          <w:b/>
          <w:color w:val="FF0000"/>
          <w:sz w:val="22"/>
          <w:szCs w:val="22"/>
          <w:lang w:val="en-GB"/>
        </w:rPr>
        <w:t xml:space="preserve"> OF THE FOLLOWING QUESTIONS</w:t>
      </w:r>
      <w:r w:rsidR="0050566D" w:rsidRPr="006566FA">
        <w:rPr>
          <w:rFonts w:ascii="Arial" w:hAnsi="Arial" w:cs="Arial"/>
          <w:b/>
          <w:color w:val="FF0000"/>
          <w:sz w:val="22"/>
          <w:szCs w:val="22"/>
          <w:lang w:val="en-GB"/>
        </w:rPr>
        <w:t xml:space="preserve"> BELOW</w:t>
      </w:r>
      <w:r w:rsidR="00B21B88" w:rsidRPr="006566FA">
        <w:rPr>
          <w:rFonts w:ascii="Arial" w:hAnsi="Arial" w:cs="Arial"/>
          <w:b/>
          <w:color w:val="FF0000"/>
          <w:sz w:val="22"/>
          <w:szCs w:val="22"/>
          <w:lang w:val="en-GB"/>
        </w:rPr>
        <w:t>.</w:t>
      </w:r>
      <w:r w:rsidR="002C3FF7" w:rsidRPr="006566FA">
        <w:rPr>
          <w:rFonts w:ascii="Arial" w:hAnsi="Arial" w:cs="Arial"/>
          <w:b/>
          <w:color w:val="FF0000"/>
          <w:sz w:val="22"/>
          <w:szCs w:val="22"/>
          <w:lang w:val="en-GB"/>
        </w:rPr>
        <w:t xml:space="preserve"> PLEASE </w:t>
      </w:r>
      <w:r w:rsidR="002C3FF7" w:rsidRPr="006566FA">
        <w:rPr>
          <w:rFonts w:ascii="Arial" w:hAnsi="Arial" w:cs="Arial"/>
          <w:b/>
          <w:color w:val="FF0000"/>
          <w:sz w:val="22"/>
          <w:szCs w:val="22"/>
          <w:u w:val="single"/>
          <w:lang w:val="en-GB"/>
        </w:rPr>
        <w:t>DELETE</w:t>
      </w:r>
      <w:r w:rsidR="002C3FF7" w:rsidRPr="006566FA">
        <w:rPr>
          <w:rFonts w:ascii="Arial" w:hAnsi="Arial" w:cs="Arial"/>
          <w:b/>
          <w:color w:val="FF0000"/>
          <w:sz w:val="22"/>
          <w:szCs w:val="22"/>
          <w:lang w:val="en-GB"/>
        </w:rPr>
        <w:t xml:space="preserve"> THE QUESTIONS YOU CHO</w:t>
      </w:r>
      <w:r w:rsidR="00B21B88" w:rsidRPr="006566FA">
        <w:rPr>
          <w:rFonts w:ascii="Arial" w:hAnsi="Arial" w:cs="Arial"/>
          <w:b/>
          <w:color w:val="FF0000"/>
          <w:sz w:val="22"/>
          <w:szCs w:val="22"/>
          <w:lang w:val="en-GB"/>
        </w:rPr>
        <w:t>O</w:t>
      </w:r>
      <w:r w:rsidR="002C3FF7" w:rsidRPr="006566FA">
        <w:rPr>
          <w:rFonts w:ascii="Arial" w:hAnsi="Arial" w:cs="Arial"/>
          <w:b/>
          <w:color w:val="FF0000"/>
          <w:sz w:val="22"/>
          <w:szCs w:val="22"/>
          <w:lang w:val="en-GB"/>
        </w:rPr>
        <w:t xml:space="preserve">SE </w:t>
      </w:r>
      <w:r w:rsidR="002C3FF7" w:rsidRPr="006566FA">
        <w:rPr>
          <w:rFonts w:ascii="Arial" w:hAnsi="Arial" w:cs="Arial"/>
          <w:b/>
          <w:color w:val="FF0000"/>
          <w:sz w:val="22"/>
          <w:szCs w:val="22"/>
          <w:u w:val="single"/>
          <w:lang w:val="en-GB"/>
        </w:rPr>
        <w:t>NOT</w:t>
      </w:r>
      <w:r w:rsidR="002C3FF7" w:rsidRPr="006566FA">
        <w:rPr>
          <w:rFonts w:ascii="Arial" w:hAnsi="Arial" w:cs="Arial"/>
          <w:b/>
          <w:color w:val="FF0000"/>
          <w:sz w:val="22"/>
          <w:szCs w:val="22"/>
          <w:lang w:val="en-GB"/>
        </w:rPr>
        <w:t xml:space="preserve"> TO ANSWER</w:t>
      </w:r>
      <w:r w:rsidR="00B3311E" w:rsidRPr="006566FA">
        <w:rPr>
          <w:rFonts w:ascii="Arial" w:hAnsi="Arial" w:cs="Arial"/>
          <w:b/>
          <w:color w:val="FF0000"/>
          <w:sz w:val="22"/>
          <w:szCs w:val="22"/>
          <w:lang w:val="en-GB"/>
        </w:rPr>
        <w:t>.</w:t>
      </w:r>
    </w:p>
    <w:p w14:paraId="681A4283" w14:textId="77777777" w:rsidR="00962045" w:rsidRPr="002A37BB" w:rsidRDefault="00962045" w:rsidP="002A37BB">
      <w:pPr>
        <w:jc w:val="both"/>
        <w:rPr>
          <w:rFonts w:ascii="Arial" w:hAnsi="Arial" w:cs="Arial"/>
          <w:sz w:val="22"/>
          <w:szCs w:val="22"/>
          <w:lang w:val="en-GB"/>
        </w:rPr>
      </w:pPr>
    </w:p>
    <w:p w14:paraId="4DA8F47D" w14:textId="77777777"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593E62">
        <w:rPr>
          <w:rFonts w:ascii="Arial" w:hAnsi="Arial" w:cs="Arial"/>
          <w:b/>
          <w:bCs/>
          <w:sz w:val="22"/>
          <w:szCs w:val="22"/>
          <w:lang w:val="en-GB"/>
        </w:rPr>
        <w:t>15</w:t>
      </w:r>
      <w:r w:rsidRPr="002A37BB">
        <w:rPr>
          <w:rFonts w:ascii="Arial" w:hAnsi="Arial" w:cs="Arial"/>
          <w:b/>
          <w:bCs/>
          <w:sz w:val="22"/>
          <w:szCs w:val="22"/>
          <w:lang w:val="en-GB"/>
        </w:rPr>
        <w:t xml:space="preserve"> marks]</w:t>
      </w:r>
    </w:p>
    <w:p w14:paraId="65B84F6D" w14:textId="77777777" w:rsidR="00C550C8" w:rsidRDefault="00C550C8" w:rsidP="002A37BB">
      <w:pPr>
        <w:ind w:left="720" w:hanging="720"/>
        <w:jc w:val="both"/>
        <w:rPr>
          <w:rFonts w:ascii="Arial" w:hAnsi="Arial" w:cs="Arial"/>
          <w:sz w:val="22"/>
          <w:szCs w:val="22"/>
        </w:rPr>
      </w:pPr>
    </w:p>
    <w:p w14:paraId="6ACBF7A4" w14:textId="04744EA2" w:rsidR="00593E62" w:rsidRPr="002A37BB" w:rsidRDefault="00593E62" w:rsidP="002A37BB">
      <w:pPr>
        <w:ind w:left="720" w:hanging="720"/>
        <w:jc w:val="both"/>
        <w:rPr>
          <w:rFonts w:ascii="Arial" w:hAnsi="Arial" w:cs="Arial"/>
          <w:sz w:val="22"/>
          <w:szCs w:val="22"/>
        </w:rPr>
      </w:pPr>
      <w:r w:rsidRPr="00593E62">
        <w:rPr>
          <w:rFonts w:ascii="Arial" w:hAnsi="Arial" w:cs="Arial"/>
          <w:sz w:val="22"/>
          <w:szCs w:val="22"/>
        </w:rPr>
        <w:t xml:space="preserve">Discuss the process of administration under section 534 </w:t>
      </w:r>
      <w:r w:rsidR="00051B81">
        <w:rPr>
          <w:rFonts w:ascii="Arial" w:hAnsi="Arial" w:cs="Arial"/>
          <w:sz w:val="22"/>
          <w:szCs w:val="22"/>
        </w:rPr>
        <w:t>o</w:t>
      </w:r>
      <w:r w:rsidRPr="00593E62">
        <w:rPr>
          <w:rFonts w:ascii="Arial" w:hAnsi="Arial" w:cs="Arial"/>
          <w:sz w:val="22"/>
          <w:szCs w:val="22"/>
        </w:rPr>
        <w:t>f the Insolvency Act</w:t>
      </w:r>
      <w:r w:rsidR="002C3FF7">
        <w:rPr>
          <w:rFonts w:ascii="Arial" w:hAnsi="Arial" w:cs="Arial"/>
          <w:sz w:val="22"/>
          <w:szCs w:val="22"/>
        </w:rPr>
        <w:t>.</w:t>
      </w:r>
    </w:p>
    <w:p w14:paraId="2DE82FC3" w14:textId="77777777" w:rsidR="00DF75F8" w:rsidRPr="002A37BB" w:rsidRDefault="00DF75F8" w:rsidP="002A37BB">
      <w:pPr>
        <w:jc w:val="both"/>
        <w:rPr>
          <w:rFonts w:ascii="Arial" w:hAnsi="Arial" w:cs="Arial"/>
          <w:sz w:val="22"/>
          <w:szCs w:val="22"/>
        </w:rPr>
      </w:pPr>
    </w:p>
    <w:p w14:paraId="501B88D3" w14:textId="77777777" w:rsidR="002A0148" w:rsidRPr="003613FB" w:rsidRDefault="00DF75F8" w:rsidP="002A0148">
      <w:pPr>
        <w:pStyle w:val="NormalWeb"/>
        <w:shd w:val="clear" w:color="auto" w:fill="FFFFFF" w:themeFill="background1"/>
        <w:spacing w:before="0" w:beforeAutospacing="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lang w:val="en-GB"/>
        </w:rPr>
        <w:t>[</w:t>
      </w:r>
      <w:r w:rsidR="002A0148" w:rsidRPr="00FD1E9C">
        <w:rPr>
          <w:rFonts w:ascii="Arial" w:hAnsi="Arial" w:cs="Arial"/>
          <w:color w:val="7B7B7B" w:themeColor="accent3" w:themeShade="BF"/>
          <w:sz w:val="22"/>
          <w:szCs w:val="22"/>
          <w:lang w:eastAsia="en-GB"/>
        </w:rPr>
        <w:t>During administration, the company is protected from any adverse action by creditors se</w:t>
      </w:r>
      <w:r w:rsidR="002A0148" w:rsidRPr="003613FB">
        <w:rPr>
          <w:rFonts w:ascii="Arial" w:hAnsi="Arial" w:cs="Arial"/>
          <w:color w:val="7B7B7B" w:themeColor="accent3" w:themeShade="BF"/>
          <w:sz w:val="22"/>
          <w:szCs w:val="22"/>
        </w:rPr>
        <w:t>eking to liquidate the company. The Insolvency Act gives the company an opportunity to operate as a going concern and not necessarily engage in the sale and realization of its assets as a primary option.</w:t>
      </w:r>
    </w:p>
    <w:p w14:paraId="4B5CF851" w14:textId="77777777" w:rsidR="002A0148" w:rsidRPr="003613FB" w:rsidRDefault="002A0148" w:rsidP="002A0148">
      <w:pPr>
        <w:pStyle w:val="ListParagraph"/>
        <w:numPr>
          <w:ilvl w:val="0"/>
          <w:numId w:val="26"/>
        </w:numPr>
        <w:shd w:val="clear" w:color="auto" w:fill="FFFFFF"/>
        <w:spacing w:before="100" w:beforeAutospacing="1" w:after="100" w:afterAutospacing="1"/>
        <w:jc w:val="both"/>
        <w:rPr>
          <w:rFonts w:ascii="Arial" w:hAnsi="Arial" w:cs="Arial"/>
          <w:color w:val="7B7B7B" w:themeColor="accent3" w:themeShade="BF"/>
          <w:sz w:val="22"/>
          <w:szCs w:val="22"/>
          <w:lang w:eastAsia="en-GB"/>
        </w:rPr>
      </w:pPr>
      <w:r w:rsidRPr="003613FB">
        <w:rPr>
          <w:rFonts w:ascii="Arial" w:hAnsi="Arial" w:cs="Arial"/>
          <w:color w:val="7B7B7B" w:themeColor="accent3" w:themeShade="BF"/>
          <w:sz w:val="22"/>
          <w:szCs w:val="22"/>
          <w:lang w:eastAsia="en-GB"/>
        </w:rPr>
        <w:t>Administration may be initiated:</w:t>
      </w:r>
    </w:p>
    <w:p w14:paraId="48AF2A52" w14:textId="77777777" w:rsidR="002A0148" w:rsidRPr="003613FB" w:rsidRDefault="002A0148" w:rsidP="002A0148">
      <w:pPr>
        <w:pStyle w:val="ListParagraph"/>
        <w:shd w:val="clear" w:color="auto" w:fill="FFFFFF"/>
        <w:spacing w:before="100" w:beforeAutospacing="1" w:after="100" w:afterAutospacing="1"/>
        <w:ind w:left="360"/>
        <w:jc w:val="both"/>
        <w:rPr>
          <w:rFonts w:ascii="Arial" w:hAnsi="Arial" w:cs="Arial"/>
          <w:color w:val="7B7B7B" w:themeColor="accent3" w:themeShade="BF"/>
          <w:sz w:val="22"/>
          <w:szCs w:val="22"/>
          <w:lang w:eastAsia="en-GB"/>
        </w:rPr>
      </w:pPr>
    </w:p>
    <w:p w14:paraId="02F75F0A" w14:textId="77777777" w:rsidR="002A0148" w:rsidRPr="003613FB" w:rsidRDefault="002A0148" w:rsidP="002A0148">
      <w:pPr>
        <w:pStyle w:val="ListParagraph"/>
        <w:numPr>
          <w:ilvl w:val="0"/>
          <w:numId w:val="25"/>
        </w:numPr>
        <w:shd w:val="clear" w:color="auto" w:fill="FFFFFF"/>
        <w:spacing w:before="100" w:beforeAutospacing="1" w:after="100" w:afterAutospacing="1"/>
        <w:jc w:val="both"/>
        <w:rPr>
          <w:rFonts w:ascii="Arial" w:hAnsi="Arial" w:cs="Arial"/>
          <w:color w:val="7B7B7B" w:themeColor="accent3" w:themeShade="BF"/>
          <w:sz w:val="22"/>
          <w:szCs w:val="22"/>
          <w:lang w:eastAsia="en-GB"/>
        </w:rPr>
      </w:pPr>
      <w:r w:rsidRPr="003613FB">
        <w:rPr>
          <w:rFonts w:ascii="Arial" w:hAnsi="Arial" w:cs="Arial"/>
          <w:color w:val="7B7B7B" w:themeColor="accent3" w:themeShade="BF"/>
          <w:sz w:val="22"/>
          <w:szCs w:val="22"/>
          <w:lang w:eastAsia="en-GB"/>
        </w:rPr>
        <w:lastRenderedPageBreak/>
        <w:t>By an administration order from the High Court</w:t>
      </w:r>
    </w:p>
    <w:p w14:paraId="6705AE8A" w14:textId="77777777" w:rsidR="002A0148" w:rsidRPr="00FD1E9C" w:rsidRDefault="002A0148" w:rsidP="002A0148">
      <w:pPr>
        <w:shd w:val="clear" w:color="auto" w:fill="FFFFFF"/>
        <w:spacing w:before="100" w:beforeAutospacing="1" w:after="100" w:afterAutospacing="1"/>
        <w:jc w:val="both"/>
        <w:rPr>
          <w:rFonts w:ascii="Arial" w:hAnsi="Arial" w:cs="Arial"/>
          <w:color w:val="7B7B7B" w:themeColor="accent3" w:themeShade="BF"/>
          <w:sz w:val="22"/>
          <w:szCs w:val="22"/>
          <w:lang w:eastAsia="en-GB"/>
        </w:rPr>
      </w:pPr>
      <w:r w:rsidRPr="00FD1E9C">
        <w:rPr>
          <w:rFonts w:ascii="Arial" w:hAnsi="Arial" w:cs="Arial"/>
          <w:color w:val="7B7B7B" w:themeColor="accent3" w:themeShade="BF"/>
          <w:sz w:val="22"/>
          <w:szCs w:val="22"/>
          <w:lang w:eastAsia="en-GB"/>
        </w:rPr>
        <w:t xml:space="preserve">Through an application to the court and </w:t>
      </w:r>
      <w:proofErr w:type="gramStart"/>
      <w:r w:rsidRPr="00FD1E9C">
        <w:rPr>
          <w:rFonts w:ascii="Arial" w:hAnsi="Arial" w:cs="Arial"/>
          <w:color w:val="7B7B7B" w:themeColor="accent3" w:themeShade="BF"/>
          <w:sz w:val="22"/>
          <w:szCs w:val="22"/>
          <w:lang w:eastAsia="en-GB"/>
        </w:rPr>
        <w:t>may</w:t>
      </w:r>
      <w:proofErr w:type="gramEnd"/>
      <w:r w:rsidRPr="00FD1E9C">
        <w:rPr>
          <w:rFonts w:ascii="Arial" w:hAnsi="Arial" w:cs="Arial"/>
          <w:color w:val="7B7B7B" w:themeColor="accent3" w:themeShade="BF"/>
          <w:sz w:val="22"/>
          <w:szCs w:val="22"/>
          <w:lang w:eastAsia="en-GB"/>
        </w:rPr>
        <w:t xml:space="preserve"> only be done if the company is or is likely to become unable to pay its debts and the administration has real prospects of achieving its objectives.</w:t>
      </w:r>
    </w:p>
    <w:p w14:paraId="6005CEE8" w14:textId="77777777" w:rsidR="002A0148" w:rsidRPr="003613FB" w:rsidRDefault="002A0148" w:rsidP="002A0148">
      <w:pPr>
        <w:pStyle w:val="ListParagraph"/>
        <w:numPr>
          <w:ilvl w:val="0"/>
          <w:numId w:val="25"/>
        </w:numPr>
        <w:shd w:val="clear" w:color="auto" w:fill="FFFFFF"/>
        <w:spacing w:before="100" w:beforeAutospacing="1" w:after="100" w:afterAutospacing="1"/>
        <w:jc w:val="both"/>
        <w:rPr>
          <w:rFonts w:ascii="Arial" w:hAnsi="Arial" w:cs="Arial"/>
          <w:color w:val="7B7B7B" w:themeColor="accent3" w:themeShade="BF"/>
          <w:sz w:val="22"/>
          <w:szCs w:val="22"/>
          <w:lang w:eastAsia="en-GB"/>
        </w:rPr>
      </w:pPr>
      <w:r w:rsidRPr="003613FB">
        <w:rPr>
          <w:rFonts w:ascii="Arial" w:hAnsi="Arial" w:cs="Arial"/>
          <w:color w:val="7B7B7B" w:themeColor="accent3" w:themeShade="BF"/>
          <w:sz w:val="22"/>
          <w:szCs w:val="22"/>
          <w:lang w:eastAsia="en-GB"/>
        </w:rPr>
        <w:t>By the holder of a floating charge</w:t>
      </w:r>
    </w:p>
    <w:p w14:paraId="59DF84E7" w14:textId="77777777" w:rsidR="002A0148" w:rsidRPr="003613FB" w:rsidRDefault="002A0148" w:rsidP="002A0148">
      <w:pPr>
        <w:shd w:val="clear" w:color="auto" w:fill="FFFFFF"/>
        <w:spacing w:before="100" w:beforeAutospacing="1" w:after="100" w:afterAutospacing="1"/>
        <w:jc w:val="both"/>
        <w:rPr>
          <w:rFonts w:ascii="Arial" w:hAnsi="Arial" w:cs="Arial"/>
          <w:color w:val="7B7B7B" w:themeColor="accent3" w:themeShade="BF"/>
          <w:sz w:val="22"/>
          <w:szCs w:val="22"/>
        </w:rPr>
      </w:pPr>
      <w:r w:rsidRPr="00FD1E9C">
        <w:rPr>
          <w:rFonts w:ascii="Arial" w:hAnsi="Arial" w:cs="Arial"/>
          <w:color w:val="7B7B7B" w:themeColor="accent3" w:themeShade="BF"/>
          <w:sz w:val="22"/>
          <w:szCs w:val="22"/>
          <w:lang w:eastAsia="en-GB"/>
        </w:rPr>
        <w:t>Holders of floating charges may appoint an administrator if such a charge empowers them to appoint an administrator of the company. To do so, they must first notify the High Court (by a notice of appointment, a statutory declaration and an affidavit of statement of facts), the Official Receiver, the company’s directors, contributories and creditors.</w:t>
      </w:r>
      <w:r w:rsidRPr="003613FB">
        <w:rPr>
          <w:rFonts w:ascii="Arial" w:hAnsi="Arial" w:cs="Arial"/>
          <w:color w:val="7B7B7B" w:themeColor="accent3" w:themeShade="BF"/>
          <w:sz w:val="22"/>
          <w:szCs w:val="22"/>
          <w:lang w:eastAsia="en-GB"/>
        </w:rPr>
        <w:t xml:space="preserve"> </w:t>
      </w:r>
      <w:r w:rsidRPr="003613FB">
        <w:rPr>
          <w:rFonts w:ascii="Arial" w:hAnsi="Arial" w:cs="Arial"/>
          <w:color w:val="7B7B7B" w:themeColor="accent3" w:themeShade="BF"/>
          <w:sz w:val="22"/>
          <w:szCs w:val="22"/>
        </w:rPr>
        <w:t>Section 534 of the Act provides that the holder must be a holder of a qualifying floating charge in respect of a company’s property. A qualifying floating charge is one which is created by a document that states that this section of the Act applies to the floating charge or purports to empower the holder of the floating charge to appoint an administrator of the company.</w:t>
      </w:r>
    </w:p>
    <w:p w14:paraId="6EFA7DF6" w14:textId="77777777" w:rsidR="002A0148" w:rsidRPr="00FD1E9C" w:rsidRDefault="002A0148" w:rsidP="002A0148">
      <w:pPr>
        <w:shd w:val="clear" w:color="auto" w:fill="FFFFFF"/>
        <w:spacing w:before="100" w:beforeAutospacing="1" w:after="100" w:afterAutospacing="1"/>
        <w:jc w:val="both"/>
        <w:rPr>
          <w:rFonts w:ascii="Arial" w:hAnsi="Arial" w:cs="Arial"/>
          <w:color w:val="7B7B7B" w:themeColor="accent3" w:themeShade="BF"/>
          <w:sz w:val="22"/>
          <w:szCs w:val="22"/>
          <w:lang w:eastAsia="en-GB"/>
        </w:rPr>
      </w:pPr>
      <w:r w:rsidRPr="003613FB">
        <w:rPr>
          <w:rFonts w:ascii="Arial" w:hAnsi="Arial" w:cs="Arial"/>
          <w:color w:val="7B7B7B" w:themeColor="accent3" w:themeShade="BF"/>
          <w:sz w:val="22"/>
          <w:szCs w:val="22"/>
        </w:rPr>
        <w:t>The holder of a qualifying floating charge may also apply to Court for an administration order. The Court has the power to make an administration order in respect of a company even if a company may be able to pay its debts.</w:t>
      </w:r>
    </w:p>
    <w:p w14:paraId="1ABF43BA" w14:textId="77777777" w:rsidR="002A0148" w:rsidRPr="003613FB" w:rsidRDefault="002A0148" w:rsidP="002A0148">
      <w:pPr>
        <w:pStyle w:val="ListParagraph"/>
        <w:numPr>
          <w:ilvl w:val="0"/>
          <w:numId w:val="25"/>
        </w:numPr>
        <w:shd w:val="clear" w:color="auto" w:fill="FFFFFF"/>
        <w:spacing w:before="100" w:beforeAutospacing="1" w:after="100" w:afterAutospacing="1"/>
        <w:jc w:val="both"/>
        <w:rPr>
          <w:rFonts w:ascii="Arial" w:hAnsi="Arial" w:cs="Arial"/>
          <w:color w:val="7B7B7B" w:themeColor="accent3" w:themeShade="BF"/>
          <w:sz w:val="22"/>
          <w:szCs w:val="22"/>
          <w:lang w:eastAsia="en-GB"/>
        </w:rPr>
      </w:pPr>
      <w:r w:rsidRPr="003613FB">
        <w:rPr>
          <w:rFonts w:ascii="Arial" w:hAnsi="Arial" w:cs="Arial"/>
          <w:color w:val="7B7B7B" w:themeColor="accent3" w:themeShade="BF"/>
          <w:sz w:val="22"/>
          <w:szCs w:val="22"/>
          <w:lang w:eastAsia="en-GB"/>
        </w:rPr>
        <w:t>By the company or its directors</w:t>
      </w:r>
    </w:p>
    <w:p w14:paraId="3695E5B3" w14:textId="77777777" w:rsidR="002A0148" w:rsidRPr="00FD1E9C" w:rsidRDefault="002A0148" w:rsidP="002A0148">
      <w:pPr>
        <w:shd w:val="clear" w:color="auto" w:fill="FFFFFF"/>
        <w:spacing w:before="100" w:beforeAutospacing="1" w:after="100" w:afterAutospacing="1"/>
        <w:jc w:val="both"/>
        <w:rPr>
          <w:rFonts w:ascii="Arial" w:hAnsi="Arial" w:cs="Arial"/>
          <w:color w:val="7B7B7B" w:themeColor="accent3" w:themeShade="BF"/>
          <w:sz w:val="22"/>
          <w:szCs w:val="22"/>
          <w:lang w:eastAsia="en-GB"/>
        </w:rPr>
      </w:pPr>
      <w:r w:rsidRPr="00FD1E9C">
        <w:rPr>
          <w:rFonts w:ascii="Arial" w:hAnsi="Arial" w:cs="Arial"/>
          <w:color w:val="7B7B7B" w:themeColor="accent3" w:themeShade="BF"/>
          <w:sz w:val="22"/>
          <w:szCs w:val="22"/>
          <w:lang w:eastAsia="en-GB"/>
        </w:rPr>
        <w:t>A company or its directors may initiate administration of a compan</w:t>
      </w:r>
      <w:r w:rsidRPr="003613FB">
        <w:rPr>
          <w:rFonts w:ascii="Arial" w:hAnsi="Arial" w:cs="Arial"/>
          <w:color w:val="7B7B7B" w:themeColor="accent3" w:themeShade="BF"/>
          <w:sz w:val="22"/>
          <w:szCs w:val="22"/>
          <w:lang w:eastAsia="en-GB"/>
        </w:rPr>
        <w:t xml:space="preserve">y out of court, through lodging </w:t>
      </w:r>
      <w:r w:rsidRPr="00FD1E9C">
        <w:rPr>
          <w:rFonts w:ascii="Arial" w:hAnsi="Arial" w:cs="Arial"/>
          <w:color w:val="7B7B7B" w:themeColor="accent3" w:themeShade="BF"/>
          <w:sz w:val="22"/>
          <w:szCs w:val="22"/>
          <w:lang w:eastAsia="en-GB"/>
        </w:rPr>
        <w:t>with the High Court a notice of its intention to appoint an administrator, a statutory declaration and evidence of the administrator’s consent to act. The company or its directors must also notify the Official Receiver, any holder of a floating charge and the company’s directors, contributories and creditors.</w:t>
      </w:r>
    </w:p>
    <w:p w14:paraId="2F99E789" w14:textId="77777777" w:rsidR="002A0148" w:rsidRPr="003613FB" w:rsidRDefault="002A0148" w:rsidP="002A0148">
      <w:pPr>
        <w:pStyle w:val="NormalWeb"/>
        <w:shd w:val="clear" w:color="auto" w:fill="FFFFFF" w:themeFill="background1"/>
        <w:spacing w:before="0" w:beforeAutospacing="0"/>
        <w:jc w:val="both"/>
        <w:rPr>
          <w:rFonts w:ascii="Arial" w:hAnsi="Arial" w:cs="Arial"/>
          <w:color w:val="7B7B7B" w:themeColor="accent3" w:themeShade="BF"/>
          <w:sz w:val="22"/>
          <w:szCs w:val="22"/>
        </w:rPr>
      </w:pPr>
      <w:r w:rsidRPr="003613FB">
        <w:rPr>
          <w:rStyle w:val="Emphasis"/>
          <w:rFonts w:ascii="Arial" w:hAnsi="Arial" w:cs="Arial"/>
          <w:i w:val="0"/>
          <w:color w:val="7B7B7B" w:themeColor="accent3" w:themeShade="BF"/>
          <w:sz w:val="22"/>
          <w:szCs w:val="22"/>
        </w:rPr>
        <w:t>Upon appointment, t</w:t>
      </w:r>
      <w:r w:rsidRPr="003613FB">
        <w:rPr>
          <w:rFonts w:ascii="Arial" w:hAnsi="Arial" w:cs="Arial"/>
          <w:color w:val="7B7B7B" w:themeColor="accent3" w:themeShade="BF"/>
          <w:sz w:val="22"/>
          <w:szCs w:val="22"/>
        </w:rPr>
        <w:t xml:space="preserve">he administrator is deemed an officer of the Court, whether appointed by the Court or not. With respect to a holder of a floating charge.  </w:t>
      </w:r>
    </w:p>
    <w:p w14:paraId="3E542EA3" w14:textId="77777777" w:rsidR="002A0148" w:rsidRPr="003613FB" w:rsidRDefault="002A0148" w:rsidP="002A0148">
      <w:pPr>
        <w:pStyle w:val="NormalWeb"/>
        <w:numPr>
          <w:ilvl w:val="0"/>
          <w:numId w:val="26"/>
        </w:numPr>
        <w:shd w:val="clear" w:color="auto" w:fill="FFFFFF" w:themeFill="background1"/>
        <w:spacing w:before="0" w:beforeAutospacing="0"/>
        <w:jc w:val="both"/>
        <w:rPr>
          <w:rFonts w:ascii="Arial" w:hAnsi="Arial" w:cs="Arial"/>
          <w:color w:val="7B7B7B" w:themeColor="accent3" w:themeShade="BF"/>
          <w:sz w:val="22"/>
          <w:szCs w:val="22"/>
        </w:rPr>
      </w:pPr>
      <w:r w:rsidRPr="003613FB">
        <w:rPr>
          <w:rStyle w:val="Emphasis"/>
          <w:rFonts w:ascii="Arial" w:hAnsi="Arial" w:cs="Arial"/>
          <w:i w:val="0"/>
          <w:color w:val="7B7B7B" w:themeColor="accent3" w:themeShade="BF"/>
          <w:sz w:val="22"/>
          <w:szCs w:val="22"/>
        </w:rPr>
        <w:t>Position of Creditors once a Company is under Administration</w:t>
      </w:r>
    </w:p>
    <w:p w14:paraId="3E8E0213" w14:textId="77777777" w:rsidR="002A0148" w:rsidRPr="003613FB" w:rsidRDefault="002A0148" w:rsidP="002A0148">
      <w:pPr>
        <w:pStyle w:val="NormalWeb"/>
        <w:shd w:val="clear" w:color="auto" w:fill="FFFFFF" w:themeFill="background1"/>
        <w:spacing w:before="0" w:beforeAutospacing="0"/>
        <w:jc w:val="both"/>
        <w:rPr>
          <w:rFonts w:ascii="Arial" w:hAnsi="Arial" w:cs="Arial"/>
          <w:color w:val="7B7B7B" w:themeColor="accent3" w:themeShade="BF"/>
          <w:sz w:val="22"/>
          <w:szCs w:val="22"/>
        </w:rPr>
      </w:pPr>
      <w:r w:rsidRPr="003613FB">
        <w:rPr>
          <w:rFonts w:ascii="Arial" w:hAnsi="Arial" w:cs="Arial"/>
          <w:color w:val="7B7B7B" w:themeColor="accent3" w:themeShade="BF"/>
          <w:sz w:val="22"/>
          <w:szCs w:val="22"/>
        </w:rPr>
        <w:t>Once appointed, the administrator shall assume control of all the property to which the administrator believes the company is entitled to and has to manage the affairs and property of the company. While a company is under administration, a creditor may take steps to enforce a security over the company’s property only with the consent of the administrator or with the approval of the Court. The administrator may also make a distribution to creditors of the company and where a creditor is neither a secured nor a preferential creditor, a payment may be made to the creditor as part of a distribution only with the approval of the Court.</w:t>
      </w:r>
    </w:p>
    <w:p w14:paraId="68F26B17" w14:textId="77777777" w:rsidR="002A0148" w:rsidRPr="003613FB" w:rsidRDefault="002A0148" w:rsidP="002A0148">
      <w:pPr>
        <w:pStyle w:val="NormalWeb"/>
        <w:numPr>
          <w:ilvl w:val="0"/>
          <w:numId w:val="26"/>
        </w:numPr>
        <w:shd w:val="clear" w:color="auto" w:fill="FFFFFF" w:themeFill="background1"/>
        <w:spacing w:before="0" w:beforeAutospacing="0"/>
        <w:jc w:val="both"/>
        <w:rPr>
          <w:rFonts w:ascii="Arial" w:hAnsi="Arial" w:cs="Arial"/>
          <w:color w:val="7B7B7B" w:themeColor="accent3" w:themeShade="BF"/>
          <w:sz w:val="22"/>
          <w:szCs w:val="22"/>
        </w:rPr>
      </w:pPr>
      <w:r w:rsidRPr="003613FB">
        <w:rPr>
          <w:rStyle w:val="Emphasis"/>
          <w:rFonts w:ascii="Arial" w:hAnsi="Arial" w:cs="Arial"/>
          <w:i w:val="0"/>
          <w:color w:val="7B7B7B" w:themeColor="accent3" w:themeShade="BF"/>
          <w:sz w:val="22"/>
          <w:szCs w:val="22"/>
        </w:rPr>
        <w:t>Administrator’s powers over charge property</w:t>
      </w:r>
    </w:p>
    <w:p w14:paraId="3F7D15F2" w14:textId="46FDBA24" w:rsidR="00DF75F8" w:rsidRPr="002A0148" w:rsidRDefault="002A0148" w:rsidP="002A0148">
      <w:pPr>
        <w:pStyle w:val="NormalWeb"/>
        <w:shd w:val="clear" w:color="auto" w:fill="FFFFFF" w:themeFill="background1"/>
        <w:spacing w:before="0" w:beforeAutospacing="0"/>
        <w:jc w:val="both"/>
        <w:rPr>
          <w:rFonts w:ascii="Arial" w:hAnsi="Arial" w:cs="Arial"/>
          <w:color w:val="7B7B7B" w:themeColor="accent3" w:themeShade="BF"/>
          <w:sz w:val="22"/>
          <w:szCs w:val="22"/>
        </w:rPr>
      </w:pPr>
      <w:r w:rsidRPr="003613FB">
        <w:rPr>
          <w:rFonts w:ascii="Arial" w:hAnsi="Arial" w:cs="Arial"/>
          <w:color w:val="7B7B7B" w:themeColor="accent3" w:themeShade="BF"/>
          <w:sz w:val="22"/>
          <w:szCs w:val="22"/>
        </w:rPr>
        <w:t xml:space="preserve">The administrator of a company may dispose of, or take action relating to, property that is subject to a floating charge as if it were not subject to the charge. If this is done, the holder of the floating charge has the same priority in respect of acquired property as that holder had in respect of the property disposed of. However where a company’s property is subject to a non-floating charge, an administrator, should they intend on disposing the property, must make an application under section 588 of the Act to dispose property secured by charge if the Court believes that disposal of the property would be likely to promote the purpose of the administration of the company. Even so, the Act still provides protection to secured creditors where it expressly provides that an administrator’s statement of proposals may not include </w:t>
      </w:r>
      <w:r w:rsidRPr="003613FB">
        <w:rPr>
          <w:rFonts w:ascii="Arial" w:hAnsi="Arial" w:cs="Arial"/>
          <w:color w:val="7B7B7B" w:themeColor="accent3" w:themeShade="BF"/>
          <w:sz w:val="22"/>
          <w:szCs w:val="22"/>
        </w:rPr>
        <w:lastRenderedPageBreak/>
        <w:t>action that affects the right of a secured creditor of the company to enforce the creditor’s security (section 590)</w:t>
      </w:r>
      <w:r w:rsidRPr="00CD561D">
        <w:rPr>
          <w:rFonts w:ascii="Arial" w:hAnsi="Arial" w:cs="Arial"/>
          <w:color w:val="7B7B7B" w:themeColor="accent3" w:themeShade="BF"/>
          <w:sz w:val="22"/>
          <w:szCs w:val="22"/>
        </w:rPr>
        <w:t>.</w:t>
      </w:r>
      <w:r w:rsidR="00DF75F8" w:rsidRPr="002A37BB">
        <w:rPr>
          <w:rFonts w:ascii="Arial" w:hAnsi="Arial" w:cs="Arial"/>
          <w:color w:val="7B7B7B" w:themeColor="accent3" w:themeShade="BF"/>
          <w:sz w:val="22"/>
          <w:szCs w:val="22"/>
          <w:lang w:val="en-GB"/>
        </w:rPr>
        <w:t>]</w:t>
      </w:r>
    </w:p>
    <w:p w14:paraId="7503D695" w14:textId="77777777" w:rsidR="00094D33" w:rsidRPr="00094D33" w:rsidRDefault="00094D33" w:rsidP="002A37BB">
      <w:pPr>
        <w:jc w:val="both"/>
        <w:rPr>
          <w:rFonts w:ascii="Arial" w:hAnsi="Arial" w:cs="Arial"/>
          <w:bCs/>
          <w:sz w:val="22"/>
          <w:szCs w:val="22"/>
          <w:shd w:val="clear" w:color="auto" w:fill="FFFFFF"/>
        </w:rPr>
      </w:pPr>
    </w:p>
    <w:p w14:paraId="03DDF23F" w14:textId="28105B6C"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74A30A17" w14:textId="77777777" w:rsidR="009B0723" w:rsidRPr="002A37BB" w:rsidRDefault="009B0723" w:rsidP="00087F21">
      <w:pPr>
        <w:jc w:val="both"/>
        <w:rPr>
          <w:rFonts w:ascii="Arial" w:hAnsi="Arial" w:cs="Arial"/>
          <w:sz w:val="22"/>
          <w:szCs w:val="22"/>
          <w:lang w:val="en-GB"/>
        </w:rPr>
      </w:pPr>
    </w:p>
    <w:p w14:paraId="2DC6FED4" w14:textId="77777777" w:rsidR="002C3FF7" w:rsidRPr="006E7E3C" w:rsidRDefault="002C3FF7" w:rsidP="002C3FF7">
      <w:pPr>
        <w:tabs>
          <w:tab w:val="left" w:pos="6408"/>
        </w:tabs>
        <w:jc w:val="both"/>
        <w:rPr>
          <w:rFonts w:ascii="Arial" w:hAnsi="Arial" w:cs="Arial"/>
          <w:b/>
          <w:color w:val="FF0000"/>
          <w:sz w:val="22"/>
          <w:szCs w:val="22"/>
          <w:lang w:val="en-GB"/>
        </w:rPr>
      </w:pPr>
      <w:bookmarkStart w:id="1" w:name="_Hlk17745211"/>
      <w:r w:rsidRPr="006566FA">
        <w:rPr>
          <w:rFonts w:ascii="Arial" w:hAnsi="Arial" w:cs="Arial"/>
          <w:b/>
          <w:color w:val="FF0000"/>
          <w:sz w:val="22"/>
          <w:szCs w:val="22"/>
          <w:lang w:val="en-GB"/>
        </w:rPr>
        <w:t xml:space="preserve">PLEASE SELECT </w:t>
      </w:r>
      <w:r w:rsidRPr="006566FA">
        <w:rPr>
          <w:rFonts w:ascii="Arial" w:hAnsi="Arial" w:cs="Arial"/>
          <w:b/>
          <w:color w:val="FF0000"/>
          <w:sz w:val="22"/>
          <w:szCs w:val="22"/>
          <w:u w:val="single"/>
          <w:lang w:val="en-GB"/>
        </w:rPr>
        <w:t xml:space="preserve">ONLY ONE </w:t>
      </w:r>
      <w:r w:rsidRPr="006566FA">
        <w:rPr>
          <w:rFonts w:ascii="Arial" w:hAnsi="Arial" w:cs="Arial"/>
          <w:b/>
          <w:color w:val="FF0000"/>
          <w:sz w:val="22"/>
          <w:szCs w:val="22"/>
          <w:lang w:val="en-GB"/>
        </w:rPr>
        <w:t>OF THE FOLLOWING QUESTIONS</w:t>
      </w:r>
      <w:r w:rsidR="00112A34" w:rsidRPr="006566FA">
        <w:rPr>
          <w:rFonts w:ascii="Arial" w:hAnsi="Arial" w:cs="Arial"/>
          <w:b/>
          <w:color w:val="FF0000"/>
          <w:sz w:val="22"/>
          <w:szCs w:val="22"/>
          <w:lang w:val="en-GB"/>
        </w:rPr>
        <w:t xml:space="preserve"> BELOW</w:t>
      </w:r>
      <w:r w:rsidR="00260493" w:rsidRPr="006566FA">
        <w:rPr>
          <w:rFonts w:ascii="Arial" w:hAnsi="Arial" w:cs="Arial"/>
          <w:b/>
          <w:color w:val="FF0000"/>
          <w:sz w:val="22"/>
          <w:szCs w:val="22"/>
          <w:lang w:val="en-GB"/>
        </w:rPr>
        <w:t>.</w:t>
      </w:r>
      <w:r w:rsidRPr="006566FA">
        <w:rPr>
          <w:rFonts w:ascii="Arial" w:hAnsi="Arial" w:cs="Arial"/>
          <w:b/>
          <w:color w:val="FF0000"/>
          <w:sz w:val="22"/>
          <w:szCs w:val="22"/>
          <w:lang w:val="en-GB"/>
        </w:rPr>
        <w:t xml:space="preserve"> PLEASE </w:t>
      </w:r>
      <w:r w:rsidRPr="006566FA">
        <w:rPr>
          <w:rFonts w:ascii="Arial" w:hAnsi="Arial" w:cs="Arial"/>
          <w:b/>
          <w:color w:val="FF0000"/>
          <w:sz w:val="22"/>
          <w:szCs w:val="22"/>
          <w:u w:val="single"/>
          <w:lang w:val="en-GB"/>
        </w:rPr>
        <w:t>DELETE</w:t>
      </w:r>
      <w:r w:rsidRPr="006566FA">
        <w:rPr>
          <w:rFonts w:ascii="Arial" w:hAnsi="Arial" w:cs="Arial"/>
          <w:b/>
          <w:color w:val="FF0000"/>
          <w:sz w:val="22"/>
          <w:szCs w:val="22"/>
          <w:lang w:val="en-GB"/>
        </w:rPr>
        <w:t xml:space="preserve"> THE QUESTIONS YOU CHO</w:t>
      </w:r>
      <w:r w:rsidR="00112A34" w:rsidRPr="006566FA">
        <w:rPr>
          <w:rFonts w:ascii="Arial" w:hAnsi="Arial" w:cs="Arial"/>
          <w:b/>
          <w:color w:val="FF0000"/>
          <w:sz w:val="22"/>
          <w:szCs w:val="22"/>
          <w:lang w:val="en-GB"/>
        </w:rPr>
        <w:t>O</w:t>
      </w:r>
      <w:r w:rsidRPr="006566FA">
        <w:rPr>
          <w:rFonts w:ascii="Arial" w:hAnsi="Arial" w:cs="Arial"/>
          <w:b/>
          <w:color w:val="FF0000"/>
          <w:sz w:val="22"/>
          <w:szCs w:val="22"/>
          <w:lang w:val="en-GB"/>
        </w:rPr>
        <w:t xml:space="preserve">SE </w:t>
      </w:r>
      <w:r w:rsidRPr="006566FA">
        <w:rPr>
          <w:rFonts w:ascii="Arial" w:hAnsi="Arial" w:cs="Arial"/>
          <w:b/>
          <w:color w:val="FF0000"/>
          <w:sz w:val="22"/>
          <w:szCs w:val="22"/>
          <w:u w:val="single"/>
          <w:lang w:val="en-GB"/>
        </w:rPr>
        <w:t>NOT</w:t>
      </w:r>
      <w:r w:rsidRPr="006566FA">
        <w:rPr>
          <w:rFonts w:ascii="Arial" w:hAnsi="Arial" w:cs="Arial"/>
          <w:b/>
          <w:color w:val="FF0000"/>
          <w:sz w:val="22"/>
          <w:szCs w:val="22"/>
          <w:lang w:val="en-GB"/>
        </w:rPr>
        <w:t xml:space="preserve"> TO ANSWER</w:t>
      </w:r>
      <w:r w:rsidR="008C0671" w:rsidRPr="006566FA">
        <w:rPr>
          <w:rFonts w:ascii="Arial" w:hAnsi="Arial" w:cs="Arial"/>
          <w:b/>
          <w:color w:val="FF0000"/>
          <w:sz w:val="22"/>
          <w:szCs w:val="22"/>
          <w:lang w:val="en-GB"/>
        </w:rPr>
        <w:t>.</w:t>
      </w:r>
    </w:p>
    <w:p w14:paraId="462AE933" w14:textId="77777777" w:rsidR="00087F21" w:rsidRDefault="00087F21" w:rsidP="00087F21">
      <w:pPr>
        <w:jc w:val="both"/>
        <w:rPr>
          <w:rFonts w:ascii="Arial" w:hAnsi="Arial" w:cs="Arial"/>
          <w:sz w:val="22"/>
          <w:szCs w:val="22"/>
          <w:lang w:val="en-GB"/>
        </w:rPr>
      </w:pPr>
    </w:p>
    <w:p w14:paraId="77412FBA"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2C3FF7">
        <w:rPr>
          <w:rFonts w:ascii="Arial" w:hAnsi="Arial" w:cs="Arial"/>
          <w:b/>
          <w:bCs/>
          <w:sz w:val="22"/>
          <w:szCs w:val="22"/>
          <w:lang w:val="en-GB"/>
        </w:rPr>
        <w:t>1 [maximum 15</w:t>
      </w:r>
      <w:r w:rsidR="00087F21">
        <w:rPr>
          <w:rFonts w:ascii="Arial" w:hAnsi="Arial" w:cs="Arial"/>
          <w:b/>
          <w:bCs/>
          <w:sz w:val="22"/>
          <w:szCs w:val="22"/>
          <w:lang w:val="en-GB"/>
        </w:rPr>
        <w:t xml:space="preserve"> marks]</w:t>
      </w:r>
    </w:p>
    <w:p w14:paraId="1AD0E97C" w14:textId="77777777" w:rsidR="002F75A3" w:rsidRPr="002A37BB" w:rsidRDefault="002F75A3" w:rsidP="00087F21">
      <w:pPr>
        <w:jc w:val="both"/>
        <w:rPr>
          <w:rFonts w:ascii="Arial" w:hAnsi="Arial" w:cs="Arial"/>
          <w:b/>
          <w:bCs/>
          <w:sz w:val="22"/>
          <w:szCs w:val="22"/>
          <w:lang w:val="en-GB"/>
        </w:rPr>
      </w:pPr>
    </w:p>
    <w:p w14:paraId="5B99F7B6" w14:textId="77777777" w:rsidR="002C3FF7" w:rsidRPr="002C3FF7" w:rsidRDefault="002C3FF7" w:rsidP="002C3FF7">
      <w:pPr>
        <w:jc w:val="both"/>
        <w:rPr>
          <w:rFonts w:ascii="Arial" w:hAnsi="Arial" w:cs="Arial"/>
          <w:sz w:val="22"/>
          <w:szCs w:val="22"/>
          <w:lang w:val="en-GB"/>
        </w:rPr>
      </w:pPr>
      <w:r w:rsidRPr="002C3FF7">
        <w:rPr>
          <w:rFonts w:ascii="Arial" w:hAnsi="Arial" w:cs="Arial"/>
          <w:sz w:val="22"/>
          <w:szCs w:val="22"/>
          <w:lang w:val="en-GB"/>
        </w:rPr>
        <w:t>You have been approached by the directors of Eat it All Limited (EAL) to advise on their options in light of the</w:t>
      </w:r>
      <w:r w:rsidR="00E55341">
        <w:rPr>
          <w:rFonts w:ascii="Arial" w:hAnsi="Arial" w:cs="Arial"/>
          <w:sz w:val="22"/>
          <w:szCs w:val="22"/>
          <w:lang w:val="en-GB"/>
        </w:rPr>
        <w:t xml:space="preserve"> company’s</w:t>
      </w:r>
      <w:r w:rsidRPr="002C3FF7">
        <w:rPr>
          <w:rFonts w:ascii="Arial" w:hAnsi="Arial" w:cs="Arial"/>
          <w:sz w:val="22"/>
          <w:szCs w:val="22"/>
          <w:lang w:val="en-GB"/>
        </w:rPr>
        <w:t xml:space="preserve"> recent financial problems. The directors disclose the following to you:</w:t>
      </w:r>
    </w:p>
    <w:p w14:paraId="506E3A37" w14:textId="7C011CB4" w:rsidR="002C3FF7" w:rsidRDefault="00E55341" w:rsidP="00AB7C2B">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T</w:t>
      </w:r>
      <w:r w:rsidR="002C3FF7" w:rsidRPr="00260493">
        <w:rPr>
          <w:rFonts w:ascii="Arial" w:hAnsi="Arial" w:cs="Arial"/>
          <w:sz w:val="22"/>
          <w:szCs w:val="22"/>
          <w:lang w:val="en-GB"/>
        </w:rPr>
        <w:t xml:space="preserve">he company has not been doing well for the past </w:t>
      </w:r>
      <w:r w:rsidR="00C31BBC">
        <w:rPr>
          <w:rFonts w:ascii="Arial" w:hAnsi="Arial" w:cs="Arial"/>
          <w:sz w:val="22"/>
          <w:szCs w:val="22"/>
          <w:lang w:val="en-GB"/>
        </w:rPr>
        <w:t>three (3)</w:t>
      </w:r>
      <w:r w:rsidR="002C3FF7" w:rsidRPr="00260493">
        <w:rPr>
          <w:rFonts w:ascii="Arial" w:hAnsi="Arial" w:cs="Arial"/>
          <w:sz w:val="22"/>
          <w:szCs w:val="22"/>
          <w:lang w:val="en-GB"/>
        </w:rPr>
        <w:t xml:space="preserve"> years and the directors knew the company was insolvent;</w:t>
      </w:r>
    </w:p>
    <w:p w14:paraId="51B72990" w14:textId="77777777" w:rsidR="00D253A7" w:rsidRPr="00D253A7" w:rsidRDefault="00D253A7" w:rsidP="00D253A7">
      <w:pPr>
        <w:ind w:left="66"/>
        <w:jc w:val="both"/>
        <w:rPr>
          <w:rFonts w:ascii="Arial" w:hAnsi="Arial" w:cs="Arial"/>
          <w:sz w:val="22"/>
          <w:szCs w:val="22"/>
          <w:lang w:val="en-GB"/>
        </w:rPr>
      </w:pPr>
    </w:p>
    <w:p w14:paraId="5BD43FBD" w14:textId="77777777" w:rsidR="00D253A7" w:rsidRDefault="004A5E89" w:rsidP="00D06082">
      <w:pPr>
        <w:pStyle w:val="ListParagraph"/>
        <w:numPr>
          <w:ilvl w:val="0"/>
          <w:numId w:val="11"/>
        </w:numPr>
        <w:ind w:left="426"/>
        <w:jc w:val="both"/>
        <w:rPr>
          <w:rFonts w:ascii="Arial" w:hAnsi="Arial" w:cs="Arial"/>
          <w:sz w:val="22"/>
          <w:szCs w:val="22"/>
          <w:lang w:val="en-GB"/>
        </w:rPr>
      </w:pPr>
      <w:r w:rsidRPr="00D253A7">
        <w:rPr>
          <w:rFonts w:ascii="Arial" w:hAnsi="Arial" w:cs="Arial"/>
          <w:sz w:val="22"/>
          <w:szCs w:val="22"/>
          <w:lang w:val="en-GB"/>
        </w:rPr>
        <w:t>T</w:t>
      </w:r>
      <w:r w:rsidR="002C3FF7" w:rsidRPr="00D253A7">
        <w:rPr>
          <w:rFonts w:ascii="Arial" w:hAnsi="Arial" w:cs="Arial"/>
          <w:sz w:val="22"/>
          <w:szCs w:val="22"/>
          <w:lang w:val="en-GB"/>
        </w:rPr>
        <w:t>he company has outstanding loans owed to certain creditors. 20</w:t>
      </w:r>
      <w:r w:rsidRPr="00D253A7">
        <w:rPr>
          <w:rFonts w:ascii="Arial" w:hAnsi="Arial" w:cs="Arial"/>
          <w:sz w:val="22"/>
          <w:szCs w:val="22"/>
          <w:lang w:val="en-GB"/>
        </w:rPr>
        <w:t>%</w:t>
      </w:r>
      <w:r w:rsidR="002C3FF7" w:rsidRPr="00D253A7">
        <w:rPr>
          <w:rFonts w:ascii="Arial" w:hAnsi="Arial" w:cs="Arial"/>
          <w:sz w:val="22"/>
          <w:szCs w:val="22"/>
          <w:lang w:val="en-GB"/>
        </w:rPr>
        <w:t xml:space="preserve"> of these loans are secured while 80</w:t>
      </w:r>
      <w:r w:rsidRPr="00D253A7">
        <w:rPr>
          <w:rFonts w:ascii="Arial" w:hAnsi="Arial" w:cs="Arial"/>
          <w:sz w:val="22"/>
          <w:szCs w:val="22"/>
          <w:lang w:val="en-GB"/>
        </w:rPr>
        <w:t>%</w:t>
      </w:r>
      <w:r w:rsidR="002C3FF7" w:rsidRPr="00D253A7">
        <w:rPr>
          <w:rFonts w:ascii="Arial" w:hAnsi="Arial" w:cs="Arial"/>
          <w:sz w:val="22"/>
          <w:szCs w:val="22"/>
          <w:lang w:val="en-GB"/>
        </w:rPr>
        <w:t xml:space="preserve"> are unsecured;</w:t>
      </w:r>
    </w:p>
    <w:p w14:paraId="789E0FF2" w14:textId="77777777" w:rsidR="00D253A7" w:rsidRPr="00D253A7" w:rsidRDefault="00D253A7" w:rsidP="00D253A7">
      <w:pPr>
        <w:pStyle w:val="ListParagraph"/>
        <w:rPr>
          <w:rFonts w:ascii="Arial" w:hAnsi="Arial" w:cs="Arial"/>
          <w:sz w:val="22"/>
          <w:szCs w:val="22"/>
          <w:lang w:val="en-GB"/>
        </w:rPr>
      </w:pPr>
    </w:p>
    <w:p w14:paraId="443B4D4F" w14:textId="77777777" w:rsidR="00D253A7" w:rsidRDefault="004A5E89" w:rsidP="00330E26">
      <w:pPr>
        <w:pStyle w:val="ListParagraph"/>
        <w:numPr>
          <w:ilvl w:val="0"/>
          <w:numId w:val="11"/>
        </w:numPr>
        <w:ind w:left="426"/>
        <w:jc w:val="both"/>
        <w:rPr>
          <w:rFonts w:ascii="Arial" w:hAnsi="Arial" w:cs="Arial"/>
          <w:sz w:val="22"/>
          <w:szCs w:val="22"/>
          <w:lang w:val="en-GB"/>
        </w:rPr>
      </w:pPr>
      <w:r w:rsidRPr="00D253A7">
        <w:rPr>
          <w:rFonts w:ascii="Arial" w:hAnsi="Arial" w:cs="Arial"/>
          <w:sz w:val="22"/>
          <w:szCs w:val="22"/>
          <w:lang w:val="en-GB"/>
        </w:rPr>
        <w:t>T</w:t>
      </w:r>
      <w:r w:rsidR="002C3FF7" w:rsidRPr="00D253A7">
        <w:rPr>
          <w:rFonts w:ascii="Arial" w:hAnsi="Arial" w:cs="Arial"/>
          <w:sz w:val="22"/>
          <w:szCs w:val="22"/>
          <w:lang w:val="en-GB"/>
        </w:rPr>
        <w:t xml:space="preserve">he company recently </w:t>
      </w:r>
      <w:r w:rsidRPr="00D253A7">
        <w:rPr>
          <w:rFonts w:ascii="Arial" w:hAnsi="Arial" w:cs="Arial"/>
          <w:sz w:val="22"/>
          <w:szCs w:val="22"/>
          <w:lang w:val="en-GB"/>
        </w:rPr>
        <w:t>dismissed</w:t>
      </w:r>
      <w:r w:rsidR="002C3FF7" w:rsidRPr="00D253A7">
        <w:rPr>
          <w:rFonts w:ascii="Arial" w:hAnsi="Arial" w:cs="Arial"/>
          <w:sz w:val="22"/>
          <w:szCs w:val="22"/>
          <w:lang w:val="en-GB"/>
        </w:rPr>
        <w:t xml:space="preserve"> </w:t>
      </w:r>
      <w:r w:rsidRPr="00D253A7">
        <w:rPr>
          <w:rFonts w:ascii="Arial" w:hAnsi="Arial" w:cs="Arial"/>
          <w:sz w:val="22"/>
          <w:szCs w:val="22"/>
          <w:lang w:val="en-GB"/>
        </w:rPr>
        <w:t>three</w:t>
      </w:r>
      <w:r w:rsidR="002C3FF7" w:rsidRPr="00D253A7">
        <w:rPr>
          <w:rFonts w:ascii="Arial" w:hAnsi="Arial" w:cs="Arial"/>
          <w:sz w:val="22"/>
          <w:szCs w:val="22"/>
          <w:lang w:val="en-GB"/>
        </w:rPr>
        <w:t xml:space="preserve"> of its directors for </w:t>
      </w:r>
      <w:r w:rsidRPr="00D253A7">
        <w:rPr>
          <w:rFonts w:ascii="Arial" w:hAnsi="Arial" w:cs="Arial"/>
          <w:sz w:val="22"/>
          <w:szCs w:val="22"/>
          <w:lang w:val="en-GB"/>
        </w:rPr>
        <w:t xml:space="preserve">the </w:t>
      </w:r>
      <w:r w:rsidR="002C3FF7" w:rsidRPr="00D253A7">
        <w:rPr>
          <w:rFonts w:ascii="Arial" w:hAnsi="Arial" w:cs="Arial"/>
          <w:sz w:val="22"/>
          <w:szCs w:val="22"/>
          <w:lang w:val="en-GB"/>
        </w:rPr>
        <w:t>misappropriation of funds;</w:t>
      </w:r>
    </w:p>
    <w:p w14:paraId="3211A5CC" w14:textId="77777777" w:rsidR="00D253A7" w:rsidRPr="00D253A7" w:rsidRDefault="00D253A7" w:rsidP="00D253A7">
      <w:pPr>
        <w:pStyle w:val="ListParagraph"/>
        <w:rPr>
          <w:rFonts w:ascii="Arial" w:hAnsi="Arial" w:cs="Arial"/>
          <w:sz w:val="22"/>
          <w:szCs w:val="22"/>
          <w:lang w:val="en-GB"/>
        </w:rPr>
      </w:pPr>
    </w:p>
    <w:p w14:paraId="4B9C9053" w14:textId="77777777" w:rsidR="00D253A7" w:rsidRDefault="004A5E89" w:rsidP="00D37E4E">
      <w:pPr>
        <w:pStyle w:val="ListParagraph"/>
        <w:numPr>
          <w:ilvl w:val="0"/>
          <w:numId w:val="11"/>
        </w:numPr>
        <w:ind w:left="426"/>
        <w:jc w:val="both"/>
        <w:rPr>
          <w:rFonts w:ascii="Arial" w:hAnsi="Arial" w:cs="Arial"/>
          <w:sz w:val="22"/>
          <w:szCs w:val="22"/>
          <w:lang w:val="en-GB"/>
        </w:rPr>
      </w:pPr>
      <w:r w:rsidRPr="00D253A7">
        <w:rPr>
          <w:rFonts w:ascii="Arial" w:hAnsi="Arial" w:cs="Arial"/>
          <w:sz w:val="22"/>
          <w:szCs w:val="22"/>
          <w:lang w:val="en-GB"/>
        </w:rPr>
        <w:t>O</w:t>
      </w:r>
      <w:r w:rsidR="002C3FF7" w:rsidRPr="00D253A7">
        <w:rPr>
          <w:rFonts w:ascii="Arial" w:hAnsi="Arial" w:cs="Arial"/>
          <w:sz w:val="22"/>
          <w:szCs w:val="22"/>
          <w:lang w:val="en-GB"/>
        </w:rPr>
        <w:t>ne of the company’s assets was sold to one of the main shareholder</w:t>
      </w:r>
      <w:r w:rsidRPr="00D253A7">
        <w:rPr>
          <w:rFonts w:ascii="Arial" w:hAnsi="Arial" w:cs="Arial"/>
          <w:sz w:val="22"/>
          <w:szCs w:val="22"/>
          <w:lang w:val="en-GB"/>
        </w:rPr>
        <w:t>’</w:t>
      </w:r>
      <w:r w:rsidR="002C3FF7" w:rsidRPr="00D253A7">
        <w:rPr>
          <w:rFonts w:ascii="Arial" w:hAnsi="Arial" w:cs="Arial"/>
          <w:sz w:val="22"/>
          <w:szCs w:val="22"/>
          <w:lang w:val="en-GB"/>
        </w:rPr>
        <w:t>s spouse at a value lower than market price;</w:t>
      </w:r>
    </w:p>
    <w:p w14:paraId="50599CC3" w14:textId="77777777" w:rsidR="00D253A7" w:rsidRPr="00D253A7" w:rsidRDefault="00D253A7" w:rsidP="00D253A7">
      <w:pPr>
        <w:pStyle w:val="ListParagraph"/>
        <w:rPr>
          <w:rFonts w:ascii="Arial" w:hAnsi="Arial" w:cs="Arial"/>
          <w:sz w:val="22"/>
          <w:szCs w:val="22"/>
          <w:lang w:val="en-GB"/>
        </w:rPr>
      </w:pPr>
    </w:p>
    <w:p w14:paraId="429A797C" w14:textId="77777777" w:rsidR="00D253A7" w:rsidRDefault="004A5E89" w:rsidP="000D767A">
      <w:pPr>
        <w:pStyle w:val="ListParagraph"/>
        <w:numPr>
          <w:ilvl w:val="0"/>
          <w:numId w:val="11"/>
        </w:numPr>
        <w:ind w:left="426"/>
        <w:jc w:val="both"/>
        <w:rPr>
          <w:rFonts w:ascii="Arial" w:hAnsi="Arial" w:cs="Arial"/>
          <w:sz w:val="22"/>
          <w:szCs w:val="22"/>
          <w:lang w:val="en-GB"/>
        </w:rPr>
      </w:pPr>
      <w:r w:rsidRPr="00D253A7">
        <w:rPr>
          <w:rFonts w:ascii="Arial" w:hAnsi="Arial" w:cs="Arial"/>
          <w:sz w:val="22"/>
          <w:szCs w:val="22"/>
          <w:lang w:val="en-GB"/>
        </w:rPr>
        <w:t xml:space="preserve">During the last nine months </w:t>
      </w:r>
      <w:r w:rsidR="002C3FF7" w:rsidRPr="00D253A7">
        <w:rPr>
          <w:rFonts w:ascii="Arial" w:hAnsi="Arial" w:cs="Arial"/>
          <w:sz w:val="22"/>
          <w:szCs w:val="22"/>
          <w:lang w:val="en-GB"/>
        </w:rPr>
        <w:t xml:space="preserve">the company sold some assets to pay </w:t>
      </w:r>
      <w:r w:rsidRPr="00D253A7">
        <w:rPr>
          <w:rFonts w:ascii="Arial" w:hAnsi="Arial" w:cs="Arial"/>
          <w:sz w:val="22"/>
          <w:szCs w:val="22"/>
          <w:lang w:val="en-GB"/>
        </w:rPr>
        <w:t>certain</w:t>
      </w:r>
      <w:r w:rsidR="002C3FF7" w:rsidRPr="00D253A7">
        <w:rPr>
          <w:rFonts w:ascii="Arial" w:hAnsi="Arial" w:cs="Arial"/>
          <w:sz w:val="22"/>
          <w:szCs w:val="22"/>
          <w:lang w:val="en-GB"/>
        </w:rPr>
        <w:t xml:space="preserve"> creditors who had threatened to sue them;</w:t>
      </w:r>
    </w:p>
    <w:p w14:paraId="3B336ADB" w14:textId="77777777" w:rsidR="00D253A7" w:rsidRPr="00D253A7" w:rsidRDefault="00D253A7" w:rsidP="00D253A7">
      <w:pPr>
        <w:pStyle w:val="ListParagraph"/>
        <w:rPr>
          <w:rFonts w:ascii="Arial" w:hAnsi="Arial" w:cs="Arial"/>
          <w:sz w:val="22"/>
          <w:szCs w:val="22"/>
          <w:lang w:val="en-GB"/>
        </w:rPr>
      </w:pPr>
    </w:p>
    <w:p w14:paraId="02A5E83A" w14:textId="5685C32D" w:rsidR="00D253A7" w:rsidRDefault="007B5EEC" w:rsidP="004E605E">
      <w:pPr>
        <w:pStyle w:val="ListParagraph"/>
        <w:numPr>
          <w:ilvl w:val="0"/>
          <w:numId w:val="11"/>
        </w:numPr>
        <w:ind w:left="426"/>
        <w:jc w:val="both"/>
        <w:rPr>
          <w:rFonts w:ascii="Arial" w:hAnsi="Arial" w:cs="Arial"/>
          <w:sz w:val="22"/>
          <w:szCs w:val="22"/>
          <w:lang w:val="en-GB"/>
        </w:rPr>
      </w:pPr>
      <w:r w:rsidRPr="00D253A7">
        <w:rPr>
          <w:rFonts w:ascii="Arial" w:hAnsi="Arial" w:cs="Arial"/>
          <w:sz w:val="22"/>
          <w:szCs w:val="22"/>
          <w:lang w:val="en-GB"/>
        </w:rPr>
        <w:t>As a result of its insolvency, t</w:t>
      </w:r>
      <w:r w:rsidR="002C3FF7" w:rsidRPr="00D253A7">
        <w:rPr>
          <w:rFonts w:ascii="Arial" w:hAnsi="Arial" w:cs="Arial"/>
          <w:sz w:val="22"/>
          <w:szCs w:val="22"/>
          <w:lang w:val="en-GB"/>
        </w:rPr>
        <w:t xml:space="preserve">he company was in </w:t>
      </w:r>
      <w:r w:rsidR="004A5E89" w:rsidRPr="00D253A7">
        <w:rPr>
          <w:rFonts w:ascii="Arial" w:hAnsi="Arial" w:cs="Arial"/>
          <w:sz w:val="22"/>
          <w:szCs w:val="22"/>
          <w:lang w:val="en-GB"/>
        </w:rPr>
        <w:t xml:space="preserve">the </w:t>
      </w:r>
      <w:r w:rsidR="002C3FF7" w:rsidRPr="00D253A7">
        <w:rPr>
          <w:rFonts w:ascii="Arial" w:hAnsi="Arial" w:cs="Arial"/>
          <w:sz w:val="22"/>
          <w:szCs w:val="22"/>
          <w:lang w:val="en-GB"/>
        </w:rPr>
        <w:t xml:space="preserve">process of transferring (but </w:t>
      </w:r>
      <w:r w:rsidRPr="00D253A7">
        <w:rPr>
          <w:rFonts w:ascii="Arial" w:hAnsi="Arial" w:cs="Arial"/>
          <w:sz w:val="22"/>
          <w:szCs w:val="22"/>
          <w:lang w:val="en-GB"/>
        </w:rPr>
        <w:t xml:space="preserve">this has </w:t>
      </w:r>
      <w:r w:rsidR="002C3FF7" w:rsidRPr="00D253A7">
        <w:rPr>
          <w:rFonts w:ascii="Arial" w:hAnsi="Arial" w:cs="Arial"/>
          <w:sz w:val="22"/>
          <w:szCs w:val="22"/>
          <w:lang w:val="en-GB"/>
        </w:rPr>
        <w:t xml:space="preserve">not yet </w:t>
      </w:r>
      <w:r w:rsidRPr="00D253A7">
        <w:rPr>
          <w:rFonts w:ascii="Arial" w:hAnsi="Arial" w:cs="Arial"/>
          <w:sz w:val="22"/>
          <w:szCs w:val="22"/>
          <w:lang w:val="en-GB"/>
        </w:rPr>
        <w:t>been completed</w:t>
      </w:r>
      <w:r w:rsidR="002C3FF7" w:rsidRPr="00D253A7">
        <w:rPr>
          <w:rFonts w:ascii="Arial" w:hAnsi="Arial" w:cs="Arial"/>
          <w:sz w:val="22"/>
          <w:szCs w:val="22"/>
          <w:lang w:val="en-GB"/>
        </w:rPr>
        <w:t>) one of its most valuable asset</w:t>
      </w:r>
      <w:r w:rsidRPr="00D253A7">
        <w:rPr>
          <w:rFonts w:ascii="Arial" w:hAnsi="Arial" w:cs="Arial"/>
          <w:sz w:val="22"/>
          <w:szCs w:val="22"/>
          <w:lang w:val="en-GB"/>
        </w:rPr>
        <w:t>s</w:t>
      </w:r>
      <w:r w:rsidR="002C3FF7" w:rsidRPr="00D253A7">
        <w:rPr>
          <w:rFonts w:ascii="Arial" w:hAnsi="Arial" w:cs="Arial"/>
          <w:sz w:val="22"/>
          <w:szCs w:val="22"/>
          <w:lang w:val="en-GB"/>
        </w:rPr>
        <w:t xml:space="preserve"> to an SPV owned by its parent company</w:t>
      </w:r>
      <w:r w:rsidR="00DC48CD">
        <w:rPr>
          <w:rFonts w:ascii="Arial" w:hAnsi="Arial" w:cs="Arial"/>
          <w:sz w:val="22"/>
          <w:szCs w:val="22"/>
          <w:lang w:val="en-GB"/>
        </w:rPr>
        <w:t>;</w:t>
      </w:r>
    </w:p>
    <w:p w14:paraId="31CABDEE" w14:textId="77777777" w:rsidR="00D253A7" w:rsidRPr="00D253A7" w:rsidRDefault="00D253A7" w:rsidP="00D253A7">
      <w:pPr>
        <w:pStyle w:val="ListParagraph"/>
        <w:rPr>
          <w:rFonts w:ascii="Arial" w:hAnsi="Arial" w:cs="Arial"/>
          <w:sz w:val="22"/>
          <w:szCs w:val="22"/>
          <w:lang w:val="en-GB"/>
        </w:rPr>
      </w:pPr>
    </w:p>
    <w:p w14:paraId="29324A34" w14:textId="07E54C1F" w:rsidR="002C3FF7" w:rsidRPr="00D253A7" w:rsidRDefault="002C3FF7" w:rsidP="004E605E">
      <w:pPr>
        <w:pStyle w:val="ListParagraph"/>
        <w:numPr>
          <w:ilvl w:val="0"/>
          <w:numId w:val="11"/>
        </w:numPr>
        <w:ind w:left="426"/>
        <w:jc w:val="both"/>
        <w:rPr>
          <w:rFonts w:ascii="Arial" w:hAnsi="Arial" w:cs="Arial"/>
          <w:sz w:val="22"/>
          <w:szCs w:val="22"/>
          <w:lang w:val="en-GB"/>
        </w:rPr>
      </w:pPr>
      <w:r w:rsidRPr="00D253A7">
        <w:rPr>
          <w:rFonts w:ascii="Arial" w:hAnsi="Arial" w:cs="Arial"/>
          <w:sz w:val="22"/>
          <w:szCs w:val="22"/>
          <w:lang w:val="en-GB"/>
        </w:rPr>
        <w:t>The directors have provided you with an independent business review report by a top audit firm that shows the company is viable and can return to profitability if certain structural changes are adopted. The directors inform you that they have shared this report with the company’s main creditors who are owed 80% of its total debts and who have shown their willingness to discuss any proposals from the company. The remaining creditors were unwilling to engage the directors.</w:t>
      </w:r>
    </w:p>
    <w:p w14:paraId="09557FD7" w14:textId="77777777" w:rsidR="002C3FF7" w:rsidRPr="002C3FF7" w:rsidRDefault="002C3FF7" w:rsidP="002C3FF7">
      <w:pPr>
        <w:jc w:val="both"/>
        <w:rPr>
          <w:rFonts w:ascii="Arial" w:hAnsi="Arial" w:cs="Arial"/>
          <w:sz w:val="22"/>
          <w:szCs w:val="22"/>
          <w:lang w:val="en-GB"/>
        </w:rPr>
      </w:pPr>
    </w:p>
    <w:p w14:paraId="30161181" w14:textId="77777777" w:rsidR="002C3FF7" w:rsidRPr="002C3FF7" w:rsidRDefault="002C3FF7" w:rsidP="002C3FF7">
      <w:pPr>
        <w:jc w:val="both"/>
        <w:rPr>
          <w:rFonts w:ascii="Arial" w:hAnsi="Arial" w:cs="Arial"/>
          <w:sz w:val="22"/>
          <w:szCs w:val="22"/>
          <w:lang w:val="en-GB"/>
        </w:rPr>
      </w:pPr>
      <w:r w:rsidRPr="002C3FF7">
        <w:rPr>
          <w:rFonts w:ascii="Arial" w:hAnsi="Arial" w:cs="Arial"/>
          <w:sz w:val="22"/>
          <w:szCs w:val="22"/>
          <w:lang w:val="en-GB"/>
        </w:rPr>
        <w:t xml:space="preserve">The directors have asked you to </w:t>
      </w:r>
      <w:r w:rsidRPr="00CA7C3C">
        <w:rPr>
          <w:rFonts w:ascii="Arial" w:hAnsi="Arial" w:cs="Arial"/>
          <w:b/>
          <w:bCs/>
          <w:sz w:val="22"/>
          <w:szCs w:val="22"/>
          <w:lang w:val="en-GB"/>
        </w:rPr>
        <w:t>advise them</w:t>
      </w:r>
      <w:r w:rsidRPr="002C3FF7">
        <w:rPr>
          <w:rFonts w:ascii="Arial" w:hAnsi="Arial" w:cs="Arial"/>
          <w:sz w:val="22"/>
          <w:szCs w:val="22"/>
          <w:lang w:val="en-GB"/>
        </w:rPr>
        <w:t xml:space="preserve"> on the best course of action for the company and the </w:t>
      </w:r>
      <w:r w:rsidR="00260493">
        <w:rPr>
          <w:rFonts w:ascii="Arial" w:hAnsi="Arial" w:cs="Arial"/>
          <w:sz w:val="22"/>
          <w:szCs w:val="22"/>
          <w:lang w:val="en-GB"/>
        </w:rPr>
        <w:t xml:space="preserve">various </w:t>
      </w:r>
      <w:r w:rsidRPr="002C3FF7">
        <w:rPr>
          <w:rFonts w:ascii="Arial" w:hAnsi="Arial" w:cs="Arial"/>
          <w:sz w:val="22"/>
          <w:szCs w:val="22"/>
          <w:lang w:val="en-GB"/>
        </w:rPr>
        <w:t>options</w:t>
      </w:r>
      <w:r w:rsidR="00260493">
        <w:rPr>
          <w:rFonts w:ascii="Arial" w:hAnsi="Arial" w:cs="Arial"/>
          <w:sz w:val="22"/>
          <w:szCs w:val="22"/>
          <w:lang w:val="en-GB"/>
        </w:rPr>
        <w:t xml:space="preserve"> available to them</w:t>
      </w:r>
      <w:r w:rsidRPr="002C3FF7">
        <w:rPr>
          <w:rFonts w:ascii="Arial" w:hAnsi="Arial" w:cs="Arial"/>
          <w:sz w:val="22"/>
          <w:szCs w:val="22"/>
          <w:lang w:val="en-GB"/>
        </w:rPr>
        <w:t>.</w:t>
      </w:r>
    </w:p>
    <w:p w14:paraId="59AA56C1" w14:textId="77777777" w:rsidR="002C3FF7" w:rsidRDefault="002C3FF7" w:rsidP="00087F21">
      <w:pPr>
        <w:jc w:val="both"/>
        <w:rPr>
          <w:rFonts w:ascii="Arial" w:hAnsi="Arial" w:cs="Arial"/>
          <w:sz w:val="22"/>
          <w:szCs w:val="22"/>
          <w:lang w:val="en-GB"/>
        </w:rPr>
      </w:pPr>
    </w:p>
    <w:p w14:paraId="44F0D5F7" w14:textId="77777777" w:rsidR="00912F59" w:rsidRDefault="001A007A" w:rsidP="002C3FF7">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912F59">
        <w:rPr>
          <w:rFonts w:ascii="Arial" w:hAnsi="Arial" w:cs="Arial"/>
          <w:color w:val="7B7B7B" w:themeColor="accent3" w:themeShade="BF"/>
          <w:sz w:val="22"/>
          <w:szCs w:val="22"/>
          <w:lang w:val="en-GB"/>
        </w:rPr>
        <w:t>To: The Directors of Eat it All Limited (EAL)</w:t>
      </w:r>
    </w:p>
    <w:p w14:paraId="328886D3" w14:textId="77777777" w:rsidR="00912F59" w:rsidRDefault="00912F59" w:rsidP="002C3FF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From: Insolvency Practitioner</w:t>
      </w:r>
    </w:p>
    <w:p w14:paraId="652D0B29" w14:textId="77777777" w:rsidR="00912F59" w:rsidRDefault="00912F59" w:rsidP="002C3FF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Date: 24 July 2021</w:t>
      </w:r>
    </w:p>
    <w:p w14:paraId="0EAE78CF" w14:textId="77777777" w:rsidR="00912F59" w:rsidRDefault="00912F59" w:rsidP="002C3FF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Subject: The Best Course of Action for EAL and Options Available</w:t>
      </w:r>
    </w:p>
    <w:p w14:paraId="114644C1" w14:textId="77777777" w:rsidR="00912F59" w:rsidRDefault="00912F59" w:rsidP="002C3FF7">
      <w:pPr>
        <w:autoSpaceDE w:val="0"/>
        <w:autoSpaceDN w:val="0"/>
        <w:adjustRightInd w:val="0"/>
        <w:jc w:val="both"/>
        <w:rPr>
          <w:rFonts w:ascii="Arial" w:hAnsi="Arial" w:cs="Arial"/>
          <w:color w:val="7B7B7B" w:themeColor="accent3" w:themeShade="BF"/>
          <w:sz w:val="22"/>
          <w:szCs w:val="22"/>
          <w:lang w:val="en-GB"/>
        </w:rPr>
      </w:pPr>
    </w:p>
    <w:p w14:paraId="6EEE3108" w14:textId="77777777" w:rsidR="00912F59" w:rsidRDefault="00912F59" w:rsidP="002C3FF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have been approached to provide advice on the options available to EAL in light of its recent financial difficulties. I would advise as follows:</w:t>
      </w:r>
    </w:p>
    <w:p w14:paraId="744807EB" w14:textId="77777777" w:rsidR="00912F59" w:rsidRDefault="00912F59" w:rsidP="002C3FF7">
      <w:pPr>
        <w:autoSpaceDE w:val="0"/>
        <w:autoSpaceDN w:val="0"/>
        <w:adjustRightInd w:val="0"/>
        <w:jc w:val="both"/>
        <w:rPr>
          <w:rFonts w:ascii="Arial" w:hAnsi="Arial" w:cs="Arial"/>
          <w:color w:val="7B7B7B" w:themeColor="accent3" w:themeShade="BF"/>
          <w:sz w:val="22"/>
          <w:szCs w:val="22"/>
          <w:lang w:val="en-GB"/>
        </w:rPr>
      </w:pPr>
    </w:p>
    <w:p w14:paraId="6041DA6B" w14:textId="77777777" w:rsidR="00912F59" w:rsidRPr="00912F59" w:rsidRDefault="00912F59" w:rsidP="00912F59">
      <w:pPr>
        <w:pStyle w:val="ListParagraph"/>
        <w:numPr>
          <w:ilvl w:val="0"/>
          <w:numId w:val="27"/>
        </w:numPr>
        <w:autoSpaceDE w:val="0"/>
        <w:autoSpaceDN w:val="0"/>
        <w:adjustRightInd w:val="0"/>
        <w:jc w:val="both"/>
        <w:rPr>
          <w:rFonts w:ascii="Arial" w:hAnsi="Arial" w:cs="Arial"/>
          <w:sz w:val="22"/>
          <w:szCs w:val="22"/>
          <w:lang w:val="en-GB"/>
        </w:rPr>
      </w:pPr>
      <w:r w:rsidRPr="00912F59">
        <w:rPr>
          <w:rFonts w:ascii="Arial" w:hAnsi="Arial" w:cs="Arial"/>
          <w:b/>
          <w:color w:val="7B7B7B" w:themeColor="accent3" w:themeShade="BF"/>
          <w:sz w:val="22"/>
          <w:szCs w:val="22"/>
          <w:lang w:val="en-GB"/>
        </w:rPr>
        <w:t>Wrongful Trading</w:t>
      </w:r>
    </w:p>
    <w:p w14:paraId="131D37D9" w14:textId="77777777" w:rsidR="00B53441" w:rsidRDefault="00912F59" w:rsidP="00912F59">
      <w:pPr>
        <w:autoSpaceDE w:val="0"/>
        <w:autoSpaceDN w:val="0"/>
        <w:adjustRightInd w:val="0"/>
        <w:jc w:val="both"/>
        <w:rPr>
          <w:rFonts w:ascii="Arial" w:hAnsi="Arial" w:cs="Arial"/>
          <w:color w:val="7B7B7B" w:themeColor="accent3" w:themeShade="BF"/>
          <w:sz w:val="22"/>
          <w:szCs w:val="22"/>
          <w:lang w:val="en-GB"/>
        </w:rPr>
      </w:pPr>
      <w:r w:rsidRPr="00912F59">
        <w:rPr>
          <w:rFonts w:ascii="Arial" w:hAnsi="Arial" w:cs="Arial"/>
          <w:color w:val="7B7B7B" w:themeColor="accent3" w:themeShade="BF"/>
          <w:sz w:val="22"/>
          <w:szCs w:val="22"/>
          <w:lang w:val="en-GB"/>
        </w:rPr>
        <w:t>U</w:t>
      </w:r>
      <w:r>
        <w:rPr>
          <w:rFonts w:ascii="Arial" w:hAnsi="Arial" w:cs="Arial"/>
          <w:color w:val="7B7B7B" w:themeColor="accent3" w:themeShade="BF"/>
          <w:sz w:val="22"/>
          <w:szCs w:val="22"/>
          <w:lang w:val="en-GB"/>
        </w:rPr>
        <w:t>nder Section 506(3)</w:t>
      </w:r>
      <w:r w:rsidR="00B53441">
        <w:rPr>
          <w:rFonts w:ascii="Arial" w:hAnsi="Arial" w:cs="Arial"/>
          <w:color w:val="7B7B7B" w:themeColor="accent3" w:themeShade="BF"/>
          <w:sz w:val="22"/>
          <w:szCs w:val="22"/>
          <w:lang w:val="en-GB"/>
        </w:rPr>
        <w:t xml:space="preserve"> and (5)</w:t>
      </w:r>
      <w:r>
        <w:rPr>
          <w:rFonts w:ascii="Arial" w:hAnsi="Arial" w:cs="Arial"/>
          <w:color w:val="7B7B7B" w:themeColor="accent3" w:themeShade="BF"/>
          <w:sz w:val="22"/>
          <w:szCs w:val="22"/>
          <w:lang w:val="en-GB"/>
        </w:rPr>
        <w:t xml:space="preserve"> of the Insolvency Act</w:t>
      </w:r>
      <w:r w:rsidR="00B53441">
        <w:rPr>
          <w:rFonts w:ascii="Arial" w:hAnsi="Arial" w:cs="Arial"/>
          <w:color w:val="7B7B7B" w:themeColor="accent3" w:themeShade="BF"/>
          <w:sz w:val="22"/>
          <w:szCs w:val="22"/>
          <w:lang w:val="en-GB"/>
        </w:rPr>
        <w:t>, a liquidator may make an application to court and court may find directors liable if they conducted the business of the company knowing that there was no reasonable prospect of EAL being placed in insolvent liquidation.</w:t>
      </w:r>
    </w:p>
    <w:p w14:paraId="01DA40E7" w14:textId="77777777" w:rsidR="00B53441" w:rsidRDefault="00B53441" w:rsidP="00912F59">
      <w:pPr>
        <w:autoSpaceDE w:val="0"/>
        <w:autoSpaceDN w:val="0"/>
        <w:adjustRightInd w:val="0"/>
        <w:jc w:val="both"/>
        <w:rPr>
          <w:rFonts w:ascii="Arial" w:hAnsi="Arial" w:cs="Arial"/>
          <w:color w:val="7B7B7B" w:themeColor="accent3" w:themeShade="BF"/>
          <w:sz w:val="22"/>
          <w:szCs w:val="22"/>
          <w:lang w:val="en-GB"/>
        </w:rPr>
      </w:pPr>
    </w:p>
    <w:p w14:paraId="4025FC74" w14:textId="29A8BF0C" w:rsidR="00B53441" w:rsidRDefault="00B53441" w:rsidP="00912F5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From the facts the directors knew that the company had not been doing well for three years and </w:t>
      </w:r>
      <w:r w:rsidR="00580638">
        <w:rPr>
          <w:rFonts w:ascii="Arial" w:hAnsi="Arial" w:cs="Arial"/>
          <w:color w:val="7B7B7B" w:themeColor="accent3" w:themeShade="BF"/>
          <w:sz w:val="22"/>
          <w:szCs w:val="22"/>
          <w:lang w:val="en-GB"/>
        </w:rPr>
        <w:t xml:space="preserve">that </w:t>
      </w:r>
      <w:r>
        <w:rPr>
          <w:rFonts w:ascii="Arial" w:hAnsi="Arial" w:cs="Arial"/>
          <w:color w:val="7B7B7B" w:themeColor="accent3" w:themeShade="BF"/>
          <w:sz w:val="22"/>
          <w:szCs w:val="22"/>
          <w:lang w:val="en-GB"/>
        </w:rPr>
        <w:t>EAL had become insolvent. Section 506(6), however, provides a defence to the directors that they took all steps to avoid potential loss to company’s creditors</w:t>
      </w:r>
      <w:r w:rsidR="00132C1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as directors of a company could have reasonably</w:t>
      </w:r>
      <w:r w:rsidR="00132C1A">
        <w:rPr>
          <w:rFonts w:ascii="Arial" w:hAnsi="Arial" w:cs="Arial"/>
          <w:color w:val="7B7B7B" w:themeColor="accent3" w:themeShade="BF"/>
          <w:sz w:val="22"/>
          <w:szCs w:val="22"/>
          <w:lang w:val="en-GB"/>
        </w:rPr>
        <w:t xml:space="preserve"> taken</w:t>
      </w:r>
      <w:r>
        <w:rPr>
          <w:rFonts w:ascii="Arial" w:hAnsi="Arial" w:cs="Arial"/>
          <w:color w:val="7B7B7B" w:themeColor="accent3" w:themeShade="BF"/>
          <w:sz w:val="22"/>
          <w:szCs w:val="22"/>
          <w:lang w:val="en-GB"/>
        </w:rPr>
        <w:t>.</w:t>
      </w:r>
    </w:p>
    <w:p w14:paraId="3DDACE77" w14:textId="77777777" w:rsidR="00580638" w:rsidRDefault="00580638" w:rsidP="00912F59">
      <w:pPr>
        <w:autoSpaceDE w:val="0"/>
        <w:autoSpaceDN w:val="0"/>
        <w:adjustRightInd w:val="0"/>
        <w:jc w:val="both"/>
        <w:rPr>
          <w:rFonts w:ascii="Arial" w:hAnsi="Arial" w:cs="Arial"/>
          <w:color w:val="7B7B7B" w:themeColor="accent3" w:themeShade="BF"/>
          <w:sz w:val="22"/>
          <w:szCs w:val="22"/>
          <w:lang w:val="en-GB"/>
        </w:rPr>
      </w:pPr>
    </w:p>
    <w:p w14:paraId="16E05B1C" w14:textId="697B101F" w:rsidR="00B53441" w:rsidRPr="002A6E5B" w:rsidRDefault="00737E40" w:rsidP="00B53441">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sidRPr="002A6E5B">
        <w:rPr>
          <w:rFonts w:ascii="Arial" w:hAnsi="Arial" w:cs="Arial"/>
          <w:b/>
          <w:color w:val="7B7B7B" w:themeColor="accent3" w:themeShade="BF"/>
          <w:sz w:val="22"/>
          <w:szCs w:val="22"/>
          <w:lang w:val="en-GB"/>
        </w:rPr>
        <w:t>Scheme of Arrangement</w:t>
      </w:r>
    </w:p>
    <w:p w14:paraId="31265459" w14:textId="0FBF85C0" w:rsidR="00737E40" w:rsidRPr="002A6E5B" w:rsidRDefault="00737E40" w:rsidP="00737E40">
      <w:pPr>
        <w:autoSpaceDE w:val="0"/>
        <w:autoSpaceDN w:val="0"/>
        <w:adjustRightInd w:val="0"/>
        <w:jc w:val="both"/>
        <w:rPr>
          <w:rFonts w:ascii="Arial" w:hAnsi="Arial" w:cs="Arial"/>
          <w:color w:val="7B7B7B" w:themeColor="accent3" w:themeShade="BF"/>
          <w:sz w:val="22"/>
          <w:szCs w:val="22"/>
          <w:lang w:val="en-GB"/>
        </w:rPr>
      </w:pPr>
      <w:r w:rsidRPr="002A6E5B">
        <w:rPr>
          <w:rFonts w:ascii="Arial" w:hAnsi="Arial" w:cs="Arial"/>
          <w:color w:val="7B7B7B" w:themeColor="accent3" w:themeShade="BF"/>
          <w:sz w:val="22"/>
          <w:szCs w:val="22"/>
          <w:lang w:val="en-GB"/>
        </w:rPr>
        <w:t xml:space="preserve">The directors of EAL may by board resolution propose a compromise with the unsecured creditors who comprise 80% in value of the company’s outstanding loans. EAL would thus make an application to court for preliminary orders requiring a meeting of the creditors. Once such meeting is convened then the required threshold for approval of such scheme is 75% in value of the creditors or a class of creditors. Once the voting threshold is reached EAL would apply to court for </w:t>
      </w:r>
      <w:r w:rsidR="002A6E5B" w:rsidRPr="002A6E5B">
        <w:rPr>
          <w:rFonts w:ascii="Arial" w:hAnsi="Arial" w:cs="Arial"/>
          <w:color w:val="7B7B7B" w:themeColor="accent3" w:themeShade="BF"/>
          <w:sz w:val="22"/>
          <w:szCs w:val="22"/>
          <w:lang w:val="en-GB"/>
        </w:rPr>
        <w:t>sanctioning of the scheme to become binding on all creditors, even the ones who may have not consented.</w:t>
      </w:r>
    </w:p>
    <w:p w14:paraId="15E7AB84" w14:textId="67E4E447" w:rsidR="002A6E5B" w:rsidRDefault="002A6E5B" w:rsidP="00737E40">
      <w:pPr>
        <w:autoSpaceDE w:val="0"/>
        <w:autoSpaceDN w:val="0"/>
        <w:adjustRightInd w:val="0"/>
        <w:jc w:val="both"/>
        <w:rPr>
          <w:rFonts w:ascii="Arial" w:hAnsi="Arial" w:cs="Arial"/>
          <w:sz w:val="22"/>
          <w:szCs w:val="22"/>
          <w:lang w:val="en-GB"/>
        </w:rPr>
      </w:pPr>
    </w:p>
    <w:p w14:paraId="19CE1F68" w14:textId="3FDEB589" w:rsidR="002A6E5B" w:rsidRDefault="002A6E5B" w:rsidP="00737E40">
      <w:pPr>
        <w:pStyle w:val="ListParagraph"/>
        <w:numPr>
          <w:ilvl w:val="0"/>
          <w:numId w:val="27"/>
        </w:numPr>
        <w:autoSpaceDE w:val="0"/>
        <w:autoSpaceDN w:val="0"/>
        <w:adjustRightInd w:val="0"/>
        <w:jc w:val="both"/>
        <w:rPr>
          <w:rFonts w:ascii="Arial" w:hAnsi="Arial" w:cs="Arial"/>
          <w:b/>
          <w:color w:val="7B7B7B" w:themeColor="accent3" w:themeShade="BF"/>
          <w:sz w:val="22"/>
          <w:szCs w:val="22"/>
          <w:lang w:val="en-GB"/>
        </w:rPr>
      </w:pPr>
      <w:r w:rsidRPr="002A6E5B">
        <w:rPr>
          <w:rFonts w:ascii="Arial" w:hAnsi="Arial" w:cs="Arial"/>
          <w:b/>
          <w:color w:val="7B7B7B" w:themeColor="accent3" w:themeShade="BF"/>
          <w:sz w:val="22"/>
          <w:szCs w:val="22"/>
          <w:lang w:val="en-GB"/>
        </w:rPr>
        <w:t>Fraudulent Trading</w:t>
      </w:r>
    </w:p>
    <w:p w14:paraId="5DE72109" w14:textId="7B8CADD1" w:rsidR="002A6E5B" w:rsidRDefault="002A6E5B" w:rsidP="002A6E5B">
      <w:pPr>
        <w:autoSpaceDE w:val="0"/>
        <w:autoSpaceDN w:val="0"/>
        <w:adjustRightInd w:val="0"/>
        <w:jc w:val="both"/>
        <w:rPr>
          <w:rFonts w:ascii="Arial" w:hAnsi="Arial" w:cs="Arial"/>
          <w:color w:val="7B7B7B" w:themeColor="accent3" w:themeShade="BF"/>
          <w:sz w:val="22"/>
          <w:szCs w:val="22"/>
          <w:lang w:val="en-GB"/>
        </w:rPr>
      </w:pPr>
      <w:r w:rsidRPr="002A6E5B">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Court may order the three directors who were dismissed for misappropriation of funds to make such contributions to the company’s assets as the court considers fair and reasonable (Section 505(2)). This is because the Insolvency Act makes any person who carries on the business of a company with the intent to defraud creditors (or other fraudulent purpose) liable for fraudulent trading.</w:t>
      </w:r>
    </w:p>
    <w:p w14:paraId="5EF528CE" w14:textId="66261241" w:rsidR="002A6E5B" w:rsidRDefault="002A6E5B" w:rsidP="002A6E5B">
      <w:pPr>
        <w:autoSpaceDE w:val="0"/>
        <w:autoSpaceDN w:val="0"/>
        <w:adjustRightInd w:val="0"/>
        <w:jc w:val="both"/>
        <w:rPr>
          <w:rFonts w:ascii="Arial" w:hAnsi="Arial" w:cs="Arial"/>
          <w:color w:val="7B7B7B" w:themeColor="accent3" w:themeShade="BF"/>
          <w:sz w:val="22"/>
          <w:szCs w:val="22"/>
          <w:lang w:val="en-GB"/>
        </w:rPr>
      </w:pPr>
    </w:p>
    <w:p w14:paraId="5D97251F" w14:textId="0DDC0369" w:rsidR="002A6E5B" w:rsidRDefault="002A6E5B" w:rsidP="002A6E5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fraudulent trading is a</w:t>
      </w:r>
      <w:r w:rsidR="00610536">
        <w:rPr>
          <w:rFonts w:ascii="Arial" w:hAnsi="Arial" w:cs="Arial"/>
          <w:color w:val="7B7B7B" w:themeColor="accent3" w:themeShade="BF"/>
          <w:sz w:val="22"/>
          <w:szCs w:val="22"/>
          <w:lang w:val="en-GB"/>
        </w:rPr>
        <w:t xml:space="preserve"> criminal offence under section 1002 of the Companies Act, 2015. The offence is applicable whether or not EAL has been liquidated or is in the process of being liquidated.</w:t>
      </w:r>
    </w:p>
    <w:p w14:paraId="4C7B9BAD" w14:textId="50B0A82E" w:rsidR="00610536" w:rsidRDefault="00610536" w:rsidP="002A6E5B">
      <w:pPr>
        <w:autoSpaceDE w:val="0"/>
        <w:autoSpaceDN w:val="0"/>
        <w:adjustRightInd w:val="0"/>
        <w:jc w:val="both"/>
        <w:rPr>
          <w:rFonts w:ascii="Arial" w:hAnsi="Arial" w:cs="Arial"/>
          <w:color w:val="7B7B7B" w:themeColor="accent3" w:themeShade="BF"/>
          <w:sz w:val="22"/>
          <w:szCs w:val="22"/>
          <w:lang w:val="en-GB"/>
        </w:rPr>
      </w:pPr>
    </w:p>
    <w:p w14:paraId="46C11299" w14:textId="5009822D" w:rsidR="002A6E5B" w:rsidRDefault="00610536" w:rsidP="00737E40">
      <w:pPr>
        <w:pStyle w:val="ListParagraph"/>
        <w:numPr>
          <w:ilvl w:val="0"/>
          <w:numId w:val="27"/>
        </w:numPr>
        <w:autoSpaceDE w:val="0"/>
        <w:autoSpaceDN w:val="0"/>
        <w:adjustRightInd w:val="0"/>
        <w:jc w:val="both"/>
        <w:rPr>
          <w:rFonts w:ascii="Arial" w:hAnsi="Arial" w:cs="Arial"/>
          <w:b/>
          <w:color w:val="7B7B7B" w:themeColor="accent3" w:themeShade="BF"/>
          <w:sz w:val="22"/>
          <w:szCs w:val="22"/>
          <w:lang w:val="en-GB"/>
        </w:rPr>
      </w:pPr>
      <w:r w:rsidRPr="00610536">
        <w:rPr>
          <w:rFonts w:ascii="Arial" w:hAnsi="Arial" w:cs="Arial"/>
          <w:b/>
          <w:color w:val="7B7B7B" w:themeColor="accent3" w:themeShade="BF"/>
          <w:sz w:val="22"/>
          <w:szCs w:val="22"/>
          <w:lang w:val="en-GB"/>
        </w:rPr>
        <w:t>Impeachable Transactions</w:t>
      </w:r>
    </w:p>
    <w:p w14:paraId="17D3E213" w14:textId="724ED6A3" w:rsidR="00610536" w:rsidRDefault="00610536" w:rsidP="00610536">
      <w:pPr>
        <w:autoSpaceDE w:val="0"/>
        <w:autoSpaceDN w:val="0"/>
        <w:adjustRightInd w:val="0"/>
        <w:jc w:val="both"/>
        <w:rPr>
          <w:rFonts w:ascii="Arial" w:hAnsi="Arial" w:cs="Arial"/>
          <w:color w:val="7B7B7B" w:themeColor="accent3" w:themeShade="BF"/>
          <w:sz w:val="22"/>
          <w:szCs w:val="22"/>
          <w:lang w:val="en-GB"/>
        </w:rPr>
      </w:pPr>
      <w:r w:rsidRPr="00610536">
        <w:rPr>
          <w:rFonts w:ascii="Arial" w:hAnsi="Arial" w:cs="Arial"/>
          <w:color w:val="7B7B7B" w:themeColor="accent3" w:themeShade="BF"/>
          <w:sz w:val="22"/>
          <w:szCs w:val="22"/>
          <w:lang w:val="en-GB"/>
        </w:rPr>
        <w:t>Under</w:t>
      </w:r>
      <w:r>
        <w:rPr>
          <w:rFonts w:ascii="Arial" w:hAnsi="Arial" w:cs="Arial"/>
          <w:color w:val="7B7B7B" w:themeColor="accent3" w:themeShade="BF"/>
          <w:sz w:val="22"/>
          <w:szCs w:val="22"/>
          <w:lang w:val="en-GB"/>
        </w:rPr>
        <w:t xml:space="preserve"> the Section 682(5) of the Insolvency Act, a transaction</w:t>
      </w:r>
      <w:r w:rsidR="003E4493">
        <w:rPr>
          <w:rFonts w:ascii="Arial" w:hAnsi="Arial" w:cs="Arial"/>
          <w:color w:val="7B7B7B" w:themeColor="accent3" w:themeShade="BF"/>
          <w:sz w:val="22"/>
          <w:szCs w:val="22"/>
          <w:lang w:val="en-GB"/>
        </w:rPr>
        <w:t xml:space="preserve"> is deemed to be </w:t>
      </w:r>
      <w:r>
        <w:rPr>
          <w:rFonts w:ascii="Arial" w:hAnsi="Arial" w:cs="Arial"/>
          <w:color w:val="7B7B7B" w:themeColor="accent3" w:themeShade="BF"/>
          <w:sz w:val="22"/>
          <w:szCs w:val="22"/>
          <w:lang w:val="en-GB"/>
        </w:rPr>
        <w:t>undervalue if the company receive</w:t>
      </w:r>
      <w:r w:rsidR="00921EDC">
        <w:rPr>
          <w:rFonts w:ascii="Arial" w:hAnsi="Arial" w:cs="Arial"/>
          <w:color w:val="7B7B7B" w:themeColor="accent3" w:themeShade="BF"/>
          <w:sz w:val="22"/>
          <w:szCs w:val="22"/>
          <w:lang w:val="en-GB"/>
        </w:rPr>
        <w:t>s value considerably lower than the</w:t>
      </w:r>
      <w:r>
        <w:rPr>
          <w:rFonts w:ascii="Arial" w:hAnsi="Arial" w:cs="Arial"/>
          <w:color w:val="7B7B7B" w:themeColor="accent3" w:themeShade="BF"/>
          <w:sz w:val="22"/>
          <w:szCs w:val="22"/>
          <w:lang w:val="en-GB"/>
        </w:rPr>
        <w:t xml:space="preserve"> consideration</w:t>
      </w:r>
      <w:r w:rsidR="00921EDC">
        <w:rPr>
          <w:rFonts w:ascii="Arial" w:hAnsi="Arial" w:cs="Arial"/>
          <w:color w:val="7B7B7B" w:themeColor="accent3" w:themeShade="BF"/>
          <w:sz w:val="22"/>
          <w:szCs w:val="22"/>
          <w:lang w:val="en-GB"/>
        </w:rPr>
        <w:t xml:space="preserve"> the company is providing for the transaction</w:t>
      </w:r>
      <w:r w:rsidR="003E4493">
        <w:rPr>
          <w:rFonts w:ascii="Arial" w:hAnsi="Arial" w:cs="Arial"/>
          <w:color w:val="7B7B7B" w:themeColor="accent3" w:themeShade="BF"/>
          <w:sz w:val="22"/>
          <w:szCs w:val="22"/>
          <w:lang w:val="en-GB"/>
        </w:rPr>
        <w:t>. On application by the directors, the Court may find that the transaction with the shareholders spouse was undervalue and make an order setting aside the sale of the asset and restoring the position to that which existed before the transaction was made.</w:t>
      </w:r>
    </w:p>
    <w:p w14:paraId="583E3CFE" w14:textId="67EA827E" w:rsidR="003E4493" w:rsidRDefault="003E4493" w:rsidP="00610536">
      <w:pPr>
        <w:autoSpaceDE w:val="0"/>
        <w:autoSpaceDN w:val="0"/>
        <w:adjustRightInd w:val="0"/>
        <w:jc w:val="both"/>
        <w:rPr>
          <w:rFonts w:ascii="Arial" w:hAnsi="Arial" w:cs="Arial"/>
          <w:color w:val="7B7B7B" w:themeColor="accent3" w:themeShade="BF"/>
          <w:sz w:val="22"/>
          <w:szCs w:val="22"/>
          <w:lang w:val="en-GB"/>
        </w:rPr>
      </w:pPr>
    </w:p>
    <w:p w14:paraId="2A9D019A" w14:textId="6ED798C6" w:rsidR="003E4493" w:rsidRPr="003E4493" w:rsidRDefault="003E4493" w:rsidP="003E4493">
      <w:pPr>
        <w:pStyle w:val="ListParagraph"/>
        <w:numPr>
          <w:ilvl w:val="0"/>
          <w:numId w:val="27"/>
        </w:numPr>
        <w:autoSpaceDE w:val="0"/>
        <w:autoSpaceDN w:val="0"/>
        <w:adjustRightInd w:val="0"/>
        <w:jc w:val="both"/>
        <w:rPr>
          <w:rFonts w:ascii="Arial" w:hAnsi="Arial" w:cs="Arial"/>
          <w:b/>
          <w:color w:val="7B7B7B" w:themeColor="accent3" w:themeShade="BF"/>
          <w:sz w:val="22"/>
          <w:szCs w:val="22"/>
          <w:lang w:val="en-GB"/>
        </w:rPr>
      </w:pPr>
      <w:r w:rsidRPr="003E4493">
        <w:rPr>
          <w:rFonts w:ascii="Arial" w:hAnsi="Arial" w:cs="Arial"/>
          <w:b/>
          <w:color w:val="7B7B7B" w:themeColor="accent3" w:themeShade="BF"/>
          <w:sz w:val="22"/>
          <w:szCs w:val="22"/>
          <w:lang w:val="en-GB"/>
        </w:rPr>
        <w:t>Preference Transactions</w:t>
      </w:r>
    </w:p>
    <w:p w14:paraId="582727F6" w14:textId="705642F4" w:rsidR="003E4493" w:rsidRDefault="003E4493" w:rsidP="003E449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 company enters into a transaction that prefers certain creditors over others, a preference is deemed to arise. On application by the directors, the Court may find that the </w:t>
      </w:r>
      <w:r w:rsidR="00023175">
        <w:rPr>
          <w:rFonts w:ascii="Arial" w:hAnsi="Arial" w:cs="Arial"/>
          <w:color w:val="7B7B7B" w:themeColor="accent3" w:themeShade="BF"/>
          <w:sz w:val="22"/>
          <w:szCs w:val="22"/>
          <w:lang w:val="en-GB"/>
        </w:rPr>
        <w:t>company gave a preference</w:t>
      </w:r>
      <w:r>
        <w:rPr>
          <w:rFonts w:ascii="Arial" w:hAnsi="Arial" w:cs="Arial"/>
          <w:color w:val="7B7B7B" w:themeColor="accent3" w:themeShade="BF"/>
          <w:sz w:val="22"/>
          <w:szCs w:val="22"/>
          <w:lang w:val="en-GB"/>
        </w:rPr>
        <w:t xml:space="preserve"> </w:t>
      </w:r>
      <w:r w:rsidR="00023175">
        <w:rPr>
          <w:rFonts w:ascii="Arial" w:hAnsi="Arial" w:cs="Arial"/>
          <w:color w:val="7B7B7B" w:themeColor="accent3" w:themeShade="BF"/>
          <w:sz w:val="22"/>
          <w:szCs w:val="22"/>
          <w:lang w:val="en-GB"/>
        </w:rPr>
        <w:t xml:space="preserve">to some creditors, who had threatened to sue, by selling company assets and paying them off. The Court may </w:t>
      </w:r>
      <w:r>
        <w:rPr>
          <w:rFonts w:ascii="Arial" w:hAnsi="Arial" w:cs="Arial"/>
          <w:color w:val="7B7B7B" w:themeColor="accent3" w:themeShade="BF"/>
          <w:sz w:val="22"/>
          <w:szCs w:val="22"/>
          <w:lang w:val="en-GB"/>
        </w:rPr>
        <w:t xml:space="preserve">make an order </w:t>
      </w:r>
      <w:r w:rsidR="00023175">
        <w:rPr>
          <w:rFonts w:ascii="Arial" w:hAnsi="Arial" w:cs="Arial"/>
          <w:color w:val="7B7B7B" w:themeColor="accent3" w:themeShade="BF"/>
          <w:sz w:val="22"/>
          <w:szCs w:val="22"/>
          <w:lang w:val="en-GB"/>
        </w:rPr>
        <w:t>voiding the act constituted by the preference</w:t>
      </w:r>
      <w:r>
        <w:rPr>
          <w:rFonts w:ascii="Arial" w:hAnsi="Arial" w:cs="Arial"/>
          <w:color w:val="7B7B7B" w:themeColor="accent3" w:themeShade="BF"/>
          <w:sz w:val="22"/>
          <w:szCs w:val="22"/>
          <w:lang w:val="en-GB"/>
        </w:rPr>
        <w:t xml:space="preserve"> and restoring the position to that which existed before the transaction was made.</w:t>
      </w:r>
    </w:p>
    <w:p w14:paraId="5C2E7BCE" w14:textId="2C274971" w:rsidR="003E4493" w:rsidRDefault="003E4493" w:rsidP="00610536">
      <w:pPr>
        <w:autoSpaceDE w:val="0"/>
        <w:autoSpaceDN w:val="0"/>
        <w:adjustRightInd w:val="0"/>
        <w:jc w:val="both"/>
        <w:rPr>
          <w:rFonts w:ascii="Arial" w:hAnsi="Arial" w:cs="Arial"/>
          <w:color w:val="7B7B7B" w:themeColor="accent3" w:themeShade="BF"/>
          <w:sz w:val="22"/>
          <w:szCs w:val="22"/>
          <w:lang w:val="en-GB"/>
        </w:rPr>
      </w:pPr>
    </w:p>
    <w:p w14:paraId="7A393EAD" w14:textId="08AC3CCA" w:rsidR="00FF4B97" w:rsidRDefault="00FF4B97" w:rsidP="00FF4B97">
      <w:pPr>
        <w:pStyle w:val="ListParagraph"/>
        <w:numPr>
          <w:ilvl w:val="0"/>
          <w:numId w:val="27"/>
        </w:numPr>
        <w:autoSpaceDE w:val="0"/>
        <w:autoSpaceDN w:val="0"/>
        <w:adjustRightInd w:val="0"/>
        <w:jc w:val="both"/>
        <w:rPr>
          <w:rFonts w:ascii="Arial" w:hAnsi="Arial" w:cs="Arial"/>
          <w:b/>
          <w:color w:val="7B7B7B" w:themeColor="accent3" w:themeShade="BF"/>
          <w:sz w:val="22"/>
          <w:szCs w:val="22"/>
          <w:lang w:val="en-GB"/>
        </w:rPr>
      </w:pPr>
      <w:r w:rsidRPr="00FF4B97">
        <w:rPr>
          <w:rFonts w:ascii="Arial" w:hAnsi="Arial" w:cs="Arial"/>
          <w:b/>
          <w:color w:val="7B7B7B" w:themeColor="accent3" w:themeShade="BF"/>
          <w:sz w:val="22"/>
          <w:szCs w:val="22"/>
          <w:lang w:val="en-GB"/>
        </w:rPr>
        <w:t>Onerous Contracts</w:t>
      </w:r>
    </w:p>
    <w:p w14:paraId="52A4D6FE" w14:textId="6473EEC7" w:rsidR="00FF4B97" w:rsidRDefault="00FF4B97" w:rsidP="00FF4B9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Act provides for liquidator’s right to disclaim onerous contracts. Although this </w:t>
      </w:r>
      <w:r w:rsidR="005E1AF1">
        <w:rPr>
          <w:rFonts w:ascii="Arial" w:hAnsi="Arial" w:cs="Arial"/>
          <w:color w:val="7B7B7B" w:themeColor="accent3" w:themeShade="BF"/>
          <w:sz w:val="22"/>
          <w:szCs w:val="22"/>
          <w:lang w:val="en-GB"/>
        </w:rPr>
        <w:t>right is not explicitly provided to an administrator, it is arguable that the administrator has a power to disclaim an onerous contract such as the sale of the EAL’s most valuable assets to an SPV owned by the parent company. This is because this would defeat the objectives of the administration.</w:t>
      </w:r>
    </w:p>
    <w:p w14:paraId="4E9C273A" w14:textId="418FDBD0" w:rsidR="005E1AF1" w:rsidRDefault="005E1AF1" w:rsidP="00FF4B97">
      <w:pPr>
        <w:autoSpaceDE w:val="0"/>
        <w:autoSpaceDN w:val="0"/>
        <w:adjustRightInd w:val="0"/>
        <w:jc w:val="both"/>
        <w:rPr>
          <w:rFonts w:ascii="Arial" w:hAnsi="Arial" w:cs="Arial"/>
          <w:color w:val="7B7B7B" w:themeColor="accent3" w:themeShade="BF"/>
          <w:sz w:val="22"/>
          <w:szCs w:val="22"/>
          <w:lang w:val="en-GB"/>
        </w:rPr>
      </w:pPr>
    </w:p>
    <w:p w14:paraId="46F09BE5" w14:textId="7C20602B" w:rsidR="005E1AF1" w:rsidRPr="005E1AF1" w:rsidRDefault="005E1AF1" w:rsidP="005E1AF1">
      <w:pPr>
        <w:pStyle w:val="ListParagraph"/>
        <w:numPr>
          <w:ilvl w:val="0"/>
          <w:numId w:val="27"/>
        </w:numPr>
        <w:autoSpaceDE w:val="0"/>
        <w:autoSpaceDN w:val="0"/>
        <w:adjustRightInd w:val="0"/>
        <w:jc w:val="both"/>
        <w:rPr>
          <w:rFonts w:ascii="Arial" w:hAnsi="Arial" w:cs="Arial"/>
          <w:b/>
          <w:color w:val="7B7B7B" w:themeColor="accent3" w:themeShade="BF"/>
          <w:sz w:val="22"/>
          <w:szCs w:val="22"/>
          <w:lang w:val="en-GB"/>
        </w:rPr>
      </w:pPr>
      <w:r w:rsidRPr="005E1AF1">
        <w:rPr>
          <w:rFonts w:ascii="Arial" w:hAnsi="Arial" w:cs="Arial"/>
          <w:b/>
          <w:color w:val="7B7B7B" w:themeColor="accent3" w:themeShade="BF"/>
          <w:sz w:val="22"/>
          <w:szCs w:val="22"/>
          <w:lang w:val="en-GB"/>
        </w:rPr>
        <w:t>Company Voluntary Arrangement</w:t>
      </w:r>
      <w:r>
        <w:rPr>
          <w:rFonts w:ascii="Arial" w:hAnsi="Arial" w:cs="Arial"/>
          <w:b/>
          <w:color w:val="7B7B7B" w:themeColor="accent3" w:themeShade="BF"/>
          <w:sz w:val="22"/>
          <w:szCs w:val="22"/>
          <w:lang w:val="en-GB"/>
        </w:rPr>
        <w:t xml:space="preserve"> (CVA)</w:t>
      </w:r>
    </w:p>
    <w:p w14:paraId="13EB838D" w14:textId="74A0EAB4" w:rsidR="005E1AF1" w:rsidRPr="005E1AF1" w:rsidRDefault="005E1AF1" w:rsidP="0061053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CVA means a composition or arrangement proposed by the directors of a company setting out the solutions that the directors propose to be adopted to change the fortunes of a financially distressed company.</w:t>
      </w:r>
      <w:r w:rsidR="00E64417">
        <w:rPr>
          <w:rFonts w:ascii="Arial" w:hAnsi="Arial" w:cs="Arial"/>
          <w:color w:val="7B7B7B" w:themeColor="accent3" w:themeShade="BF"/>
          <w:sz w:val="22"/>
          <w:szCs w:val="22"/>
          <w:lang w:val="en-GB"/>
        </w:rPr>
        <w:t xml:space="preserve"> If approved by the creditors and the court</w:t>
      </w:r>
      <w:r w:rsidR="00132C1A">
        <w:rPr>
          <w:rFonts w:ascii="Arial" w:hAnsi="Arial" w:cs="Arial"/>
          <w:color w:val="7B7B7B" w:themeColor="accent3" w:themeShade="BF"/>
          <w:sz w:val="22"/>
          <w:szCs w:val="22"/>
          <w:lang w:val="en-GB"/>
        </w:rPr>
        <w:t>,</w:t>
      </w:r>
      <w:r w:rsidR="00E64417">
        <w:rPr>
          <w:rFonts w:ascii="Arial" w:hAnsi="Arial" w:cs="Arial"/>
          <w:color w:val="7B7B7B" w:themeColor="accent3" w:themeShade="BF"/>
          <w:sz w:val="22"/>
          <w:szCs w:val="22"/>
          <w:lang w:val="en-GB"/>
        </w:rPr>
        <w:t xml:space="preserve"> then a supervisor is appointed to oversee the implementation of the arrangements under the proposals.</w:t>
      </w:r>
    </w:p>
    <w:p w14:paraId="68C08710" w14:textId="77777777" w:rsidR="00132C1A" w:rsidRDefault="00132C1A" w:rsidP="00B53441">
      <w:pPr>
        <w:autoSpaceDE w:val="0"/>
        <w:autoSpaceDN w:val="0"/>
        <w:adjustRightInd w:val="0"/>
        <w:jc w:val="both"/>
        <w:rPr>
          <w:rFonts w:ascii="Arial" w:hAnsi="Arial" w:cs="Arial"/>
          <w:color w:val="7B7B7B" w:themeColor="accent3" w:themeShade="BF"/>
          <w:sz w:val="22"/>
          <w:szCs w:val="22"/>
          <w:lang w:val="en-GB"/>
        </w:rPr>
      </w:pPr>
    </w:p>
    <w:p w14:paraId="7500B953" w14:textId="52F1C0FF" w:rsidR="00B53441" w:rsidRDefault="00E64417" w:rsidP="00B5344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Therefore</w:t>
      </w:r>
      <w:r w:rsidR="00132C1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independent business review report can be provided by the directors to the supervisor so appointed to make a proposal for a CVA for approval by the shareholders and creditors.</w:t>
      </w:r>
    </w:p>
    <w:p w14:paraId="20392916" w14:textId="659E0FDC" w:rsidR="00E64417" w:rsidRDefault="00E64417" w:rsidP="00B53441">
      <w:pPr>
        <w:autoSpaceDE w:val="0"/>
        <w:autoSpaceDN w:val="0"/>
        <w:adjustRightInd w:val="0"/>
        <w:jc w:val="both"/>
        <w:rPr>
          <w:rFonts w:ascii="Arial" w:hAnsi="Arial" w:cs="Arial"/>
          <w:color w:val="7B7B7B" w:themeColor="accent3" w:themeShade="BF"/>
          <w:sz w:val="22"/>
          <w:szCs w:val="22"/>
          <w:lang w:val="en-GB"/>
        </w:rPr>
      </w:pPr>
    </w:p>
    <w:p w14:paraId="76CF2298" w14:textId="79722340" w:rsidR="007F659B" w:rsidRPr="00B53441" w:rsidRDefault="00E64417" w:rsidP="00B5344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Since the main creditors (80% in value) has expressed willingness to discuss the proposals, the CVA may be approved even if the remaining creditors do not consent.</w:t>
      </w:r>
      <w:r w:rsidR="00B53441" w:rsidRPr="00B53441">
        <w:rPr>
          <w:rFonts w:ascii="Arial" w:hAnsi="Arial" w:cs="Arial"/>
          <w:color w:val="7B7B7B" w:themeColor="accent3" w:themeShade="BF"/>
          <w:sz w:val="22"/>
          <w:szCs w:val="22"/>
          <w:lang w:val="en-GB"/>
        </w:rPr>
        <w:t xml:space="preserve"> </w:t>
      </w:r>
      <w:r w:rsidR="001A007A" w:rsidRPr="00B53441">
        <w:rPr>
          <w:rFonts w:ascii="Arial" w:hAnsi="Arial" w:cs="Arial"/>
          <w:color w:val="7B7B7B" w:themeColor="accent3" w:themeShade="BF"/>
          <w:sz w:val="22"/>
          <w:szCs w:val="22"/>
          <w:lang w:val="en-GB"/>
        </w:rPr>
        <w:t>]</w:t>
      </w:r>
    </w:p>
    <w:p w14:paraId="036F246C" w14:textId="77777777" w:rsidR="00CA7C3C" w:rsidRDefault="00CA7C3C" w:rsidP="00087F21">
      <w:pPr>
        <w:jc w:val="both"/>
        <w:rPr>
          <w:rFonts w:ascii="Arial" w:hAnsi="Arial" w:cs="Arial"/>
          <w:sz w:val="22"/>
          <w:szCs w:val="22"/>
          <w:lang w:val="en-GB"/>
        </w:rPr>
      </w:pPr>
    </w:p>
    <w:p w14:paraId="59D4F8CF" w14:textId="77777777" w:rsidR="00CA7C3C" w:rsidRDefault="00CA7C3C" w:rsidP="00087F21">
      <w:pPr>
        <w:jc w:val="both"/>
        <w:rPr>
          <w:rFonts w:ascii="Arial" w:hAnsi="Arial" w:cs="Arial"/>
          <w:sz w:val="22"/>
          <w:szCs w:val="22"/>
          <w:lang w:val="en-GB"/>
        </w:rPr>
      </w:pPr>
    </w:p>
    <w:bookmarkEnd w:id="1"/>
    <w:p w14:paraId="11F338DC" w14:textId="77777777" w:rsidR="008C0671" w:rsidRDefault="008C0671" w:rsidP="00087F21">
      <w:pPr>
        <w:jc w:val="both"/>
        <w:rPr>
          <w:rFonts w:ascii="Arial" w:hAnsi="Arial" w:cs="Arial"/>
          <w:color w:val="000000" w:themeColor="text1"/>
          <w:sz w:val="22"/>
          <w:szCs w:val="22"/>
          <w:lang w:val="en-GB"/>
        </w:rPr>
      </w:pPr>
    </w:p>
    <w:p w14:paraId="3AD8F9A8" w14:textId="77777777" w:rsidR="008C0671" w:rsidRDefault="008C0671" w:rsidP="00087F21">
      <w:pPr>
        <w:jc w:val="both"/>
        <w:rPr>
          <w:rFonts w:ascii="Arial" w:hAnsi="Arial" w:cs="Arial"/>
          <w:color w:val="000000" w:themeColor="text1"/>
          <w:sz w:val="22"/>
          <w:szCs w:val="22"/>
          <w:lang w:val="en-GB"/>
        </w:rPr>
      </w:pPr>
    </w:p>
    <w:p w14:paraId="30EE828A"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B2C56" w14:textId="77777777" w:rsidR="00421EEE" w:rsidRDefault="00421EEE" w:rsidP="00241B44">
      <w:r>
        <w:separator/>
      </w:r>
    </w:p>
  </w:endnote>
  <w:endnote w:type="continuationSeparator" w:id="0">
    <w:p w14:paraId="5A0F7D4D" w14:textId="77777777" w:rsidR="00421EEE" w:rsidRDefault="00421EE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162F9125"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DFEED7" w14:textId="77777777"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FE0691E" w14:textId="05581CEF"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32C1A">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F2DA719" w14:textId="2F76C203" w:rsidR="00241FA3" w:rsidRPr="009B4976" w:rsidRDefault="005F6062" w:rsidP="009B4976">
    <w:pPr>
      <w:pStyle w:val="Footer"/>
      <w:ind w:right="360"/>
      <w:rPr>
        <w:rFonts w:ascii="Arial" w:hAnsi="Arial" w:cs="Arial"/>
        <w:sz w:val="18"/>
        <w:szCs w:val="18"/>
        <w:lang w:val="en-GB"/>
      </w:rPr>
    </w:pPr>
    <w:r w:rsidRPr="005F6062">
      <w:rPr>
        <w:rFonts w:ascii="Arial" w:hAnsi="Arial" w:cs="Arial"/>
        <w:sz w:val="18"/>
        <w:szCs w:val="18"/>
        <w:lang w:val="en-GB"/>
      </w:rPr>
      <w:t>202021IFU-212</w:t>
    </w:r>
    <w:r w:rsidR="0073158B" w:rsidRPr="009B4976">
      <w:rPr>
        <w:rFonts w:ascii="Arial" w:hAnsi="Arial" w:cs="Arial"/>
        <w:sz w:val="18"/>
        <w:szCs w:val="18"/>
        <w:lang w:val="en-GB"/>
      </w:rPr>
      <w:t>.assessment</w:t>
    </w:r>
    <w:r w:rsidR="002C3FF7">
      <w:rPr>
        <w:rFonts w:ascii="Arial" w:hAnsi="Arial" w:cs="Arial"/>
        <w:sz w:val="18"/>
        <w:szCs w:val="18"/>
        <w:lang w:val="en-GB"/>
      </w:rPr>
      <w:t>7</w:t>
    </w:r>
    <w:r w:rsidR="002356EA">
      <w:rPr>
        <w:rFonts w:ascii="Arial" w:hAnsi="Arial" w:cs="Arial"/>
        <w:sz w:val="18"/>
        <w:szCs w:val="18"/>
        <w:lang w:val="en-GB"/>
      </w:rPr>
      <w:t>B</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00DC2" w14:textId="77777777" w:rsidR="00421EEE" w:rsidRDefault="00421EEE" w:rsidP="00241B44">
      <w:r>
        <w:separator/>
      </w:r>
    </w:p>
  </w:footnote>
  <w:footnote w:type="continuationSeparator" w:id="0">
    <w:p w14:paraId="2CE1F17B" w14:textId="77777777" w:rsidR="00421EEE" w:rsidRDefault="00421EE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9B3"/>
    <w:multiLevelType w:val="hybridMultilevel"/>
    <w:tmpl w:val="5C44144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CEE304B"/>
    <w:multiLevelType w:val="hybridMultilevel"/>
    <w:tmpl w:val="E1AC361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DD851A0"/>
    <w:multiLevelType w:val="hybridMultilevel"/>
    <w:tmpl w:val="216A4F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3418F5"/>
    <w:multiLevelType w:val="hybridMultilevel"/>
    <w:tmpl w:val="FA7AD76C"/>
    <w:lvl w:ilvl="0" w:tplc="FEB6342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97025A"/>
    <w:multiLevelType w:val="hybridMultilevel"/>
    <w:tmpl w:val="2C3C6B1A"/>
    <w:lvl w:ilvl="0" w:tplc="6138178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A2C33F8"/>
    <w:multiLevelType w:val="hybridMultilevel"/>
    <w:tmpl w:val="DCB808D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18F2353"/>
    <w:multiLevelType w:val="hybridMultilevel"/>
    <w:tmpl w:val="C522648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6A012A7"/>
    <w:multiLevelType w:val="hybridMultilevel"/>
    <w:tmpl w:val="EDB2684A"/>
    <w:lvl w:ilvl="0" w:tplc="6F3CE93C">
      <w:start w:val="1"/>
      <w:numFmt w:val="decimal"/>
      <w:lvlText w:val="%1."/>
      <w:lvlJc w:val="left"/>
      <w:pPr>
        <w:ind w:left="360" w:hanging="360"/>
      </w:pPr>
      <w:rPr>
        <w:rFonts w:hint="default"/>
        <w:b/>
        <w:color w:val="7B7B7B" w:themeColor="accent3"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C1B6A"/>
    <w:multiLevelType w:val="hybridMultilevel"/>
    <w:tmpl w:val="21400DCA"/>
    <w:lvl w:ilvl="0" w:tplc="7CEA7E9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35554EB3"/>
    <w:multiLevelType w:val="hybridMultilevel"/>
    <w:tmpl w:val="E552F91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364D683F"/>
    <w:multiLevelType w:val="hybridMultilevel"/>
    <w:tmpl w:val="29A6264C"/>
    <w:lvl w:ilvl="0" w:tplc="08090001">
      <w:start w:val="1"/>
      <w:numFmt w:val="bullet"/>
      <w:lvlText w:val=""/>
      <w:lvlJc w:val="left"/>
      <w:pPr>
        <w:ind w:left="862" w:hanging="360"/>
      </w:pPr>
      <w:rPr>
        <w:rFonts w:ascii="Symbol" w:hAnsi="Symbol"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3F705DB2"/>
    <w:multiLevelType w:val="hybridMultilevel"/>
    <w:tmpl w:val="8D2EA1A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26B362B"/>
    <w:multiLevelType w:val="hybridMultilevel"/>
    <w:tmpl w:val="9D929526"/>
    <w:lvl w:ilvl="0" w:tplc="38AC92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4EF4901"/>
    <w:multiLevelType w:val="hybridMultilevel"/>
    <w:tmpl w:val="F86CE42C"/>
    <w:lvl w:ilvl="0" w:tplc="194A9440">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46E20897"/>
    <w:multiLevelType w:val="hybridMultilevel"/>
    <w:tmpl w:val="7FB23C4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56872F88"/>
    <w:multiLevelType w:val="hybridMultilevel"/>
    <w:tmpl w:val="53929A22"/>
    <w:lvl w:ilvl="0" w:tplc="B85E71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5A0E0FF3"/>
    <w:multiLevelType w:val="hybridMultilevel"/>
    <w:tmpl w:val="C726845E"/>
    <w:lvl w:ilvl="0" w:tplc="ED2C529E">
      <w:start w:val="1"/>
      <w:numFmt w:val="lowerLetter"/>
      <w:lvlText w:val="(%1)"/>
      <w:lvlJc w:val="left"/>
      <w:pPr>
        <w:ind w:left="360" w:hanging="360"/>
      </w:pPr>
      <w:rPr>
        <w:rFonts w:hint="default"/>
        <w:color w:val="7B7B7B" w:themeColor="accent3"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7B0BC5"/>
    <w:multiLevelType w:val="hybridMultilevel"/>
    <w:tmpl w:val="7A48866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54846FF"/>
    <w:multiLevelType w:val="hybridMultilevel"/>
    <w:tmpl w:val="E3025474"/>
    <w:lvl w:ilvl="0" w:tplc="61FA402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6826349C"/>
    <w:multiLevelType w:val="hybridMultilevel"/>
    <w:tmpl w:val="2A64A1C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BD46F43"/>
    <w:multiLevelType w:val="hybridMultilevel"/>
    <w:tmpl w:val="F9281F48"/>
    <w:lvl w:ilvl="0" w:tplc="65ECAA1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6EB4376F"/>
    <w:multiLevelType w:val="hybridMultilevel"/>
    <w:tmpl w:val="D666C892"/>
    <w:lvl w:ilvl="0" w:tplc="13E0B652">
      <w:start w:val="1"/>
      <w:numFmt w:val="lowerLetter"/>
      <w:lvlText w:val="(%1)"/>
      <w:lvlJc w:val="left"/>
      <w:pPr>
        <w:ind w:left="360" w:hanging="360"/>
      </w:pPr>
      <w:rPr>
        <w:rFonts w:hint="default"/>
        <w:color w:val="7B7B7B" w:themeColor="accent3"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F19698B"/>
    <w:multiLevelType w:val="hybridMultilevel"/>
    <w:tmpl w:val="18444D52"/>
    <w:lvl w:ilvl="0" w:tplc="AD02BAE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74B76D0F"/>
    <w:multiLevelType w:val="hybridMultilevel"/>
    <w:tmpl w:val="F1BEC6B0"/>
    <w:lvl w:ilvl="0" w:tplc="7F625A62">
      <w:start w:val="1"/>
      <w:numFmt w:val="lowerLetter"/>
      <w:lvlText w:val="(%1)"/>
      <w:lvlJc w:val="left"/>
      <w:pPr>
        <w:ind w:left="360" w:hanging="360"/>
      </w:pPr>
      <w:rPr>
        <w:rFonts w:hint="default"/>
        <w:color w:val="7B7B7B" w:themeColor="accent3"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9284B27"/>
    <w:multiLevelType w:val="hybridMultilevel"/>
    <w:tmpl w:val="9A1816F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AB833E4"/>
    <w:multiLevelType w:val="hybridMultilevel"/>
    <w:tmpl w:val="B40491A2"/>
    <w:lvl w:ilvl="0" w:tplc="8B825EF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D895284"/>
    <w:multiLevelType w:val="hybridMultilevel"/>
    <w:tmpl w:val="C3CCDF16"/>
    <w:lvl w:ilvl="0" w:tplc="DF74156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5"/>
  </w:num>
  <w:num w:numId="2">
    <w:abstractNumId w:val="8"/>
  </w:num>
  <w:num w:numId="3">
    <w:abstractNumId w:val="4"/>
  </w:num>
  <w:num w:numId="4">
    <w:abstractNumId w:val="20"/>
  </w:num>
  <w:num w:numId="5">
    <w:abstractNumId w:val="12"/>
  </w:num>
  <w:num w:numId="6">
    <w:abstractNumId w:val="25"/>
  </w:num>
  <w:num w:numId="7">
    <w:abstractNumId w:val="22"/>
  </w:num>
  <w:num w:numId="8">
    <w:abstractNumId w:val="26"/>
  </w:num>
  <w:num w:numId="9">
    <w:abstractNumId w:val="13"/>
  </w:num>
  <w:num w:numId="10">
    <w:abstractNumId w:val="18"/>
  </w:num>
  <w:num w:numId="11">
    <w:abstractNumId w:val="10"/>
  </w:num>
  <w:num w:numId="12">
    <w:abstractNumId w:val="17"/>
  </w:num>
  <w:num w:numId="13">
    <w:abstractNumId w:val="24"/>
  </w:num>
  <w:num w:numId="14">
    <w:abstractNumId w:val="6"/>
  </w:num>
  <w:num w:numId="15">
    <w:abstractNumId w:val="9"/>
  </w:num>
  <w:num w:numId="16">
    <w:abstractNumId w:val="19"/>
  </w:num>
  <w:num w:numId="17">
    <w:abstractNumId w:val="1"/>
  </w:num>
  <w:num w:numId="18">
    <w:abstractNumId w:val="5"/>
  </w:num>
  <w:num w:numId="19">
    <w:abstractNumId w:val="11"/>
  </w:num>
  <w:num w:numId="20">
    <w:abstractNumId w:val="0"/>
  </w:num>
  <w:num w:numId="21">
    <w:abstractNumId w:val="14"/>
  </w:num>
  <w:num w:numId="22">
    <w:abstractNumId w:val="16"/>
  </w:num>
  <w:num w:numId="23">
    <w:abstractNumId w:val="21"/>
  </w:num>
  <w:num w:numId="24">
    <w:abstractNumId w:val="23"/>
  </w:num>
  <w:num w:numId="25">
    <w:abstractNumId w:val="3"/>
  </w:num>
  <w:num w:numId="26">
    <w:abstractNumId w:val="2"/>
  </w:num>
  <w:num w:numId="2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1AC"/>
    <w:rsid w:val="00007BF3"/>
    <w:rsid w:val="00010BA0"/>
    <w:rsid w:val="00020557"/>
    <w:rsid w:val="00021FC2"/>
    <w:rsid w:val="00023175"/>
    <w:rsid w:val="000250C7"/>
    <w:rsid w:val="00026F16"/>
    <w:rsid w:val="00037621"/>
    <w:rsid w:val="00044D46"/>
    <w:rsid w:val="00045088"/>
    <w:rsid w:val="00045904"/>
    <w:rsid w:val="000502FD"/>
    <w:rsid w:val="00051B81"/>
    <w:rsid w:val="00065166"/>
    <w:rsid w:val="00082609"/>
    <w:rsid w:val="000851CC"/>
    <w:rsid w:val="00087F21"/>
    <w:rsid w:val="00093BE8"/>
    <w:rsid w:val="00094D33"/>
    <w:rsid w:val="000A407B"/>
    <w:rsid w:val="000A68ED"/>
    <w:rsid w:val="000B5A58"/>
    <w:rsid w:val="000B5FF1"/>
    <w:rsid w:val="000B609F"/>
    <w:rsid w:val="000D55A8"/>
    <w:rsid w:val="000E4841"/>
    <w:rsid w:val="000F1677"/>
    <w:rsid w:val="000F3D6C"/>
    <w:rsid w:val="000F563C"/>
    <w:rsid w:val="00101707"/>
    <w:rsid w:val="00102CC9"/>
    <w:rsid w:val="001049EA"/>
    <w:rsid w:val="0010593A"/>
    <w:rsid w:val="00112A34"/>
    <w:rsid w:val="0011473D"/>
    <w:rsid w:val="00115C85"/>
    <w:rsid w:val="00123855"/>
    <w:rsid w:val="00126A4D"/>
    <w:rsid w:val="00132C1A"/>
    <w:rsid w:val="0014171F"/>
    <w:rsid w:val="001433DB"/>
    <w:rsid w:val="0014622C"/>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30C2"/>
    <w:rsid w:val="001B5016"/>
    <w:rsid w:val="001C45FC"/>
    <w:rsid w:val="001D0469"/>
    <w:rsid w:val="001D29C0"/>
    <w:rsid w:val="001D4862"/>
    <w:rsid w:val="001E25B9"/>
    <w:rsid w:val="001E3CE1"/>
    <w:rsid w:val="001E49E0"/>
    <w:rsid w:val="001E7B5A"/>
    <w:rsid w:val="001F7412"/>
    <w:rsid w:val="0020090A"/>
    <w:rsid w:val="00202DFE"/>
    <w:rsid w:val="0020725B"/>
    <w:rsid w:val="002110F1"/>
    <w:rsid w:val="002356EA"/>
    <w:rsid w:val="0024116D"/>
    <w:rsid w:val="00241B44"/>
    <w:rsid w:val="00241FA3"/>
    <w:rsid w:val="00245EFB"/>
    <w:rsid w:val="0025386E"/>
    <w:rsid w:val="00260493"/>
    <w:rsid w:val="002638B0"/>
    <w:rsid w:val="0026647A"/>
    <w:rsid w:val="002668D3"/>
    <w:rsid w:val="0027299F"/>
    <w:rsid w:val="00284EBE"/>
    <w:rsid w:val="002903A7"/>
    <w:rsid w:val="0029433F"/>
    <w:rsid w:val="00294829"/>
    <w:rsid w:val="0029690F"/>
    <w:rsid w:val="00297C8A"/>
    <w:rsid w:val="002A0148"/>
    <w:rsid w:val="002A2A60"/>
    <w:rsid w:val="002A3267"/>
    <w:rsid w:val="002A37BB"/>
    <w:rsid w:val="002A6E5B"/>
    <w:rsid w:val="002B1C45"/>
    <w:rsid w:val="002C13C8"/>
    <w:rsid w:val="002C3547"/>
    <w:rsid w:val="002C3FF7"/>
    <w:rsid w:val="002D0021"/>
    <w:rsid w:val="002D299D"/>
    <w:rsid w:val="002D3473"/>
    <w:rsid w:val="002F1956"/>
    <w:rsid w:val="002F3440"/>
    <w:rsid w:val="002F75A3"/>
    <w:rsid w:val="00303C2F"/>
    <w:rsid w:val="003144EF"/>
    <w:rsid w:val="00326292"/>
    <w:rsid w:val="00326415"/>
    <w:rsid w:val="00330937"/>
    <w:rsid w:val="00330F31"/>
    <w:rsid w:val="00334648"/>
    <w:rsid w:val="0033768C"/>
    <w:rsid w:val="00337938"/>
    <w:rsid w:val="003400C0"/>
    <w:rsid w:val="00340769"/>
    <w:rsid w:val="00341AA6"/>
    <w:rsid w:val="003613FB"/>
    <w:rsid w:val="00361A0A"/>
    <w:rsid w:val="00364836"/>
    <w:rsid w:val="0036565C"/>
    <w:rsid w:val="0036625E"/>
    <w:rsid w:val="00371BF9"/>
    <w:rsid w:val="0037465A"/>
    <w:rsid w:val="00382C98"/>
    <w:rsid w:val="0038533C"/>
    <w:rsid w:val="00386568"/>
    <w:rsid w:val="00390B57"/>
    <w:rsid w:val="003948D5"/>
    <w:rsid w:val="00396821"/>
    <w:rsid w:val="00397D3A"/>
    <w:rsid w:val="003A051E"/>
    <w:rsid w:val="003B170F"/>
    <w:rsid w:val="003B3C5F"/>
    <w:rsid w:val="003B4604"/>
    <w:rsid w:val="003C4471"/>
    <w:rsid w:val="003D0A6D"/>
    <w:rsid w:val="003D0A7A"/>
    <w:rsid w:val="003D4C40"/>
    <w:rsid w:val="003E0B16"/>
    <w:rsid w:val="003E4493"/>
    <w:rsid w:val="003E66C1"/>
    <w:rsid w:val="003E67D1"/>
    <w:rsid w:val="003F4886"/>
    <w:rsid w:val="00404329"/>
    <w:rsid w:val="00405DC1"/>
    <w:rsid w:val="00415F1F"/>
    <w:rsid w:val="0042108F"/>
    <w:rsid w:val="00421EEE"/>
    <w:rsid w:val="00430FED"/>
    <w:rsid w:val="00434A8C"/>
    <w:rsid w:val="00437297"/>
    <w:rsid w:val="00444284"/>
    <w:rsid w:val="00445CE6"/>
    <w:rsid w:val="004534C2"/>
    <w:rsid w:val="0045446F"/>
    <w:rsid w:val="0045683E"/>
    <w:rsid w:val="00477C72"/>
    <w:rsid w:val="00491675"/>
    <w:rsid w:val="00493855"/>
    <w:rsid w:val="00495E79"/>
    <w:rsid w:val="004A2D83"/>
    <w:rsid w:val="004A57DD"/>
    <w:rsid w:val="004A5E89"/>
    <w:rsid w:val="004A7B51"/>
    <w:rsid w:val="004A7D71"/>
    <w:rsid w:val="004A7EF3"/>
    <w:rsid w:val="004B11FD"/>
    <w:rsid w:val="004B23A2"/>
    <w:rsid w:val="004B786F"/>
    <w:rsid w:val="004D1A5A"/>
    <w:rsid w:val="004D2FFF"/>
    <w:rsid w:val="004D3721"/>
    <w:rsid w:val="004D4B78"/>
    <w:rsid w:val="004D64F9"/>
    <w:rsid w:val="004E3A6B"/>
    <w:rsid w:val="004E49AB"/>
    <w:rsid w:val="004E622C"/>
    <w:rsid w:val="004F5FDF"/>
    <w:rsid w:val="0050566D"/>
    <w:rsid w:val="005177FE"/>
    <w:rsid w:val="0052263B"/>
    <w:rsid w:val="00524728"/>
    <w:rsid w:val="005331CA"/>
    <w:rsid w:val="00537970"/>
    <w:rsid w:val="00540E3A"/>
    <w:rsid w:val="00544127"/>
    <w:rsid w:val="005463A9"/>
    <w:rsid w:val="00553EB2"/>
    <w:rsid w:val="00560534"/>
    <w:rsid w:val="0056391B"/>
    <w:rsid w:val="0056447C"/>
    <w:rsid w:val="005650E2"/>
    <w:rsid w:val="00567AD7"/>
    <w:rsid w:val="00575B2D"/>
    <w:rsid w:val="00580638"/>
    <w:rsid w:val="005833D0"/>
    <w:rsid w:val="005846F3"/>
    <w:rsid w:val="0058622F"/>
    <w:rsid w:val="00592F82"/>
    <w:rsid w:val="00593E62"/>
    <w:rsid w:val="005A0CCA"/>
    <w:rsid w:val="005A26BC"/>
    <w:rsid w:val="005A6FF2"/>
    <w:rsid w:val="005A726D"/>
    <w:rsid w:val="005B67AC"/>
    <w:rsid w:val="005B79F4"/>
    <w:rsid w:val="005D16DD"/>
    <w:rsid w:val="005D43E0"/>
    <w:rsid w:val="005D58A3"/>
    <w:rsid w:val="005E1AF1"/>
    <w:rsid w:val="005E1B79"/>
    <w:rsid w:val="005E6076"/>
    <w:rsid w:val="005E7008"/>
    <w:rsid w:val="005E75B3"/>
    <w:rsid w:val="005F026D"/>
    <w:rsid w:val="005F2AEA"/>
    <w:rsid w:val="005F2D0B"/>
    <w:rsid w:val="005F4B31"/>
    <w:rsid w:val="005F6062"/>
    <w:rsid w:val="00610388"/>
    <w:rsid w:val="00610536"/>
    <w:rsid w:val="00610AC7"/>
    <w:rsid w:val="00612CA5"/>
    <w:rsid w:val="006153EC"/>
    <w:rsid w:val="00621A17"/>
    <w:rsid w:val="00622D23"/>
    <w:rsid w:val="00627CC9"/>
    <w:rsid w:val="00627E7B"/>
    <w:rsid w:val="00630542"/>
    <w:rsid w:val="00632E44"/>
    <w:rsid w:val="00634622"/>
    <w:rsid w:val="00636808"/>
    <w:rsid w:val="00641515"/>
    <w:rsid w:val="00654C2F"/>
    <w:rsid w:val="006566FA"/>
    <w:rsid w:val="00657087"/>
    <w:rsid w:val="006639DB"/>
    <w:rsid w:val="006661EF"/>
    <w:rsid w:val="00677AEB"/>
    <w:rsid w:val="00680EF2"/>
    <w:rsid w:val="00687A1D"/>
    <w:rsid w:val="00697EA1"/>
    <w:rsid w:val="006A2646"/>
    <w:rsid w:val="006A6225"/>
    <w:rsid w:val="006A6530"/>
    <w:rsid w:val="006B435A"/>
    <w:rsid w:val="006B4C64"/>
    <w:rsid w:val="006C1C6D"/>
    <w:rsid w:val="006C4047"/>
    <w:rsid w:val="006D6BD5"/>
    <w:rsid w:val="006E481A"/>
    <w:rsid w:val="006E5298"/>
    <w:rsid w:val="006E7E3C"/>
    <w:rsid w:val="006F4A78"/>
    <w:rsid w:val="006F734A"/>
    <w:rsid w:val="00700D83"/>
    <w:rsid w:val="00704852"/>
    <w:rsid w:val="007074E9"/>
    <w:rsid w:val="007125FE"/>
    <w:rsid w:val="00713DA4"/>
    <w:rsid w:val="00714BF1"/>
    <w:rsid w:val="00721383"/>
    <w:rsid w:val="0073158B"/>
    <w:rsid w:val="007333CC"/>
    <w:rsid w:val="0073399A"/>
    <w:rsid w:val="00735EEB"/>
    <w:rsid w:val="00737E40"/>
    <w:rsid w:val="00740DAD"/>
    <w:rsid w:val="00751DA2"/>
    <w:rsid w:val="007603F5"/>
    <w:rsid w:val="00764DB0"/>
    <w:rsid w:val="0076764D"/>
    <w:rsid w:val="0077498C"/>
    <w:rsid w:val="007809BC"/>
    <w:rsid w:val="00784128"/>
    <w:rsid w:val="00787BCC"/>
    <w:rsid w:val="00793173"/>
    <w:rsid w:val="007A2A33"/>
    <w:rsid w:val="007B5C89"/>
    <w:rsid w:val="007B5EEC"/>
    <w:rsid w:val="007C1FCC"/>
    <w:rsid w:val="007C6201"/>
    <w:rsid w:val="007D7C92"/>
    <w:rsid w:val="007E1154"/>
    <w:rsid w:val="007E4853"/>
    <w:rsid w:val="007E6BA4"/>
    <w:rsid w:val="007F41F8"/>
    <w:rsid w:val="007F659B"/>
    <w:rsid w:val="0080454E"/>
    <w:rsid w:val="00804C32"/>
    <w:rsid w:val="00805E20"/>
    <w:rsid w:val="00806302"/>
    <w:rsid w:val="00807119"/>
    <w:rsid w:val="00813849"/>
    <w:rsid w:val="0082483F"/>
    <w:rsid w:val="008279C0"/>
    <w:rsid w:val="00841CEE"/>
    <w:rsid w:val="00867701"/>
    <w:rsid w:val="008723F3"/>
    <w:rsid w:val="0087524E"/>
    <w:rsid w:val="00876F56"/>
    <w:rsid w:val="00881DE6"/>
    <w:rsid w:val="008837A6"/>
    <w:rsid w:val="0089145D"/>
    <w:rsid w:val="008A4DF2"/>
    <w:rsid w:val="008A6CFE"/>
    <w:rsid w:val="008B5333"/>
    <w:rsid w:val="008B6223"/>
    <w:rsid w:val="008B6782"/>
    <w:rsid w:val="008C0671"/>
    <w:rsid w:val="008C66E0"/>
    <w:rsid w:val="008E3339"/>
    <w:rsid w:val="008F20FC"/>
    <w:rsid w:val="008F5FFE"/>
    <w:rsid w:val="00905A43"/>
    <w:rsid w:val="00912C79"/>
    <w:rsid w:val="00912F59"/>
    <w:rsid w:val="00921B8C"/>
    <w:rsid w:val="00921EDC"/>
    <w:rsid w:val="00942123"/>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0FF2"/>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2347"/>
    <w:rsid w:val="00A845F5"/>
    <w:rsid w:val="00A96489"/>
    <w:rsid w:val="00AA11CE"/>
    <w:rsid w:val="00AB2425"/>
    <w:rsid w:val="00AB685C"/>
    <w:rsid w:val="00AB6C2D"/>
    <w:rsid w:val="00AB7C2B"/>
    <w:rsid w:val="00AC08F7"/>
    <w:rsid w:val="00AC3839"/>
    <w:rsid w:val="00AC7082"/>
    <w:rsid w:val="00AD4BE8"/>
    <w:rsid w:val="00AF228E"/>
    <w:rsid w:val="00B016A8"/>
    <w:rsid w:val="00B14819"/>
    <w:rsid w:val="00B14ACE"/>
    <w:rsid w:val="00B15E2F"/>
    <w:rsid w:val="00B17AA9"/>
    <w:rsid w:val="00B21B88"/>
    <w:rsid w:val="00B249E3"/>
    <w:rsid w:val="00B27098"/>
    <w:rsid w:val="00B3311E"/>
    <w:rsid w:val="00B44713"/>
    <w:rsid w:val="00B51B95"/>
    <w:rsid w:val="00B53441"/>
    <w:rsid w:val="00B56103"/>
    <w:rsid w:val="00B64929"/>
    <w:rsid w:val="00B736DF"/>
    <w:rsid w:val="00B743D6"/>
    <w:rsid w:val="00B74FBD"/>
    <w:rsid w:val="00B75E2C"/>
    <w:rsid w:val="00B77F46"/>
    <w:rsid w:val="00B82586"/>
    <w:rsid w:val="00B829A3"/>
    <w:rsid w:val="00B86DB1"/>
    <w:rsid w:val="00B87869"/>
    <w:rsid w:val="00B9639B"/>
    <w:rsid w:val="00BB0F2B"/>
    <w:rsid w:val="00BE4FF3"/>
    <w:rsid w:val="00BF50F7"/>
    <w:rsid w:val="00C02F29"/>
    <w:rsid w:val="00C17718"/>
    <w:rsid w:val="00C17C56"/>
    <w:rsid w:val="00C20AFE"/>
    <w:rsid w:val="00C22A25"/>
    <w:rsid w:val="00C31BBC"/>
    <w:rsid w:val="00C35671"/>
    <w:rsid w:val="00C35B77"/>
    <w:rsid w:val="00C376EB"/>
    <w:rsid w:val="00C46A92"/>
    <w:rsid w:val="00C46EC1"/>
    <w:rsid w:val="00C52796"/>
    <w:rsid w:val="00C52AE7"/>
    <w:rsid w:val="00C53E2C"/>
    <w:rsid w:val="00C550C8"/>
    <w:rsid w:val="00C55824"/>
    <w:rsid w:val="00C56B61"/>
    <w:rsid w:val="00C606C3"/>
    <w:rsid w:val="00C620F4"/>
    <w:rsid w:val="00C72848"/>
    <w:rsid w:val="00C7736C"/>
    <w:rsid w:val="00C82D87"/>
    <w:rsid w:val="00C8712A"/>
    <w:rsid w:val="00C902C8"/>
    <w:rsid w:val="00C919D1"/>
    <w:rsid w:val="00C9584D"/>
    <w:rsid w:val="00C963D3"/>
    <w:rsid w:val="00CA7C3C"/>
    <w:rsid w:val="00CB1983"/>
    <w:rsid w:val="00CB2CBB"/>
    <w:rsid w:val="00CB7CAC"/>
    <w:rsid w:val="00CC5335"/>
    <w:rsid w:val="00CC5BA4"/>
    <w:rsid w:val="00CD4998"/>
    <w:rsid w:val="00CD63EB"/>
    <w:rsid w:val="00CE1035"/>
    <w:rsid w:val="00CE6E50"/>
    <w:rsid w:val="00CF2819"/>
    <w:rsid w:val="00CF4F9D"/>
    <w:rsid w:val="00CF70DC"/>
    <w:rsid w:val="00D148DC"/>
    <w:rsid w:val="00D17FDC"/>
    <w:rsid w:val="00D21D8C"/>
    <w:rsid w:val="00D23A0E"/>
    <w:rsid w:val="00D253A7"/>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C48CD"/>
    <w:rsid w:val="00DD0802"/>
    <w:rsid w:val="00DD2E11"/>
    <w:rsid w:val="00DE03AF"/>
    <w:rsid w:val="00DE121C"/>
    <w:rsid w:val="00DE6633"/>
    <w:rsid w:val="00DE7CE0"/>
    <w:rsid w:val="00DF51B0"/>
    <w:rsid w:val="00DF75F8"/>
    <w:rsid w:val="00DF7A3A"/>
    <w:rsid w:val="00E00C00"/>
    <w:rsid w:val="00E07C5A"/>
    <w:rsid w:val="00E15BA9"/>
    <w:rsid w:val="00E200F9"/>
    <w:rsid w:val="00E26E19"/>
    <w:rsid w:val="00E31DF3"/>
    <w:rsid w:val="00E450A4"/>
    <w:rsid w:val="00E506BE"/>
    <w:rsid w:val="00E55341"/>
    <w:rsid w:val="00E55547"/>
    <w:rsid w:val="00E6302B"/>
    <w:rsid w:val="00E64417"/>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13691"/>
    <w:rsid w:val="00F13FB1"/>
    <w:rsid w:val="00F27CD8"/>
    <w:rsid w:val="00F30351"/>
    <w:rsid w:val="00F3323E"/>
    <w:rsid w:val="00F341F4"/>
    <w:rsid w:val="00F34F9D"/>
    <w:rsid w:val="00F35CCE"/>
    <w:rsid w:val="00F47218"/>
    <w:rsid w:val="00F5524B"/>
    <w:rsid w:val="00F60538"/>
    <w:rsid w:val="00F61DD2"/>
    <w:rsid w:val="00F66AFF"/>
    <w:rsid w:val="00F7143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4B97"/>
    <w:rsid w:val="00FF5E23"/>
    <w:rsid w:val="00FF6688"/>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8CC18"/>
  <w15:docId w15:val="{47101281-10CA-F14E-A83B-6A5A247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FF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Emphasis">
    <w:name w:val="Emphasis"/>
    <w:basedOn w:val="DefaultParagraphFont"/>
    <w:uiPriority w:val="20"/>
    <w:qFormat/>
    <w:rsid w:val="002A01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2942">
      <w:bodyDiv w:val="1"/>
      <w:marLeft w:val="0"/>
      <w:marRight w:val="0"/>
      <w:marTop w:val="0"/>
      <w:marBottom w:val="0"/>
      <w:divBdr>
        <w:top w:val="none" w:sz="0" w:space="0" w:color="auto"/>
        <w:left w:val="none" w:sz="0" w:space="0" w:color="auto"/>
        <w:bottom w:val="none" w:sz="0" w:space="0" w:color="auto"/>
        <w:right w:val="none" w:sz="0" w:space="0" w:color="auto"/>
      </w:divBdr>
    </w:div>
    <w:div w:id="306277098">
      <w:bodyDiv w:val="1"/>
      <w:marLeft w:val="0"/>
      <w:marRight w:val="0"/>
      <w:marTop w:val="0"/>
      <w:marBottom w:val="0"/>
      <w:divBdr>
        <w:top w:val="none" w:sz="0" w:space="0" w:color="auto"/>
        <w:left w:val="none" w:sz="0" w:space="0" w:color="auto"/>
        <w:bottom w:val="none" w:sz="0" w:space="0" w:color="auto"/>
        <w:right w:val="none" w:sz="0" w:space="0" w:color="auto"/>
      </w:divBdr>
    </w:div>
    <w:div w:id="352920289">
      <w:bodyDiv w:val="1"/>
      <w:marLeft w:val="0"/>
      <w:marRight w:val="0"/>
      <w:marTop w:val="0"/>
      <w:marBottom w:val="0"/>
      <w:divBdr>
        <w:top w:val="none" w:sz="0" w:space="0" w:color="auto"/>
        <w:left w:val="none" w:sz="0" w:space="0" w:color="auto"/>
        <w:bottom w:val="none" w:sz="0" w:space="0" w:color="auto"/>
        <w:right w:val="none" w:sz="0" w:space="0" w:color="auto"/>
      </w:divBdr>
    </w:div>
    <w:div w:id="52148019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8762875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9174111">
      <w:bodyDiv w:val="1"/>
      <w:marLeft w:val="0"/>
      <w:marRight w:val="0"/>
      <w:marTop w:val="0"/>
      <w:marBottom w:val="0"/>
      <w:divBdr>
        <w:top w:val="none" w:sz="0" w:space="0" w:color="auto"/>
        <w:left w:val="none" w:sz="0" w:space="0" w:color="auto"/>
        <w:bottom w:val="none" w:sz="0" w:space="0" w:color="auto"/>
        <w:right w:val="none" w:sz="0" w:space="0" w:color="auto"/>
      </w:divBdr>
    </w:div>
    <w:div w:id="1525441649">
      <w:bodyDiv w:val="1"/>
      <w:marLeft w:val="0"/>
      <w:marRight w:val="0"/>
      <w:marTop w:val="0"/>
      <w:marBottom w:val="0"/>
      <w:divBdr>
        <w:top w:val="none" w:sz="0" w:space="0" w:color="auto"/>
        <w:left w:val="none" w:sz="0" w:space="0" w:color="auto"/>
        <w:bottom w:val="none" w:sz="0" w:space="0" w:color="auto"/>
        <w:right w:val="none" w:sz="0" w:space="0" w:color="auto"/>
      </w:divBdr>
    </w:div>
    <w:div w:id="1681010202">
      <w:bodyDiv w:val="1"/>
      <w:marLeft w:val="0"/>
      <w:marRight w:val="0"/>
      <w:marTop w:val="0"/>
      <w:marBottom w:val="0"/>
      <w:divBdr>
        <w:top w:val="none" w:sz="0" w:space="0" w:color="auto"/>
        <w:left w:val="none" w:sz="0" w:space="0" w:color="auto"/>
        <w:bottom w:val="none" w:sz="0" w:space="0" w:color="auto"/>
        <w:right w:val="none" w:sz="0" w:space="0" w:color="auto"/>
      </w:divBdr>
    </w:div>
    <w:div w:id="168251162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566822">
      <w:bodyDiv w:val="1"/>
      <w:marLeft w:val="0"/>
      <w:marRight w:val="0"/>
      <w:marTop w:val="0"/>
      <w:marBottom w:val="0"/>
      <w:divBdr>
        <w:top w:val="none" w:sz="0" w:space="0" w:color="auto"/>
        <w:left w:val="none" w:sz="0" w:space="0" w:color="auto"/>
        <w:bottom w:val="none" w:sz="0" w:space="0" w:color="auto"/>
        <w:right w:val="none" w:sz="0" w:space="0" w:color="auto"/>
      </w:divBdr>
    </w:div>
    <w:div w:id="2132548552">
      <w:bodyDiv w:val="1"/>
      <w:marLeft w:val="0"/>
      <w:marRight w:val="0"/>
      <w:marTop w:val="0"/>
      <w:marBottom w:val="0"/>
      <w:divBdr>
        <w:top w:val="none" w:sz="0" w:space="0" w:color="auto"/>
        <w:left w:val="none" w:sz="0" w:space="0" w:color="auto"/>
        <w:bottom w:val="none" w:sz="0" w:space="0" w:color="auto"/>
        <w:right w:val="none" w:sz="0" w:space="0" w:color="auto"/>
      </w:divBdr>
    </w:div>
    <w:div w:id="21394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0D2D-F88B-4C06-8602-F0235D5B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10</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Mark Omona</cp:lastModifiedBy>
  <cp:revision>13</cp:revision>
  <cp:lastPrinted>2019-08-27T05:42:00Z</cp:lastPrinted>
  <dcterms:created xsi:type="dcterms:W3CDTF">2021-07-18T14:21:00Z</dcterms:created>
  <dcterms:modified xsi:type="dcterms:W3CDTF">2021-07-24T21:12:00Z</dcterms:modified>
</cp:coreProperties>
</file>