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6EF6E3F" w:rsidR="004B23A2" w:rsidRDefault="00437297" w:rsidP="00524728">
      <w:pPr>
        <w:jc w:val="center"/>
        <w:rPr>
          <w:rFonts w:ascii="Arial" w:hAnsi="Arial" w:cs="Arial"/>
          <w:b/>
          <w:sz w:val="22"/>
          <w:szCs w:val="22"/>
          <w:lang w:val="en-GB"/>
        </w:rPr>
      </w:pPr>
      <w:r>
        <w:rPr>
          <w:rFonts w:ascii="Arial" w:hAnsi="Arial" w:cs="Arial"/>
          <w:b/>
          <w:noProof/>
          <w:sz w:val="22"/>
          <w:szCs w:val="22"/>
          <w:lang w:val="pt-BR" w:eastAsia="pt-BR"/>
        </w:rPr>
        <w:drawing>
          <wp:inline distT="0" distB="0" distL="0" distR="0" wp14:anchorId="6A653316" wp14:editId="04B9D9C3">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59317C17" w14:textId="1E411715" w:rsidR="0011473D" w:rsidRDefault="00C56B61"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CB31C2">
        <w:rPr>
          <w:rFonts w:ascii="Arial" w:hAnsi="Arial" w:cs="Arial"/>
          <w:b/>
          <w:color w:val="000000" w:themeColor="text1"/>
          <w:sz w:val="28"/>
          <w:szCs w:val="28"/>
          <w:lang w:val="en-GB"/>
        </w:rPr>
        <w:t>4</w:t>
      </w:r>
      <w:r w:rsidR="002356EA">
        <w:rPr>
          <w:rFonts w:ascii="Arial" w:hAnsi="Arial" w:cs="Arial"/>
          <w:b/>
          <w:color w:val="000000" w:themeColor="text1"/>
          <w:sz w:val="28"/>
          <w:szCs w:val="28"/>
          <w:lang w:val="en-GB"/>
        </w:rPr>
        <w:t>B</w:t>
      </w:r>
    </w:p>
    <w:p w14:paraId="1DCE41A2" w14:textId="0CB8A9C3" w:rsidR="002638B0" w:rsidRDefault="002638B0"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23556360" w14:textId="0A63AF87" w:rsidR="002638B0" w:rsidRPr="006E5E6C" w:rsidRDefault="00CB31C2"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sidRPr="006E5E6C">
        <w:rPr>
          <w:rFonts w:ascii="Arial" w:hAnsi="Arial" w:cs="Arial"/>
          <w:b/>
          <w:color w:val="000000" w:themeColor="text1"/>
          <w:sz w:val="28"/>
          <w:szCs w:val="28"/>
          <w:lang w:val="en-GB"/>
        </w:rPr>
        <w:t>BRAZIL</w:t>
      </w:r>
    </w:p>
    <w:p w14:paraId="5E119630" w14:textId="77777777" w:rsidR="00434A8C" w:rsidRPr="007C6201" w:rsidRDefault="00434A8C" w:rsidP="006B6A59">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21269AE4"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42A9262C"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CB31C2" w:rsidRPr="002A1547">
        <w:rPr>
          <w:rFonts w:ascii="Arial" w:hAnsi="Arial" w:cs="Arial"/>
          <w:b/>
          <w:color w:val="767171" w:themeColor="background2" w:themeShade="80"/>
          <w:sz w:val="22"/>
          <w:szCs w:val="22"/>
          <w:lang w:val="en-GB"/>
        </w:rPr>
        <w:t>4</w:t>
      </w:r>
      <w:r w:rsidRPr="002A1547">
        <w:rPr>
          <w:rFonts w:ascii="Arial" w:hAnsi="Arial" w:cs="Arial"/>
          <w:b/>
          <w:color w:val="767171" w:themeColor="background2" w:themeShade="80"/>
          <w:sz w:val="22"/>
          <w:szCs w:val="22"/>
          <w:lang w:val="en-GB"/>
        </w:rPr>
        <w:t>B</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5DE028D3"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02B62855" w14:textId="0FF855CD" w:rsidR="0037023C" w:rsidRPr="002A1547" w:rsidRDefault="0037023C" w:rsidP="009D0811">
      <w:pPr>
        <w:jc w:val="center"/>
        <w:rPr>
          <w:rFonts w:ascii="Arial" w:hAnsi="Arial" w:cs="Arial"/>
          <w:b/>
          <w:sz w:val="22"/>
          <w:szCs w:val="22"/>
          <w:u w:val="single"/>
          <w:lang w:val="en-GB"/>
        </w:rPr>
      </w:pPr>
    </w:p>
    <w:p w14:paraId="4500538B" w14:textId="77777777" w:rsidR="00316236" w:rsidRPr="002A1547" w:rsidRDefault="00316236" w:rsidP="009D0811">
      <w:pPr>
        <w:jc w:val="center"/>
        <w:rPr>
          <w:rFonts w:ascii="Arial" w:hAnsi="Arial" w:cs="Arial"/>
          <w:b/>
          <w:sz w:val="22"/>
          <w:szCs w:val="22"/>
          <w:u w:val="single"/>
          <w:lang w:val="en-GB"/>
        </w:rPr>
      </w:pPr>
    </w:p>
    <w:p w14:paraId="30AD73E7" w14:textId="77777777" w:rsidR="0037023C" w:rsidRPr="002A1547" w:rsidRDefault="0037023C" w:rsidP="009D0811">
      <w:pPr>
        <w:jc w:val="center"/>
        <w:rPr>
          <w:rFonts w:ascii="Arial" w:hAnsi="Arial" w:cs="Arial"/>
          <w:b/>
          <w:sz w:val="22"/>
          <w:szCs w:val="22"/>
          <w:u w:val="single"/>
          <w:lang w:val="en-GB"/>
        </w:rPr>
      </w:pPr>
    </w:p>
    <w:p w14:paraId="3C0D3574" w14:textId="213606BE" w:rsidR="0011473D" w:rsidRPr="002A1547" w:rsidRDefault="00E93993" w:rsidP="009D0811">
      <w:pPr>
        <w:jc w:val="center"/>
        <w:rPr>
          <w:rFonts w:ascii="Arial" w:hAnsi="Arial" w:cs="Arial"/>
          <w:b/>
          <w:sz w:val="22"/>
          <w:szCs w:val="22"/>
          <w:u w:val="single"/>
          <w:lang w:val="en-GB"/>
        </w:rPr>
      </w:pPr>
      <w:r w:rsidRPr="002A1547">
        <w:rPr>
          <w:rFonts w:ascii="Arial" w:hAnsi="Arial" w:cs="Arial"/>
          <w:b/>
          <w:sz w:val="22"/>
          <w:szCs w:val="22"/>
          <w:u w:val="single"/>
          <w:lang w:val="en-GB"/>
        </w:rPr>
        <w:t>I</w:t>
      </w:r>
      <w:r w:rsidR="0011473D" w:rsidRPr="002A1547">
        <w:rPr>
          <w:rFonts w:ascii="Arial" w:hAnsi="Arial" w:cs="Arial"/>
          <w:b/>
          <w:sz w:val="22"/>
          <w:szCs w:val="22"/>
          <w:u w:val="single"/>
          <w:lang w:val="en-GB"/>
        </w:rPr>
        <w:t>NSTRUCTIONS FOR COMPLETION AND SUBMISSION OF ASSESSMENT</w:t>
      </w:r>
    </w:p>
    <w:p w14:paraId="61C888AB" w14:textId="77777777" w:rsidR="0011473D" w:rsidRPr="002A1547" w:rsidRDefault="0011473D" w:rsidP="00592F82">
      <w:pPr>
        <w:jc w:val="both"/>
        <w:rPr>
          <w:rFonts w:ascii="Arial" w:hAnsi="Arial" w:cs="Arial"/>
          <w:sz w:val="22"/>
          <w:szCs w:val="22"/>
          <w:lang w:val="en-GB"/>
        </w:rPr>
      </w:pPr>
    </w:p>
    <w:p w14:paraId="173B0B40" w14:textId="77777777" w:rsidR="00397D3A" w:rsidRPr="002A1547" w:rsidRDefault="00397D3A" w:rsidP="00592F82">
      <w:pPr>
        <w:jc w:val="both"/>
        <w:rPr>
          <w:rFonts w:ascii="Arial" w:hAnsi="Arial" w:cs="Arial"/>
          <w:b/>
          <w:sz w:val="22"/>
          <w:szCs w:val="22"/>
          <w:lang w:val="en-GB"/>
        </w:rPr>
      </w:pPr>
    </w:p>
    <w:p w14:paraId="06F5A175" w14:textId="77777777" w:rsidR="006B6A59" w:rsidRPr="001E23FD" w:rsidRDefault="006B6A59" w:rsidP="006B6A5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83FBD55" w14:textId="77777777" w:rsidR="006B6A59" w:rsidRPr="001E23FD" w:rsidRDefault="006B6A59" w:rsidP="006B6A59">
      <w:pPr>
        <w:jc w:val="both"/>
        <w:rPr>
          <w:rFonts w:ascii="Arial" w:hAnsi="Arial" w:cs="Arial"/>
          <w:b/>
          <w:sz w:val="22"/>
          <w:szCs w:val="22"/>
          <w:lang w:val="en-GB"/>
        </w:rPr>
      </w:pPr>
    </w:p>
    <w:p w14:paraId="604F1659" w14:textId="77777777" w:rsidR="006B6A59" w:rsidRPr="001E23FD" w:rsidRDefault="006B6A59" w:rsidP="006B6A59">
      <w:pPr>
        <w:jc w:val="both"/>
        <w:rPr>
          <w:rFonts w:ascii="Arial" w:hAnsi="Arial" w:cs="Arial"/>
          <w:sz w:val="22"/>
          <w:szCs w:val="22"/>
          <w:lang w:val="en-GB"/>
        </w:rPr>
      </w:pPr>
    </w:p>
    <w:p w14:paraId="551932EE"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42C3A77B" w14:textId="77777777" w:rsidR="006B6A59" w:rsidRPr="001E23FD" w:rsidRDefault="006B6A59" w:rsidP="006B6A59">
      <w:pPr>
        <w:ind w:left="720" w:hanging="720"/>
        <w:jc w:val="both"/>
        <w:rPr>
          <w:rFonts w:ascii="Arial" w:hAnsi="Arial" w:cs="Arial"/>
          <w:sz w:val="22"/>
          <w:szCs w:val="22"/>
          <w:lang w:val="en-GB"/>
        </w:rPr>
      </w:pPr>
    </w:p>
    <w:p w14:paraId="66FCFD6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2929C49" w14:textId="77777777" w:rsidR="006B6A59" w:rsidRPr="001E23FD" w:rsidRDefault="006B6A59" w:rsidP="006B6A59">
      <w:pPr>
        <w:ind w:left="720" w:hanging="720"/>
        <w:jc w:val="both"/>
        <w:rPr>
          <w:rFonts w:ascii="Arial" w:hAnsi="Arial" w:cs="Arial"/>
          <w:sz w:val="22"/>
          <w:szCs w:val="22"/>
          <w:lang w:val="en-GB"/>
        </w:rPr>
      </w:pPr>
    </w:p>
    <w:p w14:paraId="1D8248A8"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A2A07FC" w14:textId="77777777" w:rsidR="006B6A59" w:rsidRPr="001E23FD" w:rsidRDefault="006B6A59" w:rsidP="006B6A59">
      <w:pPr>
        <w:ind w:left="720" w:hanging="720"/>
        <w:jc w:val="both"/>
        <w:rPr>
          <w:rFonts w:ascii="Arial" w:hAnsi="Arial" w:cs="Arial"/>
          <w:sz w:val="22"/>
          <w:szCs w:val="22"/>
          <w:lang w:val="en-GB"/>
        </w:rPr>
      </w:pPr>
    </w:p>
    <w:p w14:paraId="298115CE" w14:textId="58673012"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Pr>
          <w:rFonts w:ascii="Arial" w:hAnsi="Arial" w:cs="Arial"/>
          <w:b/>
          <w:bCs/>
          <w:sz w:val="22"/>
          <w:szCs w:val="22"/>
          <w:lang w:val="en-GB" w:eastAsia="en-GB"/>
        </w:rPr>
        <w:t>4B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507C99">
        <w:rPr>
          <w:rFonts w:ascii="Arial" w:hAnsi="Arial" w:cs="Arial"/>
          <w:sz w:val="22"/>
          <w:szCs w:val="22"/>
          <w:lang w:val="en-GB" w:eastAsia="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82E4FB5" w14:textId="77777777" w:rsidR="006B6A59" w:rsidRPr="001E23FD" w:rsidRDefault="006B6A59" w:rsidP="006B6A59">
      <w:pPr>
        <w:ind w:left="720" w:hanging="720"/>
        <w:jc w:val="both"/>
        <w:rPr>
          <w:rFonts w:ascii="Arial" w:hAnsi="Arial" w:cs="Arial"/>
          <w:sz w:val="22"/>
          <w:szCs w:val="22"/>
          <w:lang w:val="en-GB"/>
        </w:rPr>
      </w:pPr>
    </w:p>
    <w:p w14:paraId="03B4C4B9"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48EBAB3F" w14:textId="77777777" w:rsidR="006B6A59" w:rsidRPr="001E23FD" w:rsidRDefault="006B6A59" w:rsidP="006B6A59">
      <w:pPr>
        <w:ind w:left="720" w:hanging="720"/>
        <w:jc w:val="both"/>
        <w:rPr>
          <w:rFonts w:ascii="Arial" w:hAnsi="Arial" w:cs="Arial"/>
          <w:sz w:val="22"/>
          <w:szCs w:val="22"/>
          <w:lang w:val="en-GB"/>
        </w:rPr>
      </w:pPr>
    </w:p>
    <w:p w14:paraId="14157904" w14:textId="77777777" w:rsidR="006B6A59" w:rsidRPr="001E23FD" w:rsidRDefault="006B6A59" w:rsidP="006B6A5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GMT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16D03BDD" w14:textId="77777777" w:rsidR="006B6A59" w:rsidRPr="001E23FD" w:rsidRDefault="006B6A59" w:rsidP="006B6A59">
      <w:pPr>
        <w:ind w:left="720" w:hanging="720"/>
        <w:jc w:val="both"/>
        <w:rPr>
          <w:rFonts w:ascii="Arial" w:hAnsi="Arial" w:cs="Arial"/>
          <w:sz w:val="22"/>
          <w:szCs w:val="22"/>
          <w:lang w:val="en-GB"/>
        </w:rPr>
      </w:pPr>
    </w:p>
    <w:p w14:paraId="059951AB" w14:textId="4D95439C" w:rsidR="004A2D83" w:rsidRPr="002A1547" w:rsidRDefault="006B6A59" w:rsidP="006B6A5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2A1547" w:rsidRDefault="00F3323E" w:rsidP="00592F82">
      <w:pPr>
        <w:ind w:left="720" w:hanging="720"/>
        <w:jc w:val="both"/>
        <w:rPr>
          <w:rFonts w:ascii="Arial" w:hAnsi="Arial" w:cs="Arial"/>
          <w:sz w:val="22"/>
          <w:szCs w:val="22"/>
          <w:lang w:val="en-GB"/>
        </w:rPr>
      </w:pPr>
    </w:p>
    <w:p w14:paraId="16583175" w14:textId="77777777" w:rsidR="00F3323E" w:rsidRPr="002A1547" w:rsidRDefault="00F3323E" w:rsidP="00592F82">
      <w:pPr>
        <w:ind w:left="720" w:hanging="720"/>
        <w:jc w:val="both"/>
        <w:rPr>
          <w:rFonts w:ascii="Arial" w:hAnsi="Arial" w:cs="Arial"/>
          <w:sz w:val="22"/>
          <w:szCs w:val="22"/>
          <w:lang w:val="en-GB"/>
        </w:rPr>
      </w:pPr>
    </w:p>
    <w:p w14:paraId="1A150817" w14:textId="77777777" w:rsidR="006E5E6C" w:rsidRPr="002A1547" w:rsidRDefault="006E5E6C">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30C780AC" w14:textId="77777777" w:rsidR="00CB31C2" w:rsidRPr="002A1547" w:rsidRDefault="00E9597C" w:rsidP="00CB31C2">
      <w:pPr>
        <w:jc w:val="both"/>
        <w:rPr>
          <w:rFonts w:ascii="Arial" w:hAnsi="Arial" w:cs="Arial"/>
          <w:sz w:val="22"/>
          <w:szCs w:val="22"/>
          <w:lang w:val="en-GB"/>
        </w:rPr>
      </w:pPr>
      <w:r w:rsidRPr="002A1547">
        <w:rPr>
          <w:rFonts w:ascii="Arial" w:hAnsi="Arial" w:cs="Arial"/>
          <w:b/>
          <w:bCs/>
          <w:sz w:val="22"/>
          <w:szCs w:val="22"/>
          <w:lang w:val="en-GB"/>
        </w:rPr>
        <w:t>Question 1.1</w:t>
      </w:r>
      <w:r w:rsidRPr="002A1547">
        <w:rPr>
          <w:rFonts w:ascii="Arial" w:hAnsi="Arial" w:cs="Arial"/>
          <w:sz w:val="22"/>
          <w:szCs w:val="22"/>
          <w:lang w:val="en-GB"/>
        </w:rPr>
        <w:t xml:space="preserve"> </w:t>
      </w:r>
    </w:p>
    <w:p w14:paraId="49F96257" w14:textId="77777777" w:rsidR="00CB31C2" w:rsidRPr="002A1547" w:rsidRDefault="00CB31C2" w:rsidP="00CB31C2">
      <w:pPr>
        <w:jc w:val="both"/>
        <w:rPr>
          <w:rFonts w:ascii="Arial" w:hAnsi="Arial" w:cs="Arial"/>
          <w:sz w:val="22"/>
          <w:szCs w:val="22"/>
          <w:lang w:val="en-GB"/>
        </w:rPr>
      </w:pPr>
    </w:p>
    <w:p w14:paraId="7D07B909" w14:textId="4A5016AB" w:rsidR="00CB31C2" w:rsidRPr="002A1547" w:rsidRDefault="00CB31C2" w:rsidP="00CB31C2">
      <w:pPr>
        <w:jc w:val="both"/>
        <w:rPr>
          <w:rFonts w:ascii="Arial" w:hAnsi="Arial" w:cs="Arial"/>
          <w:sz w:val="22"/>
          <w:szCs w:val="22"/>
          <w:lang w:val="en-GB"/>
        </w:rPr>
      </w:pPr>
      <w:r w:rsidRPr="002A1547">
        <w:rPr>
          <w:rFonts w:ascii="Arial" w:hAnsi="Arial" w:cs="Arial"/>
          <w:color w:val="000000" w:themeColor="text1"/>
          <w:sz w:val="22"/>
          <w:szCs w:val="22"/>
          <w:lang w:val="en-GB"/>
        </w:rPr>
        <w:t xml:space="preserve">Indicate the </w:t>
      </w:r>
      <w:r w:rsidR="00E702E1" w:rsidRPr="002A1547">
        <w:rPr>
          <w:rFonts w:ascii="Arial" w:hAnsi="Arial" w:cs="Arial"/>
          <w:b/>
          <w:bCs/>
          <w:color w:val="000000" w:themeColor="text1"/>
          <w:sz w:val="22"/>
          <w:szCs w:val="22"/>
          <w:lang w:val="en-GB"/>
        </w:rPr>
        <w:t>correct</w:t>
      </w:r>
      <w:r w:rsidRPr="002A1547">
        <w:rPr>
          <w:rFonts w:ascii="Arial" w:hAnsi="Arial" w:cs="Arial"/>
          <w:b/>
          <w:bCs/>
          <w:color w:val="000000" w:themeColor="text1"/>
          <w:sz w:val="22"/>
          <w:szCs w:val="22"/>
          <w:lang w:val="en-GB"/>
        </w:rPr>
        <w:t xml:space="preserve"> answer</w:t>
      </w:r>
      <w:r w:rsidRPr="002A1547">
        <w:rPr>
          <w:rFonts w:ascii="Arial" w:hAnsi="Arial" w:cs="Arial"/>
          <w:color w:val="000000" w:themeColor="text1"/>
          <w:sz w:val="22"/>
          <w:szCs w:val="22"/>
          <w:lang w:val="en-GB"/>
        </w:rPr>
        <w:t xml:space="preserve"> regarding</w:t>
      </w:r>
      <w:r w:rsidR="002528A2">
        <w:rPr>
          <w:rFonts w:ascii="Arial" w:hAnsi="Arial" w:cs="Arial"/>
          <w:color w:val="000000" w:themeColor="text1"/>
          <w:sz w:val="22"/>
          <w:szCs w:val="22"/>
          <w:lang w:val="en-GB"/>
        </w:rPr>
        <w:t xml:space="preserve"> Bankruptcy Legislation in Brazil</w:t>
      </w:r>
      <w:r w:rsidRPr="002A1547">
        <w:rPr>
          <w:rFonts w:ascii="Arial" w:hAnsi="Arial" w:cs="Arial"/>
          <w:color w:val="000000" w:themeColor="text1"/>
          <w:sz w:val="22"/>
          <w:szCs w:val="22"/>
          <w:lang w:val="en-GB"/>
        </w:rPr>
        <w:t>:</w:t>
      </w:r>
    </w:p>
    <w:p w14:paraId="2C528DCD" w14:textId="77777777" w:rsidR="00CB31C2" w:rsidRPr="002A1547" w:rsidRDefault="00CB31C2" w:rsidP="00CB31C2">
      <w:pPr>
        <w:rPr>
          <w:lang w:val="en-GB"/>
        </w:rPr>
      </w:pPr>
    </w:p>
    <w:p w14:paraId="7616AACA" w14:textId="5708BF07"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Bankruptcy Law </w:t>
      </w:r>
      <w:r w:rsidR="00CF1B8E">
        <w:rPr>
          <w:rFonts w:ascii="Arial" w:hAnsi="Arial" w:cs="Arial"/>
          <w:color w:val="000000" w:themeColor="text1"/>
          <w:sz w:val="22"/>
          <w:szCs w:val="22"/>
          <w:lang w:val="en-GB"/>
        </w:rPr>
        <w:t xml:space="preserve">regulates the liquidation </w:t>
      </w:r>
      <w:r w:rsidR="009F6B1D">
        <w:rPr>
          <w:rFonts w:ascii="Arial" w:hAnsi="Arial" w:cs="Arial"/>
          <w:color w:val="000000" w:themeColor="text1"/>
          <w:sz w:val="22"/>
          <w:szCs w:val="22"/>
          <w:lang w:val="en-GB"/>
        </w:rPr>
        <w:t>– but not the reorganization – of any individual or legal entity with activities in Brazil.</w:t>
      </w:r>
    </w:p>
    <w:p w14:paraId="059551DA" w14:textId="77777777" w:rsidR="00507C99" w:rsidRPr="00507C99" w:rsidRDefault="00507C99" w:rsidP="00507C99">
      <w:pPr>
        <w:ind w:left="66"/>
        <w:jc w:val="both"/>
        <w:rPr>
          <w:rFonts w:ascii="Arial" w:hAnsi="Arial" w:cs="Arial"/>
          <w:color w:val="000000" w:themeColor="text1"/>
          <w:sz w:val="22"/>
          <w:szCs w:val="22"/>
          <w:lang w:val="en-GB"/>
        </w:rPr>
      </w:pPr>
    </w:p>
    <w:p w14:paraId="5EA305DC" w14:textId="4C71D7A9" w:rsidR="00CB31C2" w:rsidRDefault="002528A2"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Several different statutes have regulated bankruptcy proceedings in Brazil over the years</w:t>
      </w:r>
      <w:r w:rsidR="00CF1B8E">
        <w:rPr>
          <w:rFonts w:ascii="Arial" w:hAnsi="Arial" w:cs="Arial"/>
          <w:color w:val="000000" w:themeColor="text1"/>
          <w:sz w:val="22"/>
          <w:szCs w:val="22"/>
          <w:lang w:val="en-GB"/>
        </w:rPr>
        <w:t xml:space="preserve"> and all of the</w:t>
      </w:r>
      <w:r w:rsidR="009F6B1D">
        <w:rPr>
          <w:rFonts w:ascii="Arial" w:hAnsi="Arial" w:cs="Arial"/>
          <w:color w:val="000000" w:themeColor="text1"/>
          <w:sz w:val="22"/>
          <w:szCs w:val="22"/>
          <w:lang w:val="en-GB"/>
        </w:rPr>
        <w:t xml:space="preserve"> statutes since the Republican Period</w:t>
      </w:r>
      <w:r w:rsidR="00CF1B8E">
        <w:rPr>
          <w:rFonts w:ascii="Arial" w:hAnsi="Arial" w:cs="Arial"/>
          <w:color w:val="000000" w:themeColor="text1"/>
          <w:sz w:val="22"/>
          <w:szCs w:val="22"/>
          <w:lang w:val="en-GB"/>
        </w:rPr>
        <w:t>, including</w:t>
      </w:r>
      <w:r w:rsidRPr="000C765D">
        <w:rPr>
          <w:rFonts w:ascii="Arial" w:hAnsi="Arial" w:cs="Arial"/>
          <w:color w:val="000000" w:themeColor="text1"/>
          <w:sz w:val="22"/>
          <w:szCs w:val="22"/>
          <w:lang w:val="en-GB"/>
        </w:rPr>
        <w:t xml:space="preserve"> the current Bankruptcy Law</w:t>
      </w:r>
      <w:r w:rsidR="00CF1B8E">
        <w:rPr>
          <w:rFonts w:ascii="Arial" w:hAnsi="Arial" w:cs="Arial"/>
          <w:color w:val="000000" w:themeColor="text1"/>
          <w:sz w:val="22"/>
          <w:szCs w:val="22"/>
          <w:lang w:val="en-GB"/>
        </w:rPr>
        <w:t xml:space="preserve">, have </w:t>
      </w:r>
      <w:r w:rsidR="009F6B1D">
        <w:rPr>
          <w:rFonts w:ascii="Arial" w:hAnsi="Arial" w:cs="Arial"/>
          <w:color w:val="000000" w:themeColor="text1"/>
          <w:sz w:val="22"/>
          <w:szCs w:val="22"/>
          <w:lang w:val="en-GB"/>
        </w:rPr>
        <w:t xml:space="preserve">allowed for debtors to file for </w:t>
      </w:r>
      <w:r w:rsidR="00CF1B8E">
        <w:rPr>
          <w:rFonts w:ascii="Arial" w:hAnsi="Arial" w:cs="Arial"/>
          <w:color w:val="000000" w:themeColor="text1"/>
          <w:sz w:val="22"/>
          <w:szCs w:val="22"/>
          <w:lang w:val="en-GB"/>
        </w:rPr>
        <w:t xml:space="preserve">the </w:t>
      </w:r>
      <w:r w:rsidR="00CF1B8E">
        <w:rPr>
          <w:rFonts w:ascii="Arial" w:hAnsi="Arial" w:cs="Arial"/>
          <w:i/>
          <w:iCs/>
          <w:color w:val="000000" w:themeColor="text1"/>
          <w:sz w:val="22"/>
          <w:szCs w:val="22"/>
          <w:lang w:val="en-GB"/>
        </w:rPr>
        <w:t xml:space="preserve">concordata </w:t>
      </w:r>
      <w:r w:rsidR="009F6B1D">
        <w:rPr>
          <w:rFonts w:ascii="Arial" w:hAnsi="Arial" w:cs="Arial"/>
          <w:iCs/>
          <w:color w:val="000000" w:themeColor="text1"/>
          <w:sz w:val="22"/>
          <w:szCs w:val="22"/>
          <w:lang w:val="en-GB"/>
        </w:rPr>
        <w:t xml:space="preserve">regimen </w:t>
      </w:r>
      <w:r w:rsidR="00CF1B8E">
        <w:rPr>
          <w:rFonts w:ascii="Arial" w:hAnsi="Arial" w:cs="Arial"/>
          <w:color w:val="000000" w:themeColor="text1"/>
          <w:sz w:val="22"/>
          <w:szCs w:val="22"/>
          <w:lang w:val="en-GB"/>
        </w:rPr>
        <w:t xml:space="preserve">as </w:t>
      </w:r>
      <w:r w:rsidR="009F6B1D">
        <w:rPr>
          <w:rFonts w:ascii="Arial" w:hAnsi="Arial" w:cs="Arial"/>
          <w:color w:val="000000" w:themeColor="text1"/>
          <w:sz w:val="22"/>
          <w:szCs w:val="22"/>
          <w:lang w:val="en-GB"/>
        </w:rPr>
        <w:t xml:space="preserve">a means </w:t>
      </w:r>
      <w:r w:rsidR="00CF1B8E">
        <w:rPr>
          <w:rFonts w:ascii="Arial" w:hAnsi="Arial" w:cs="Arial"/>
          <w:color w:val="000000" w:themeColor="text1"/>
          <w:sz w:val="22"/>
          <w:szCs w:val="22"/>
          <w:lang w:val="en-GB"/>
        </w:rPr>
        <w:t>to reorganize</w:t>
      </w:r>
      <w:r w:rsidRPr="000C765D">
        <w:rPr>
          <w:rFonts w:ascii="Arial" w:hAnsi="Arial" w:cs="Arial"/>
          <w:color w:val="000000" w:themeColor="text1"/>
          <w:sz w:val="22"/>
          <w:szCs w:val="22"/>
          <w:lang w:val="en-GB"/>
        </w:rPr>
        <w:t>.</w:t>
      </w:r>
    </w:p>
    <w:p w14:paraId="466B4277" w14:textId="77777777" w:rsidR="00507C99" w:rsidRPr="00507C99" w:rsidRDefault="00507C99" w:rsidP="00507C99">
      <w:pPr>
        <w:ind w:left="66"/>
        <w:jc w:val="both"/>
        <w:rPr>
          <w:rFonts w:ascii="Arial" w:hAnsi="Arial" w:cs="Arial"/>
          <w:color w:val="000000" w:themeColor="text1"/>
          <w:sz w:val="22"/>
          <w:szCs w:val="22"/>
          <w:lang w:val="en-GB"/>
        </w:rPr>
      </w:pPr>
    </w:p>
    <w:p w14:paraId="2F24BA24" w14:textId="1BE1A16E" w:rsidR="00CB31C2" w:rsidRPr="0077707B" w:rsidRDefault="002528A2" w:rsidP="00507C99">
      <w:pPr>
        <w:pStyle w:val="ListParagraph"/>
        <w:numPr>
          <w:ilvl w:val="0"/>
          <w:numId w:val="29"/>
        </w:numPr>
        <w:ind w:left="426"/>
        <w:jc w:val="both"/>
        <w:rPr>
          <w:rFonts w:ascii="Arial" w:hAnsi="Arial" w:cs="Arial"/>
          <w:color w:val="000000" w:themeColor="text1"/>
          <w:sz w:val="22"/>
          <w:szCs w:val="22"/>
          <w:highlight w:val="yellow"/>
          <w:lang w:val="en-GB"/>
        </w:rPr>
      </w:pPr>
      <w:r w:rsidRPr="0077707B">
        <w:rPr>
          <w:rFonts w:ascii="Arial" w:hAnsi="Arial" w:cs="Arial"/>
          <w:color w:val="000000" w:themeColor="text1"/>
          <w:sz w:val="22"/>
          <w:szCs w:val="22"/>
          <w:highlight w:val="yellow"/>
          <w:lang w:val="en-GB"/>
        </w:rPr>
        <w:t>The current Bankruptcy Law</w:t>
      </w:r>
      <w:r w:rsidR="00230B9A" w:rsidRPr="0077707B">
        <w:rPr>
          <w:rFonts w:ascii="Arial" w:hAnsi="Arial" w:cs="Arial"/>
          <w:color w:val="000000" w:themeColor="text1"/>
          <w:sz w:val="22"/>
          <w:szCs w:val="22"/>
          <w:highlight w:val="yellow"/>
          <w:lang w:val="en-GB"/>
        </w:rPr>
        <w:t xml:space="preserve"> contains a section addressing cross-border bankruptcies. </w:t>
      </w:r>
    </w:p>
    <w:p w14:paraId="39FAB667" w14:textId="77777777" w:rsidR="00507C99" w:rsidRPr="00507C99" w:rsidRDefault="00507C99" w:rsidP="00507C99">
      <w:pPr>
        <w:ind w:left="66"/>
        <w:jc w:val="both"/>
        <w:rPr>
          <w:rFonts w:ascii="Arial" w:hAnsi="Arial" w:cs="Arial"/>
          <w:color w:val="000000" w:themeColor="text1"/>
          <w:sz w:val="22"/>
          <w:szCs w:val="22"/>
          <w:lang w:val="en-GB"/>
        </w:rPr>
      </w:pPr>
    </w:p>
    <w:p w14:paraId="2F05BC2A" w14:textId="50B74641" w:rsidR="00CB31C2" w:rsidRPr="000C765D" w:rsidRDefault="00230B9A" w:rsidP="00507C99">
      <w:pPr>
        <w:pStyle w:val="ListParagraph"/>
        <w:numPr>
          <w:ilvl w:val="0"/>
          <w:numId w:val="29"/>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provide</w:t>
      </w:r>
      <w:r w:rsidR="00450643">
        <w:rPr>
          <w:rFonts w:ascii="Arial" w:hAnsi="Arial" w:cs="Arial"/>
          <w:color w:val="000000" w:themeColor="text1"/>
          <w:sz w:val="22"/>
          <w:szCs w:val="22"/>
          <w:lang w:val="en-GB"/>
        </w:rPr>
        <w:t>s</w:t>
      </w:r>
      <w:r w:rsidRPr="000C765D">
        <w:rPr>
          <w:rFonts w:ascii="Arial" w:hAnsi="Arial" w:cs="Arial"/>
          <w:color w:val="000000" w:themeColor="text1"/>
          <w:sz w:val="22"/>
          <w:szCs w:val="22"/>
          <w:lang w:val="en-GB"/>
        </w:rPr>
        <w:t xml:space="preserve"> for the judicial recovery of debtor</w:t>
      </w:r>
      <w:r w:rsidR="009F6B1D">
        <w:rPr>
          <w:rFonts w:ascii="Arial" w:hAnsi="Arial" w:cs="Arial"/>
          <w:color w:val="000000" w:themeColor="text1"/>
          <w:sz w:val="22"/>
          <w:szCs w:val="22"/>
          <w:lang w:val="en-GB"/>
        </w:rPr>
        <w:t>s</w:t>
      </w:r>
      <w:r w:rsidR="00867402">
        <w:rPr>
          <w:rFonts w:ascii="Arial" w:hAnsi="Arial" w:cs="Arial"/>
          <w:color w:val="000000" w:themeColor="text1"/>
          <w:sz w:val="22"/>
          <w:szCs w:val="22"/>
          <w:lang w:val="en-GB"/>
        </w:rPr>
        <w:t xml:space="preserve"> </w:t>
      </w:r>
      <w:r w:rsidR="009F6B1D">
        <w:rPr>
          <w:rFonts w:ascii="Arial" w:hAnsi="Arial" w:cs="Arial"/>
          <w:color w:val="000000" w:themeColor="text1"/>
          <w:sz w:val="22"/>
          <w:szCs w:val="22"/>
          <w:lang w:val="en-GB"/>
        </w:rPr>
        <w:t xml:space="preserve">(whether individuals or legal entities) </w:t>
      </w:r>
      <w:r w:rsidR="00867402">
        <w:rPr>
          <w:rFonts w:ascii="Arial" w:hAnsi="Arial" w:cs="Arial"/>
          <w:color w:val="000000" w:themeColor="text1"/>
          <w:sz w:val="22"/>
          <w:szCs w:val="22"/>
          <w:lang w:val="en-GB"/>
        </w:rPr>
        <w:t xml:space="preserve">who </w:t>
      </w:r>
      <w:r w:rsidR="009F6B1D">
        <w:rPr>
          <w:rFonts w:ascii="Arial" w:hAnsi="Arial" w:cs="Arial"/>
          <w:color w:val="000000" w:themeColor="text1"/>
          <w:sz w:val="22"/>
          <w:szCs w:val="22"/>
          <w:lang w:val="en-GB"/>
        </w:rPr>
        <w:t>carry on</w:t>
      </w:r>
      <w:r w:rsidR="00867402">
        <w:rPr>
          <w:rFonts w:ascii="Arial" w:hAnsi="Arial" w:cs="Arial"/>
          <w:color w:val="000000" w:themeColor="text1"/>
          <w:sz w:val="22"/>
          <w:szCs w:val="22"/>
          <w:lang w:val="en-GB"/>
        </w:rPr>
        <w:t xml:space="preserve"> business activit</w:t>
      </w:r>
      <w:r w:rsidR="009F6B1D">
        <w:rPr>
          <w:rFonts w:ascii="Arial" w:hAnsi="Arial" w:cs="Arial"/>
          <w:color w:val="000000" w:themeColor="text1"/>
          <w:sz w:val="22"/>
          <w:szCs w:val="22"/>
          <w:lang w:val="en-GB"/>
        </w:rPr>
        <w:t>ies</w:t>
      </w:r>
      <w:r w:rsidRPr="000C765D">
        <w:rPr>
          <w:rFonts w:ascii="Arial" w:hAnsi="Arial" w:cs="Arial"/>
          <w:color w:val="000000" w:themeColor="text1"/>
          <w:sz w:val="22"/>
          <w:szCs w:val="22"/>
          <w:lang w:val="en-GB"/>
        </w:rPr>
        <w:t xml:space="preserve">. </w:t>
      </w:r>
    </w:p>
    <w:p w14:paraId="25EB1E9D" w14:textId="1196741D" w:rsidR="005B79F4" w:rsidRPr="000C765D" w:rsidRDefault="005B79F4" w:rsidP="00C55824">
      <w:pPr>
        <w:jc w:val="both"/>
        <w:rPr>
          <w:rFonts w:ascii="Arial" w:hAnsi="Arial" w:cs="Arial"/>
          <w:sz w:val="22"/>
          <w:szCs w:val="22"/>
          <w:lang w:val="en-GB"/>
        </w:rPr>
      </w:pPr>
    </w:p>
    <w:p w14:paraId="0F6B9FE6" w14:textId="77777777" w:rsidR="00CB31C2" w:rsidRPr="000C765D" w:rsidRDefault="00E9597C" w:rsidP="00CB31C2">
      <w:pPr>
        <w:jc w:val="both"/>
        <w:rPr>
          <w:rFonts w:ascii="Arial" w:hAnsi="Arial" w:cs="Arial"/>
          <w:b/>
          <w:bCs/>
          <w:sz w:val="22"/>
          <w:szCs w:val="22"/>
          <w:lang w:val="en-GB"/>
        </w:rPr>
      </w:pPr>
      <w:r w:rsidRPr="000C765D">
        <w:rPr>
          <w:rFonts w:ascii="Arial" w:hAnsi="Arial" w:cs="Arial"/>
          <w:b/>
          <w:bCs/>
          <w:sz w:val="22"/>
          <w:szCs w:val="22"/>
          <w:lang w:val="en-GB"/>
        </w:rPr>
        <w:t>Question 1.2</w:t>
      </w:r>
    </w:p>
    <w:p w14:paraId="2BB20360" w14:textId="77777777" w:rsidR="00CB31C2" w:rsidRPr="000C765D" w:rsidRDefault="00CB31C2" w:rsidP="00CB31C2">
      <w:pPr>
        <w:jc w:val="both"/>
        <w:rPr>
          <w:rFonts w:ascii="Arial" w:hAnsi="Arial" w:cs="Arial"/>
          <w:b/>
          <w:bCs/>
          <w:sz w:val="22"/>
          <w:szCs w:val="22"/>
          <w:lang w:val="en-GB"/>
        </w:rPr>
      </w:pPr>
    </w:p>
    <w:p w14:paraId="4778F617" w14:textId="1BE63254" w:rsidR="00CB31C2" w:rsidRPr="000C765D" w:rsidRDefault="00CB31C2" w:rsidP="00CB31C2">
      <w:pPr>
        <w:jc w:val="both"/>
        <w:rPr>
          <w:rFonts w:ascii="Arial" w:hAnsi="Arial" w:cs="Arial"/>
          <w:b/>
          <w:bCs/>
          <w:sz w:val="22"/>
          <w:szCs w:val="22"/>
          <w:lang w:val="en-GB"/>
        </w:rPr>
      </w:pPr>
      <w:r w:rsidRPr="000C765D">
        <w:rPr>
          <w:rFonts w:ascii="Arial" w:hAnsi="Arial" w:cs="Arial"/>
          <w:color w:val="000000" w:themeColor="text1"/>
          <w:sz w:val="22"/>
          <w:szCs w:val="22"/>
          <w:lang w:val="en-GB"/>
        </w:rPr>
        <w:t>Which of the</w:t>
      </w:r>
      <w:r w:rsidR="00230B9A" w:rsidRPr="000C765D">
        <w:rPr>
          <w:rFonts w:ascii="Arial" w:hAnsi="Arial" w:cs="Arial"/>
          <w:color w:val="000000" w:themeColor="text1"/>
          <w:sz w:val="22"/>
          <w:szCs w:val="22"/>
          <w:lang w:val="en-GB"/>
        </w:rPr>
        <w:t xml:space="preserve"> following statements is </w:t>
      </w:r>
      <w:r w:rsidR="00230B9A" w:rsidRPr="000C765D">
        <w:rPr>
          <w:rFonts w:ascii="Arial" w:hAnsi="Arial" w:cs="Arial"/>
          <w:b/>
          <w:color w:val="000000" w:themeColor="text1"/>
          <w:sz w:val="22"/>
          <w:szCs w:val="22"/>
          <w:lang w:val="en-GB"/>
        </w:rPr>
        <w:t>incorre</w:t>
      </w:r>
      <w:r w:rsidR="00507C99">
        <w:rPr>
          <w:rFonts w:ascii="Arial" w:hAnsi="Arial" w:cs="Arial"/>
          <w:b/>
          <w:color w:val="000000" w:themeColor="text1"/>
          <w:sz w:val="22"/>
          <w:szCs w:val="22"/>
          <w:lang w:val="en-GB"/>
        </w:rPr>
        <w:t>c</w:t>
      </w:r>
      <w:r w:rsidR="00230B9A" w:rsidRPr="000C765D">
        <w:rPr>
          <w:rFonts w:ascii="Arial" w:hAnsi="Arial" w:cs="Arial"/>
          <w:b/>
          <w:color w:val="000000" w:themeColor="text1"/>
          <w:sz w:val="22"/>
          <w:szCs w:val="22"/>
          <w:lang w:val="en-GB"/>
        </w:rPr>
        <w:t xml:space="preserve">t </w:t>
      </w:r>
      <w:r w:rsidR="00230B9A" w:rsidRPr="000C765D">
        <w:rPr>
          <w:rFonts w:ascii="Arial" w:hAnsi="Arial" w:cs="Arial"/>
          <w:color w:val="000000" w:themeColor="text1"/>
          <w:sz w:val="22"/>
          <w:szCs w:val="22"/>
          <w:lang w:val="en-GB"/>
        </w:rPr>
        <w:t>with regards to the Brazilian Judiciary</w:t>
      </w:r>
      <w:r w:rsidRPr="000C765D">
        <w:rPr>
          <w:rFonts w:ascii="Arial" w:hAnsi="Arial" w:cs="Arial"/>
          <w:color w:val="000000" w:themeColor="text1"/>
          <w:sz w:val="22"/>
          <w:szCs w:val="22"/>
          <w:lang w:val="en-GB"/>
        </w:rPr>
        <w:t>?</w:t>
      </w:r>
    </w:p>
    <w:p w14:paraId="0685A6C0" w14:textId="77777777" w:rsidR="00CB31C2" w:rsidRPr="000C765D" w:rsidRDefault="00CB31C2" w:rsidP="00CB31C2">
      <w:pPr>
        <w:rPr>
          <w:lang w:val="en-GB"/>
        </w:rPr>
      </w:pPr>
    </w:p>
    <w:p w14:paraId="505AD7C9" w14:textId="0436D594"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Brazil has two apex courts: the Superior Court of Justice is in charge of non-constitutional matters, whereas the Supreme Federal Tribunal has jurisdiction over constitutional issues.</w:t>
      </w:r>
    </w:p>
    <w:p w14:paraId="46AC42C4" w14:textId="77777777" w:rsidR="00507C99" w:rsidRPr="00507C99" w:rsidRDefault="00507C99" w:rsidP="00507C99">
      <w:pPr>
        <w:ind w:left="66"/>
        <w:jc w:val="both"/>
        <w:rPr>
          <w:rFonts w:ascii="Arial" w:hAnsi="Arial" w:cs="Arial"/>
          <w:color w:val="000000" w:themeColor="text1"/>
          <w:sz w:val="22"/>
          <w:szCs w:val="22"/>
          <w:lang w:val="en-GB"/>
        </w:rPr>
      </w:pPr>
    </w:p>
    <w:p w14:paraId="48151129" w14:textId="471650AC"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disputes take place at a specialized segment of the Judiciary, composed of labo</w:t>
      </w:r>
      <w:r w:rsidR="00FB6C02">
        <w:rPr>
          <w:rFonts w:ascii="Arial" w:hAnsi="Arial" w:cs="Arial"/>
          <w:color w:val="000000" w:themeColor="text1"/>
          <w:sz w:val="22"/>
          <w:szCs w:val="22"/>
          <w:lang w:val="en-GB"/>
        </w:rPr>
        <w:t>u</w:t>
      </w:r>
      <w:r w:rsidRPr="000C765D">
        <w:rPr>
          <w:rFonts w:ascii="Arial" w:hAnsi="Arial" w:cs="Arial"/>
          <w:color w:val="000000" w:themeColor="text1"/>
          <w:sz w:val="22"/>
          <w:szCs w:val="22"/>
          <w:lang w:val="en-GB"/>
        </w:rPr>
        <w:t>r courts, courts of appeal and a superior court.</w:t>
      </w:r>
    </w:p>
    <w:p w14:paraId="68F078F4" w14:textId="77777777" w:rsidR="00507C99" w:rsidRPr="00507C99" w:rsidRDefault="00507C99" w:rsidP="00507C99">
      <w:pPr>
        <w:ind w:left="66"/>
        <w:jc w:val="both"/>
        <w:rPr>
          <w:rFonts w:ascii="Arial" w:hAnsi="Arial" w:cs="Arial"/>
          <w:color w:val="000000" w:themeColor="text1"/>
          <w:sz w:val="22"/>
          <w:szCs w:val="22"/>
          <w:lang w:val="en-GB"/>
        </w:rPr>
      </w:pPr>
    </w:p>
    <w:p w14:paraId="6B40353F" w14:textId="35F62DAF" w:rsidR="00CB31C2" w:rsidRDefault="00230B9A" w:rsidP="00507C99">
      <w:pPr>
        <w:pStyle w:val="ListParagraph"/>
        <w:numPr>
          <w:ilvl w:val="0"/>
          <w:numId w:val="30"/>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Insolvency proceedings </w:t>
      </w:r>
      <w:r w:rsidR="00696755" w:rsidRPr="000C765D">
        <w:rPr>
          <w:rFonts w:ascii="Arial" w:hAnsi="Arial" w:cs="Arial"/>
          <w:color w:val="000000" w:themeColor="text1"/>
          <w:sz w:val="22"/>
          <w:szCs w:val="22"/>
          <w:lang w:val="en-GB"/>
        </w:rPr>
        <w:t>take place at the state</w:t>
      </w:r>
      <w:r w:rsidRPr="000C765D">
        <w:rPr>
          <w:rFonts w:ascii="Arial" w:hAnsi="Arial" w:cs="Arial"/>
          <w:color w:val="000000" w:themeColor="text1"/>
          <w:sz w:val="22"/>
          <w:szCs w:val="22"/>
          <w:lang w:val="en-GB"/>
        </w:rPr>
        <w:t>-level Judiciary</w:t>
      </w:r>
      <w:r w:rsidR="00696755" w:rsidRPr="000C765D">
        <w:rPr>
          <w:rFonts w:ascii="Arial" w:hAnsi="Arial" w:cs="Arial"/>
          <w:color w:val="000000" w:themeColor="text1"/>
          <w:sz w:val="22"/>
          <w:szCs w:val="22"/>
          <w:lang w:val="en-GB"/>
        </w:rPr>
        <w:t xml:space="preserve"> (as opposed to the federal-level Judiciary)</w:t>
      </w:r>
      <w:r w:rsidRPr="000C765D">
        <w:rPr>
          <w:rFonts w:ascii="Arial" w:hAnsi="Arial" w:cs="Arial"/>
          <w:color w:val="000000" w:themeColor="text1"/>
          <w:sz w:val="22"/>
          <w:szCs w:val="22"/>
          <w:lang w:val="en-GB"/>
        </w:rPr>
        <w:t>.</w:t>
      </w:r>
    </w:p>
    <w:p w14:paraId="404354E3" w14:textId="77777777" w:rsidR="00507C99" w:rsidRPr="00507C99" w:rsidRDefault="00507C99" w:rsidP="00507C99">
      <w:pPr>
        <w:ind w:left="66"/>
        <w:jc w:val="both"/>
        <w:rPr>
          <w:rFonts w:ascii="Arial" w:hAnsi="Arial" w:cs="Arial"/>
          <w:color w:val="000000" w:themeColor="text1"/>
          <w:sz w:val="22"/>
          <w:szCs w:val="22"/>
          <w:lang w:val="en-GB"/>
        </w:rPr>
      </w:pPr>
    </w:p>
    <w:p w14:paraId="1947AC8C" w14:textId="2761BBE5" w:rsidR="00CB31C2" w:rsidRPr="00FE080D" w:rsidRDefault="00696755" w:rsidP="00507C99">
      <w:pPr>
        <w:pStyle w:val="ListParagraph"/>
        <w:numPr>
          <w:ilvl w:val="0"/>
          <w:numId w:val="30"/>
        </w:numPr>
        <w:ind w:left="426"/>
        <w:jc w:val="both"/>
        <w:rPr>
          <w:rFonts w:ascii="Arial" w:hAnsi="Arial" w:cs="Arial"/>
          <w:color w:val="000000" w:themeColor="text1"/>
          <w:sz w:val="22"/>
          <w:szCs w:val="22"/>
          <w:highlight w:val="yellow"/>
          <w:lang w:val="en-GB"/>
        </w:rPr>
      </w:pPr>
      <w:r w:rsidRPr="00FE080D">
        <w:rPr>
          <w:rFonts w:ascii="Arial" w:hAnsi="Arial" w:cs="Arial"/>
          <w:color w:val="000000" w:themeColor="text1"/>
          <w:sz w:val="22"/>
          <w:szCs w:val="22"/>
          <w:highlight w:val="yellow"/>
          <w:lang w:val="en-GB"/>
        </w:rPr>
        <w:t>The nomination of an individual as a judge of a bankruptcy court is the result of an election by popular vote from residents within that particular judicial district.</w:t>
      </w:r>
    </w:p>
    <w:p w14:paraId="4B34F8F8" w14:textId="3B9555D5" w:rsidR="005B79F4" w:rsidRPr="000C765D" w:rsidRDefault="005B79F4" w:rsidP="00C55824">
      <w:pPr>
        <w:ind w:left="66"/>
        <w:jc w:val="both"/>
        <w:rPr>
          <w:rFonts w:ascii="Arial" w:hAnsi="Arial" w:cs="Arial"/>
          <w:iCs/>
          <w:sz w:val="22"/>
          <w:szCs w:val="22"/>
          <w:lang w:val="en-GB"/>
        </w:rPr>
      </w:pPr>
    </w:p>
    <w:p w14:paraId="4E77194F" w14:textId="77777777" w:rsidR="00361EBD" w:rsidRPr="000C765D" w:rsidRDefault="00E9597C" w:rsidP="00361EBD">
      <w:pPr>
        <w:jc w:val="both"/>
        <w:rPr>
          <w:rFonts w:ascii="Arial" w:hAnsi="Arial" w:cs="Arial"/>
          <w:b/>
          <w:bCs/>
          <w:sz w:val="22"/>
          <w:szCs w:val="22"/>
          <w:lang w:val="en-GB"/>
        </w:rPr>
      </w:pPr>
      <w:r w:rsidRPr="000C765D">
        <w:rPr>
          <w:rFonts w:ascii="Arial" w:hAnsi="Arial" w:cs="Arial"/>
          <w:b/>
          <w:bCs/>
          <w:sz w:val="22"/>
          <w:szCs w:val="22"/>
          <w:lang w:val="en-GB"/>
        </w:rPr>
        <w:t>Question 1.3</w:t>
      </w:r>
    </w:p>
    <w:p w14:paraId="4D11723A" w14:textId="77777777" w:rsidR="00361EBD" w:rsidRPr="000C765D" w:rsidRDefault="00361EBD" w:rsidP="00361EBD">
      <w:pPr>
        <w:jc w:val="both"/>
        <w:rPr>
          <w:rFonts w:ascii="Arial" w:hAnsi="Arial" w:cs="Arial"/>
          <w:b/>
          <w:bCs/>
          <w:sz w:val="22"/>
          <w:szCs w:val="22"/>
          <w:lang w:val="en-GB"/>
        </w:rPr>
      </w:pPr>
    </w:p>
    <w:p w14:paraId="12384705" w14:textId="74CD88E9" w:rsidR="00361EBD" w:rsidRPr="000C765D" w:rsidRDefault="00361EBD" w:rsidP="00361EBD">
      <w:pPr>
        <w:jc w:val="both"/>
        <w:rPr>
          <w:rFonts w:ascii="Arial" w:hAnsi="Arial" w:cs="Arial"/>
          <w:b/>
          <w:bCs/>
          <w:sz w:val="22"/>
          <w:szCs w:val="22"/>
          <w:lang w:val="en-GB"/>
        </w:rPr>
      </w:pPr>
      <w:r w:rsidRPr="000C765D">
        <w:rPr>
          <w:rFonts w:ascii="Arial" w:hAnsi="Arial" w:cs="Arial"/>
          <w:color w:val="000000" w:themeColor="text1"/>
          <w:sz w:val="22"/>
          <w:szCs w:val="22"/>
          <w:lang w:val="en-GB"/>
        </w:rPr>
        <w:t xml:space="preserve">Select the </w:t>
      </w:r>
      <w:r w:rsidRPr="000C765D">
        <w:rPr>
          <w:rFonts w:ascii="Arial" w:hAnsi="Arial" w:cs="Arial"/>
          <w:b/>
          <w:bCs/>
          <w:color w:val="000000" w:themeColor="text1"/>
          <w:sz w:val="22"/>
          <w:szCs w:val="22"/>
          <w:lang w:val="en-GB"/>
        </w:rPr>
        <w:t>false statement</w:t>
      </w:r>
      <w:r w:rsidRPr="000C765D">
        <w:rPr>
          <w:rFonts w:ascii="Arial" w:hAnsi="Arial" w:cs="Arial"/>
          <w:color w:val="000000" w:themeColor="text1"/>
          <w:sz w:val="22"/>
          <w:szCs w:val="22"/>
          <w:lang w:val="en-GB"/>
        </w:rPr>
        <w:t xml:space="preserve"> concerning</w:t>
      </w:r>
      <w:r w:rsidR="00696755" w:rsidRPr="000C765D">
        <w:rPr>
          <w:rFonts w:ascii="Arial" w:hAnsi="Arial" w:cs="Arial"/>
          <w:color w:val="000000" w:themeColor="text1"/>
          <w:sz w:val="22"/>
          <w:szCs w:val="22"/>
          <w:lang w:val="en-GB"/>
        </w:rPr>
        <w:t xml:space="preserve"> security rights within the Brazilian legal system</w:t>
      </w:r>
      <w:r w:rsidRPr="000C765D">
        <w:rPr>
          <w:rFonts w:ascii="Arial" w:hAnsi="Arial" w:cs="Arial"/>
          <w:color w:val="000000" w:themeColor="text1"/>
          <w:sz w:val="22"/>
          <w:szCs w:val="22"/>
          <w:lang w:val="en-GB"/>
        </w:rPr>
        <w:t>:</w:t>
      </w:r>
    </w:p>
    <w:p w14:paraId="140943FD" w14:textId="77777777" w:rsidR="00361EBD" w:rsidRPr="000C765D" w:rsidRDefault="00361EBD" w:rsidP="00361EBD">
      <w:pPr>
        <w:rPr>
          <w:lang w:val="en-GB"/>
        </w:rPr>
      </w:pPr>
    </w:p>
    <w:p w14:paraId="42820B17" w14:textId="7A9BB050"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pledge is a lien on movable assets.</w:t>
      </w:r>
    </w:p>
    <w:p w14:paraId="41C7EE17" w14:textId="77777777" w:rsidR="00507C99" w:rsidRPr="00507C99" w:rsidRDefault="00507C99" w:rsidP="00507C99">
      <w:pPr>
        <w:ind w:left="66"/>
        <w:jc w:val="both"/>
        <w:rPr>
          <w:rFonts w:ascii="Arial" w:hAnsi="Arial" w:cs="Arial"/>
          <w:color w:val="000000" w:themeColor="text1"/>
          <w:sz w:val="22"/>
          <w:szCs w:val="22"/>
          <w:lang w:val="en-GB"/>
        </w:rPr>
      </w:pPr>
    </w:p>
    <w:p w14:paraId="11F04474" w14:textId="2E05BA1B" w:rsidR="00361EBD" w:rsidRDefault="00696755"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Despite being a lien over immovable properties, mortgages may also be used to offer aircrafts and vessels as security.</w:t>
      </w:r>
    </w:p>
    <w:p w14:paraId="2CC157CE" w14:textId="77777777" w:rsidR="00507C99" w:rsidRPr="00507C99" w:rsidRDefault="00507C99" w:rsidP="00507C99">
      <w:pPr>
        <w:ind w:left="66"/>
        <w:jc w:val="both"/>
        <w:rPr>
          <w:rFonts w:ascii="Arial" w:hAnsi="Arial" w:cs="Arial"/>
          <w:color w:val="000000" w:themeColor="text1"/>
          <w:sz w:val="22"/>
          <w:szCs w:val="22"/>
          <w:lang w:val="en-GB"/>
        </w:rPr>
      </w:pPr>
    </w:p>
    <w:p w14:paraId="497EDA7A" w14:textId="6B3E10C5" w:rsidR="00361EBD" w:rsidRPr="00FE080D" w:rsidRDefault="00696755" w:rsidP="00507C99">
      <w:pPr>
        <w:pStyle w:val="ListParagraph"/>
        <w:numPr>
          <w:ilvl w:val="0"/>
          <w:numId w:val="31"/>
        </w:numPr>
        <w:ind w:left="426"/>
        <w:jc w:val="both"/>
        <w:rPr>
          <w:rFonts w:ascii="Arial" w:hAnsi="Arial" w:cs="Arial"/>
          <w:color w:val="000000" w:themeColor="text1"/>
          <w:sz w:val="22"/>
          <w:szCs w:val="22"/>
          <w:highlight w:val="yellow"/>
          <w:lang w:val="en-GB"/>
        </w:rPr>
      </w:pPr>
      <w:r w:rsidRPr="00FE080D">
        <w:rPr>
          <w:rFonts w:ascii="Arial" w:hAnsi="Arial" w:cs="Arial"/>
          <w:color w:val="000000" w:themeColor="text1"/>
          <w:sz w:val="22"/>
          <w:szCs w:val="22"/>
          <w:highlight w:val="yellow"/>
          <w:lang w:val="en-GB"/>
        </w:rPr>
        <w:lastRenderedPageBreak/>
        <w:t xml:space="preserve">The </w:t>
      </w:r>
      <w:r w:rsidRPr="00FE080D">
        <w:rPr>
          <w:rFonts w:ascii="Arial" w:hAnsi="Arial" w:cs="Arial"/>
          <w:i/>
          <w:color w:val="000000" w:themeColor="text1"/>
          <w:sz w:val="22"/>
          <w:szCs w:val="22"/>
          <w:highlight w:val="yellow"/>
          <w:lang w:val="en-GB"/>
        </w:rPr>
        <w:t xml:space="preserve">antichresis </w:t>
      </w:r>
      <w:r w:rsidRPr="00FE080D">
        <w:rPr>
          <w:rFonts w:ascii="Arial" w:hAnsi="Arial" w:cs="Arial"/>
          <w:color w:val="000000" w:themeColor="text1"/>
          <w:sz w:val="22"/>
          <w:szCs w:val="22"/>
          <w:highlight w:val="yellow"/>
          <w:lang w:val="en-GB"/>
        </w:rPr>
        <w:t xml:space="preserve">is </w:t>
      </w:r>
      <w:r w:rsidR="009A7717" w:rsidRPr="00FE080D">
        <w:rPr>
          <w:rFonts w:ascii="Arial" w:hAnsi="Arial" w:cs="Arial"/>
          <w:color w:val="000000" w:themeColor="text1"/>
          <w:sz w:val="22"/>
          <w:szCs w:val="22"/>
          <w:highlight w:val="yellow"/>
          <w:lang w:val="en-GB"/>
        </w:rPr>
        <w:t xml:space="preserve">a widely used type of security, </w:t>
      </w:r>
      <w:r w:rsidR="00FB6C02" w:rsidRPr="00FE080D">
        <w:rPr>
          <w:rFonts w:ascii="Arial" w:hAnsi="Arial" w:cs="Arial"/>
          <w:color w:val="000000" w:themeColor="text1"/>
          <w:sz w:val="22"/>
          <w:szCs w:val="22"/>
          <w:highlight w:val="yellow"/>
          <w:lang w:val="en-GB"/>
        </w:rPr>
        <w:t>the</w:t>
      </w:r>
      <w:r w:rsidR="009A7717" w:rsidRPr="00FE080D">
        <w:rPr>
          <w:rFonts w:ascii="Arial" w:hAnsi="Arial" w:cs="Arial"/>
          <w:color w:val="000000" w:themeColor="text1"/>
          <w:sz w:val="22"/>
          <w:szCs w:val="22"/>
          <w:highlight w:val="yellow"/>
          <w:lang w:val="en-GB"/>
        </w:rPr>
        <w:t xml:space="preserve"> purpose </w:t>
      </w:r>
      <w:r w:rsidR="00FB6C02" w:rsidRPr="00FE080D">
        <w:rPr>
          <w:rFonts w:ascii="Arial" w:hAnsi="Arial" w:cs="Arial"/>
          <w:color w:val="000000" w:themeColor="text1"/>
          <w:sz w:val="22"/>
          <w:szCs w:val="22"/>
          <w:highlight w:val="yellow"/>
          <w:lang w:val="en-GB"/>
        </w:rPr>
        <w:t xml:space="preserve">of which </w:t>
      </w:r>
      <w:r w:rsidR="009A7717" w:rsidRPr="00FE080D">
        <w:rPr>
          <w:rFonts w:ascii="Arial" w:hAnsi="Arial" w:cs="Arial"/>
          <w:color w:val="000000" w:themeColor="text1"/>
          <w:sz w:val="22"/>
          <w:szCs w:val="22"/>
          <w:highlight w:val="yellow"/>
          <w:lang w:val="en-GB"/>
        </w:rPr>
        <w:t>is to assign the income from a movable property to the guaranteed party.</w:t>
      </w:r>
    </w:p>
    <w:p w14:paraId="3F0540AE" w14:textId="77777777" w:rsidR="00507C99" w:rsidRPr="00507C99" w:rsidRDefault="00507C99" w:rsidP="00507C99">
      <w:pPr>
        <w:ind w:left="66"/>
        <w:jc w:val="both"/>
        <w:rPr>
          <w:rFonts w:ascii="Arial" w:hAnsi="Arial" w:cs="Arial"/>
          <w:color w:val="000000" w:themeColor="text1"/>
          <w:sz w:val="22"/>
          <w:szCs w:val="22"/>
          <w:lang w:val="en-GB"/>
        </w:rPr>
      </w:pPr>
    </w:p>
    <w:p w14:paraId="229046F9" w14:textId="3765BBB0" w:rsidR="00361EBD" w:rsidRPr="000C765D" w:rsidRDefault="009A7717" w:rsidP="00507C99">
      <w:pPr>
        <w:pStyle w:val="ListParagraph"/>
        <w:numPr>
          <w:ilvl w:val="0"/>
          <w:numId w:val="31"/>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Fiduciary titles are increasingly used as a security due to the fact </w:t>
      </w:r>
      <w:r w:rsidR="00867402">
        <w:rPr>
          <w:rFonts w:ascii="Arial" w:hAnsi="Arial" w:cs="Arial"/>
          <w:color w:val="000000" w:themeColor="text1"/>
          <w:sz w:val="22"/>
          <w:szCs w:val="22"/>
          <w:lang w:val="en-GB"/>
        </w:rPr>
        <w:t xml:space="preserve">that </w:t>
      </w:r>
      <w:r w:rsidRPr="000C765D">
        <w:rPr>
          <w:rFonts w:ascii="Arial" w:hAnsi="Arial" w:cs="Arial"/>
          <w:color w:val="000000" w:themeColor="text1"/>
          <w:sz w:val="22"/>
          <w:szCs w:val="22"/>
          <w:lang w:val="en-GB"/>
        </w:rPr>
        <w:t>this guarantee allows for the guaranteed party to – as long as certain conditions are met – take possession of the collateral and sell it outside a bankruptcy proceeding.</w:t>
      </w:r>
    </w:p>
    <w:p w14:paraId="13F8214C" w14:textId="77777777" w:rsidR="00361EBD" w:rsidRPr="000C765D" w:rsidRDefault="00361EBD" w:rsidP="00C55824">
      <w:pPr>
        <w:jc w:val="both"/>
        <w:rPr>
          <w:rFonts w:ascii="Arial" w:hAnsi="Arial" w:cs="Arial"/>
          <w:sz w:val="22"/>
          <w:szCs w:val="22"/>
          <w:lang w:val="en-GB"/>
        </w:rPr>
      </w:pPr>
    </w:p>
    <w:p w14:paraId="47DA20DE"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1.4</w:t>
      </w:r>
      <w:r w:rsidRPr="000C765D">
        <w:rPr>
          <w:rFonts w:ascii="Arial" w:hAnsi="Arial" w:cs="Arial"/>
          <w:sz w:val="22"/>
          <w:szCs w:val="22"/>
          <w:lang w:val="en-GB"/>
        </w:rPr>
        <w:t xml:space="preserve"> </w:t>
      </w:r>
    </w:p>
    <w:p w14:paraId="28EC7F6D" w14:textId="77777777" w:rsidR="0066352C" w:rsidRPr="000C765D" w:rsidRDefault="0066352C" w:rsidP="0066352C">
      <w:pPr>
        <w:jc w:val="both"/>
        <w:rPr>
          <w:rFonts w:ascii="Arial" w:hAnsi="Arial" w:cs="Arial"/>
          <w:sz w:val="22"/>
          <w:szCs w:val="22"/>
          <w:lang w:val="en-GB"/>
        </w:rPr>
      </w:pPr>
    </w:p>
    <w:p w14:paraId="094847E4" w14:textId="706CF843"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Which of the</w:t>
      </w:r>
      <w:r w:rsidR="009A7717" w:rsidRPr="000C765D">
        <w:rPr>
          <w:rFonts w:ascii="Arial" w:hAnsi="Arial" w:cs="Arial"/>
          <w:color w:val="000000" w:themeColor="text1"/>
          <w:sz w:val="22"/>
          <w:szCs w:val="22"/>
          <w:lang w:val="en-GB"/>
        </w:rPr>
        <w:t>se</w:t>
      </w:r>
      <w:r w:rsidRPr="000C765D">
        <w:rPr>
          <w:rFonts w:ascii="Arial" w:hAnsi="Arial" w:cs="Arial"/>
          <w:color w:val="000000" w:themeColor="text1"/>
          <w:sz w:val="22"/>
          <w:szCs w:val="22"/>
          <w:lang w:val="en-GB"/>
        </w:rPr>
        <w:t xml:space="preserve"> </w:t>
      </w:r>
      <w:r w:rsidR="009A7717" w:rsidRPr="000C765D">
        <w:rPr>
          <w:rFonts w:ascii="Arial" w:hAnsi="Arial" w:cs="Arial"/>
          <w:color w:val="000000" w:themeColor="text1"/>
          <w:sz w:val="22"/>
          <w:szCs w:val="22"/>
          <w:lang w:val="en-GB"/>
        </w:rPr>
        <w:t>parties is</w:t>
      </w:r>
      <w:r w:rsidRPr="000C765D">
        <w:rPr>
          <w:rFonts w:ascii="Arial" w:hAnsi="Arial" w:cs="Arial"/>
          <w:color w:val="000000" w:themeColor="text1"/>
          <w:sz w:val="22"/>
          <w:szCs w:val="22"/>
          <w:lang w:val="en-GB"/>
        </w:rPr>
        <w:t xml:space="preserve"> </w:t>
      </w:r>
      <w:r w:rsidRPr="000C765D">
        <w:rPr>
          <w:rFonts w:ascii="Arial" w:hAnsi="Arial" w:cs="Arial"/>
          <w:b/>
          <w:bCs/>
          <w:color w:val="000000" w:themeColor="text1"/>
          <w:sz w:val="22"/>
          <w:szCs w:val="22"/>
          <w:lang w:val="en-GB"/>
        </w:rPr>
        <w:t>allow</w:t>
      </w:r>
      <w:r w:rsidR="009A7717" w:rsidRPr="000C765D">
        <w:rPr>
          <w:rFonts w:ascii="Arial" w:hAnsi="Arial" w:cs="Arial"/>
          <w:b/>
          <w:bCs/>
          <w:color w:val="000000" w:themeColor="text1"/>
          <w:sz w:val="22"/>
          <w:szCs w:val="22"/>
          <w:lang w:val="en-GB"/>
        </w:rPr>
        <w:t xml:space="preserve">ed </w:t>
      </w:r>
      <w:r w:rsidR="009A7717" w:rsidRPr="000C765D">
        <w:rPr>
          <w:rFonts w:ascii="Arial" w:hAnsi="Arial" w:cs="Arial"/>
          <w:bCs/>
          <w:color w:val="000000" w:themeColor="text1"/>
          <w:sz w:val="22"/>
          <w:szCs w:val="22"/>
          <w:lang w:val="en-GB"/>
        </w:rPr>
        <w:t>to file for a judicial recovery case under the terms of the Bankruptcy Law</w:t>
      </w:r>
      <w:r w:rsidRPr="000C765D">
        <w:rPr>
          <w:rFonts w:ascii="Arial" w:hAnsi="Arial" w:cs="Arial"/>
          <w:color w:val="000000" w:themeColor="text1"/>
          <w:sz w:val="22"/>
          <w:szCs w:val="22"/>
          <w:lang w:val="en-GB"/>
        </w:rPr>
        <w:t>?</w:t>
      </w:r>
    </w:p>
    <w:p w14:paraId="34FAB093" w14:textId="77777777" w:rsidR="0066352C" w:rsidRPr="000C765D" w:rsidRDefault="0066352C" w:rsidP="0066352C">
      <w:pPr>
        <w:rPr>
          <w:lang w:val="en-GB"/>
        </w:rPr>
      </w:pPr>
    </w:p>
    <w:p w14:paraId="1054BA77" w14:textId="2BF51277" w:rsidR="0066352C" w:rsidRPr="00507C99" w:rsidRDefault="009A7717" w:rsidP="00507C99">
      <w:pPr>
        <w:pStyle w:val="ListParagraph"/>
        <w:numPr>
          <w:ilvl w:val="0"/>
          <w:numId w:val="32"/>
        </w:numPr>
        <w:ind w:left="426"/>
        <w:jc w:val="both"/>
        <w:rPr>
          <w:rFonts w:ascii="Arial" w:hAnsi="Arial" w:cs="Arial"/>
          <w:i/>
          <w:color w:val="000000" w:themeColor="text1"/>
          <w:sz w:val="22"/>
          <w:szCs w:val="22"/>
          <w:lang w:val="en-GB"/>
        </w:rPr>
      </w:pPr>
      <w:r w:rsidRPr="000C765D">
        <w:rPr>
          <w:rFonts w:ascii="Arial" w:hAnsi="Arial" w:cs="Arial"/>
          <w:color w:val="000000" w:themeColor="text1"/>
          <w:sz w:val="22"/>
          <w:szCs w:val="22"/>
          <w:lang w:val="en-GB"/>
        </w:rPr>
        <w:t xml:space="preserve">An </w:t>
      </w:r>
      <w:r w:rsidRPr="000C765D">
        <w:rPr>
          <w:rFonts w:ascii="Arial" w:hAnsi="Arial" w:cs="Arial"/>
          <w:i/>
          <w:color w:val="000000" w:themeColor="text1"/>
          <w:sz w:val="22"/>
          <w:szCs w:val="22"/>
          <w:lang w:val="en-GB"/>
        </w:rPr>
        <w:t xml:space="preserve">Empresa pública </w:t>
      </w:r>
      <w:r w:rsidRPr="000C765D">
        <w:rPr>
          <w:rFonts w:ascii="Arial" w:hAnsi="Arial" w:cs="Arial"/>
          <w:color w:val="000000" w:themeColor="text1"/>
          <w:sz w:val="22"/>
          <w:szCs w:val="22"/>
          <w:lang w:val="en-GB"/>
        </w:rPr>
        <w:t xml:space="preserve">(a company belonging to the Federal, State or </w:t>
      </w:r>
      <w:r w:rsidR="00B32A0C" w:rsidRPr="000C765D">
        <w:rPr>
          <w:rFonts w:ascii="Arial" w:hAnsi="Arial" w:cs="Arial"/>
          <w:color w:val="000000" w:themeColor="text1"/>
          <w:sz w:val="22"/>
          <w:szCs w:val="22"/>
          <w:lang w:val="en-GB"/>
        </w:rPr>
        <w:t>local government).</w:t>
      </w:r>
    </w:p>
    <w:p w14:paraId="73D21972" w14:textId="77777777" w:rsidR="00507C99" w:rsidRPr="00507C99" w:rsidRDefault="00507C99" w:rsidP="00507C99">
      <w:pPr>
        <w:ind w:left="66"/>
        <w:jc w:val="both"/>
        <w:rPr>
          <w:rFonts w:ascii="Arial" w:hAnsi="Arial" w:cs="Arial"/>
          <w:i/>
          <w:color w:val="000000" w:themeColor="text1"/>
          <w:sz w:val="22"/>
          <w:szCs w:val="22"/>
          <w:lang w:val="en-GB"/>
        </w:rPr>
      </w:pPr>
    </w:p>
    <w:p w14:paraId="268BDDCB" w14:textId="5E272FC9" w:rsidR="0066352C" w:rsidRDefault="00B32A0C" w:rsidP="00507C99">
      <w:pPr>
        <w:pStyle w:val="ListParagraph"/>
        <w:numPr>
          <w:ilvl w:val="0"/>
          <w:numId w:val="32"/>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law firm.</w:t>
      </w:r>
    </w:p>
    <w:p w14:paraId="20611826" w14:textId="77777777" w:rsidR="00507C99" w:rsidRPr="00507C99" w:rsidRDefault="00507C99" w:rsidP="00507C99">
      <w:pPr>
        <w:ind w:left="66"/>
        <w:jc w:val="both"/>
        <w:rPr>
          <w:rFonts w:ascii="Arial" w:hAnsi="Arial" w:cs="Arial"/>
          <w:color w:val="000000" w:themeColor="text1"/>
          <w:sz w:val="22"/>
          <w:szCs w:val="22"/>
          <w:lang w:val="en-GB"/>
        </w:rPr>
      </w:pPr>
    </w:p>
    <w:p w14:paraId="062D0B8B" w14:textId="47E83362" w:rsidR="00B32A0C" w:rsidRPr="00FE080D" w:rsidRDefault="00B32A0C" w:rsidP="00507C99">
      <w:pPr>
        <w:pStyle w:val="ListParagraph"/>
        <w:numPr>
          <w:ilvl w:val="0"/>
          <w:numId w:val="32"/>
        </w:numPr>
        <w:ind w:left="426"/>
        <w:jc w:val="both"/>
        <w:rPr>
          <w:rFonts w:ascii="Arial" w:hAnsi="Arial" w:cs="Arial"/>
          <w:color w:val="000000" w:themeColor="text1"/>
          <w:sz w:val="22"/>
          <w:szCs w:val="22"/>
          <w:highlight w:val="yellow"/>
          <w:lang w:val="en-GB"/>
        </w:rPr>
      </w:pPr>
      <w:r w:rsidRPr="00FE080D">
        <w:rPr>
          <w:rFonts w:ascii="Arial" w:hAnsi="Arial" w:cs="Arial"/>
          <w:color w:val="000000" w:themeColor="text1"/>
          <w:sz w:val="22"/>
          <w:szCs w:val="22"/>
          <w:highlight w:val="yellow"/>
          <w:lang w:val="en-GB"/>
        </w:rPr>
        <w:t>An individual who carries on a business activity without the use of a legal entity.</w:t>
      </w:r>
    </w:p>
    <w:p w14:paraId="32081EAE" w14:textId="77777777" w:rsidR="00507C99" w:rsidRPr="00507C99" w:rsidRDefault="00507C99" w:rsidP="00507C99">
      <w:pPr>
        <w:ind w:left="66"/>
        <w:jc w:val="both"/>
        <w:rPr>
          <w:rFonts w:ascii="Arial" w:hAnsi="Arial" w:cs="Arial"/>
          <w:color w:val="000000" w:themeColor="text1"/>
          <w:sz w:val="22"/>
          <w:szCs w:val="22"/>
          <w:lang w:val="en-GB"/>
        </w:rPr>
      </w:pPr>
    </w:p>
    <w:p w14:paraId="5EC8842B" w14:textId="7ACE1A6E" w:rsidR="0066352C" w:rsidRPr="000C765D" w:rsidRDefault="00B32A0C" w:rsidP="00507C99">
      <w:pPr>
        <w:pStyle w:val="ListParagraph"/>
        <w:numPr>
          <w:ilvl w:val="0"/>
          <w:numId w:val="32"/>
        </w:numPr>
        <w:ind w:left="426"/>
        <w:rPr>
          <w:rFonts w:ascii="Arial" w:hAnsi="Arial" w:cs="Arial"/>
          <w:sz w:val="22"/>
          <w:lang w:val="en-GB"/>
        </w:rPr>
      </w:pPr>
      <w:r w:rsidRPr="000C765D">
        <w:rPr>
          <w:rFonts w:ascii="Arial" w:hAnsi="Arial" w:cs="Arial"/>
          <w:sz w:val="22"/>
          <w:lang w:val="en-GB"/>
        </w:rPr>
        <w:t>A bank.</w:t>
      </w:r>
    </w:p>
    <w:p w14:paraId="30A5FEA1" w14:textId="77777777" w:rsidR="0020090A" w:rsidRPr="000C765D" w:rsidRDefault="0020090A" w:rsidP="0066352C">
      <w:pPr>
        <w:rPr>
          <w:rFonts w:ascii="Arial" w:hAnsi="Arial" w:cs="Arial"/>
          <w:sz w:val="22"/>
          <w:lang w:val="en-GB"/>
        </w:rPr>
      </w:pPr>
    </w:p>
    <w:p w14:paraId="2F181698" w14:textId="77777777" w:rsidR="00361EBD" w:rsidRPr="000C765D" w:rsidRDefault="00E9597C" w:rsidP="0066352C">
      <w:pPr>
        <w:rPr>
          <w:rFonts w:ascii="Arial" w:hAnsi="Arial" w:cs="Arial"/>
          <w:b/>
          <w:sz w:val="22"/>
          <w:lang w:val="en-GB"/>
        </w:rPr>
      </w:pPr>
      <w:r w:rsidRPr="000C765D">
        <w:rPr>
          <w:rFonts w:ascii="Arial" w:hAnsi="Arial" w:cs="Arial"/>
          <w:b/>
          <w:sz w:val="22"/>
          <w:lang w:val="en-GB"/>
        </w:rPr>
        <w:t xml:space="preserve">Question 1.5 </w:t>
      </w:r>
    </w:p>
    <w:p w14:paraId="6AA6AFCB" w14:textId="77777777" w:rsidR="00361EBD" w:rsidRPr="000C765D" w:rsidRDefault="00361EBD" w:rsidP="0066352C">
      <w:pPr>
        <w:rPr>
          <w:rFonts w:ascii="Arial" w:hAnsi="Arial" w:cs="Arial"/>
          <w:sz w:val="22"/>
          <w:lang w:val="en-GB"/>
        </w:rPr>
      </w:pPr>
    </w:p>
    <w:p w14:paraId="5CD97222" w14:textId="61236B9C" w:rsidR="0066352C" w:rsidRPr="000C765D" w:rsidRDefault="00B32A0C" w:rsidP="0066352C">
      <w:pPr>
        <w:rPr>
          <w:rFonts w:ascii="Arial" w:hAnsi="Arial" w:cs="Arial"/>
          <w:sz w:val="22"/>
          <w:lang w:val="en-GB"/>
        </w:rPr>
      </w:pPr>
      <w:r w:rsidRPr="000C765D">
        <w:rPr>
          <w:rFonts w:ascii="Arial" w:hAnsi="Arial" w:cs="Arial"/>
          <w:sz w:val="22"/>
          <w:lang w:val="en-GB"/>
        </w:rPr>
        <w:t>Concerning corporate liquidation,</w:t>
      </w:r>
      <w:r w:rsidR="0066352C" w:rsidRPr="000C765D">
        <w:rPr>
          <w:rFonts w:ascii="Arial" w:hAnsi="Arial" w:cs="Arial"/>
          <w:sz w:val="22"/>
          <w:lang w:val="en-GB"/>
        </w:rPr>
        <w:t xml:space="preserve"> </w:t>
      </w:r>
      <w:r w:rsidR="002A51CC" w:rsidRPr="000C765D">
        <w:rPr>
          <w:rFonts w:ascii="Arial" w:hAnsi="Arial" w:cs="Arial"/>
          <w:sz w:val="22"/>
          <w:lang w:val="en-GB"/>
        </w:rPr>
        <w:t xml:space="preserve">indicate the </w:t>
      </w:r>
      <w:r w:rsidR="0066352C" w:rsidRPr="000C765D">
        <w:rPr>
          <w:rFonts w:ascii="Arial" w:hAnsi="Arial" w:cs="Arial"/>
          <w:b/>
          <w:bCs/>
          <w:sz w:val="22"/>
          <w:lang w:val="en-GB"/>
        </w:rPr>
        <w:t>correct</w:t>
      </w:r>
      <w:r w:rsidR="0066352C" w:rsidRPr="000C765D">
        <w:rPr>
          <w:rFonts w:ascii="Arial" w:hAnsi="Arial" w:cs="Arial"/>
          <w:sz w:val="22"/>
          <w:lang w:val="en-GB"/>
        </w:rPr>
        <w:t xml:space="preserve"> state</w:t>
      </w:r>
      <w:r w:rsidR="002A51CC" w:rsidRPr="000C765D">
        <w:rPr>
          <w:rFonts w:ascii="Arial" w:hAnsi="Arial" w:cs="Arial"/>
          <w:sz w:val="22"/>
          <w:lang w:val="en-GB"/>
        </w:rPr>
        <w:t>ment</w:t>
      </w:r>
      <w:r w:rsidR="002F1C58" w:rsidRPr="000C765D">
        <w:rPr>
          <w:rFonts w:ascii="Arial" w:hAnsi="Arial" w:cs="Arial"/>
          <w:sz w:val="22"/>
          <w:lang w:val="en-GB"/>
        </w:rPr>
        <w:t xml:space="preserve"> below</w:t>
      </w:r>
      <w:r w:rsidR="0066352C" w:rsidRPr="000C765D">
        <w:rPr>
          <w:rFonts w:ascii="Arial" w:hAnsi="Arial" w:cs="Arial"/>
          <w:sz w:val="22"/>
          <w:lang w:val="en-GB"/>
        </w:rPr>
        <w:t>:</w:t>
      </w:r>
    </w:p>
    <w:p w14:paraId="1CFC7A04" w14:textId="77777777" w:rsidR="0066352C" w:rsidRPr="000C765D" w:rsidRDefault="0066352C" w:rsidP="0066352C">
      <w:pPr>
        <w:ind w:left="426" w:hanging="284"/>
        <w:rPr>
          <w:lang w:val="en-GB"/>
        </w:rPr>
      </w:pPr>
    </w:p>
    <w:p w14:paraId="1CE1A201" w14:textId="04D68169" w:rsidR="0066352C" w:rsidRDefault="00B32A0C"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Bankruptcy Law does not provide a means for the debtor to file a voluntary liquidation proceeding.</w:t>
      </w:r>
    </w:p>
    <w:p w14:paraId="342F425B" w14:textId="77777777" w:rsidR="00507C99" w:rsidRPr="00507C99" w:rsidRDefault="00507C99" w:rsidP="00507C99">
      <w:pPr>
        <w:ind w:left="66"/>
        <w:jc w:val="both"/>
        <w:rPr>
          <w:rFonts w:ascii="Arial" w:hAnsi="Arial" w:cs="Arial"/>
          <w:color w:val="000000" w:themeColor="text1"/>
          <w:sz w:val="22"/>
          <w:szCs w:val="22"/>
          <w:lang w:val="en-GB"/>
        </w:rPr>
      </w:pPr>
    </w:p>
    <w:p w14:paraId="1710BCD5" w14:textId="14117327" w:rsidR="0066352C" w:rsidRPr="00CF637A" w:rsidRDefault="00D732D3" w:rsidP="00507C99">
      <w:pPr>
        <w:pStyle w:val="ListParagraph"/>
        <w:numPr>
          <w:ilvl w:val="0"/>
          <w:numId w:val="33"/>
        </w:numPr>
        <w:ind w:left="426"/>
        <w:jc w:val="both"/>
        <w:rPr>
          <w:rFonts w:ascii="Arial" w:hAnsi="Arial" w:cs="Arial"/>
          <w:color w:val="000000" w:themeColor="text1"/>
          <w:sz w:val="22"/>
          <w:szCs w:val="22"/>
          <w:highlight w:val="yellow"/>
          <w:lang w:val="en-GB"/>
        </w:rPr>
      </w:pPr>
      <w:r w:rsidRPr="00CF637A">
        <w:rPr>
          <w:rFonts w:ascii="Arial" w:hAnsi="Arial" w:cs="Arial"/>
          <w:color w:val="000000" w:themeColor="text1"/>
          <w:sz w:val="22"/>
          <w:szCs w:val="22"/>
          <w:highlight w:val="yellow"/>
          <w:lang w:val="en-GB"/>
        </w:rPr>
        <w:t>None of the gateways for the involuntary liquidation of a debtor require the creditor to actually prove the balance sheet insolvency of the debtor.</w:t>
      </w:r>
      <w:r w:rsidR="00B32A0C" w:rsidRPr="00CF637A">
        <w:rPr>
          <w:rFonts w:ascii="Arial" w:hAnsi="Arial" w:cs="Arial"/>
          <w:color w:val="000000" w:themeColor="text1"/>
          <w:sz w:val="22"/>
          <w:szCs w:val="22"/>
          <w:highlight w:val="yellow"/>
          <w:lang w:val="en-GB"/>
        </w:rPr>
        <w:t xml:space="preserve"> </w:t>
      </w:r>
    </w:p>
    <w:p w14:paraId="7C7B6DB1" w14:textId="77777777" w:rsidR="00507C99" w:rsidRPr="00507C99" w:rsidRDefault="00507C99" w:rsidP="00507C99">
      <w:pPr>
        <w:ind w:left="66"/>
        <w:jc w:val="both"/>
        <w:rPr>
          <w:rFonts w:ascii="Arial" w:hAnsi="Arial" w:cs="Arial"/>
          <w:color w:val="000000" w:themeColor="text1"/>
          <w:sz w:val="22"/>
          <w:szCs w:val="22"/>
          <w:lang w:val="en-GB"/>
        </w:rPr>
      </w:pPr>
    </w:p>
    <w:p w14:paraId="78290141" w14:textId="262C06EE" w:rsidR="0066352C"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debtor has a 30-day period, after service of process, to present his defence against a creditor seeking its liquidation.</w:t>
      </w:r>
    </w:p>
    <w:p w14:paraId="02129408" w14:textId="77777777" w:rsidR="00507C99" w:rsidRPr="00507C99" w:rsidRDefault="00507C99" w:rsidP="00507C99">
      <w:pPr>
        <w:ind w:left="66"/>
        <w:jc w:val="both"/>
        <w:rPr>
          <w:rFonts w:ascii="Arial" w:hAnsi="Arial" w:cs="Arial"/>
          <w:color w:val="000000" w:themeColor="text1"/>
          <w:sz w:val="22"/>
          <w:szCs w:val="22"/>
          <w:lang w:val="en-GB"/>
        </w:rPr>
      </w:pPr>
    </w:p>
    <w:p w14:paraId="58221E90" w14:textId="25436A70" w:rsidR="0066352C" w:rsidRPr="000C765D" w:rsidRDefault="00D732D3" w:rsidP="00507C99">
      <w:pPr>
        <w:pStyle w:val="ListParagraph"/>
        <w:numPr>
          <w:ilvl w:val="0"/>
          <w:numId w:val="33"/>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decision from the bankruptcy court declaring the bankruptcy of a debtor is unappealable.</w:t>
      </w:r>
    </w:p>
    <w:p w14:paraId="34202F20" w14:textId="77777777" w:rsidR="0066352C" w:rsidRPr="000C765D" w:rsidRDefault="0066352C" w:rsidP="00C55824">
      <w:pPr>
        <w:autoSpaceDE w:val="0"/>
        <w:autoSpaceDN w:val="0"/>
        <w:adjustRightInd w:val="0"/>
        <w:jc w:val="both"/>
        <w:rPr>
          <w:rFonts w:ascii="Arial" w:hAnsi="Arial" w:cs="Arial"/>
          <w:sz w:val="22"/>
          <w:szCs w:val="22"/>
          <w:lang w:val="en-GB"/>
        </w:rPr>
      </w:pPr>
    </w:p>
    <w:p w14:paraId="72BF833F" w14:textId="77777777" w:rsidR="0066352C" w:rsidRPr="000C765D" w:rsidRDefault="00E9597C" w:rsidP="0066352C">
      <w:pPr>
        <w:autoSpaceDE w:val="0"/>
        <w:autoSpaceDN w:val="0"/>
        <w:adjustRightInd w:val="0"/>
        <w:jc w:val="both"/>
        <w:rPr>
          <w:rFonts w:ascii="Arial" w:hAnsi="Arial" w:cs="Arial"/>
          <w:sz w:val="22"/>
          <w:szCs w:val="22"/>
          <w:lang w:val="en-GB"/>
        </w:rPr>
      </w:pPr>
      <w:r w:rsidRPr="000C765D">
        <w:rPr>
          <w:rFonts w:ascii="Arial" w:hAnsi="Arial" w:cs="Arial"/>
          <w:b/>
          <w:bCs/>
          <w:sz w:val="22"/>
          <w:szCs w:val="22"/>
          <w:lang w:val="en-GB"/>
        </w:rPr>
        <w:t>Question 1.6</w:t>
      </w:r>
      <w:r w:rsidRPr="000C765D">
        <w:rPr>
          <w:rFonts w:ascii="Arial" w:hAnsi="Arial" w:cs="Arial"/>
          <w:sz w:val="22"/>
          <w:szCs w:val="22"/>
          <w:lang w:val="en-GB"/>
        </w:rPr>
        <w:t xml:space="preserve"> </w:t>
      </w:r>
    </w:p>
    <w:p w14:paraId="7CF0301B" w14:textId="77777777" w:rsidR="0066352C" w:rsidRPr="000C765D" w:rsidRDefault="0066352C" w:rsidP="0066352C">
      <w:pPr>
        <w:autoSpaceDE w:val="0"/>
        <w:autoSpaceDN w:val="0"/>
        <w:adjustRightInd w:val="0"/>
        <w:jc w:val="both"/>
        <w:rPr>
          <w:rFonts w:ascii="Arial" w:hAnsi="Arial" w:cs="Arial"/>
          <w:sz w:val="22"/>
          <w:szCs w:val="22"/>
          <w:lang w:val="en-GB"/>
        </w:rPr>
      </w:pPr>
    </w:p>
    <w:p w14:paraId="3AC6AF0E" w14:textId="24890F67" w:rsidR="0066352C" w:rsidRPr="000C765D" w:rsidRDefault="00D732D3" w:rsidP="0066352C">
      <w:pPr>
        <w:autoSpaceDE w:val="0"/>
        <w:autoSpaceDN w:val="0"/>
        <w:adjustRightInd w:val="0"/>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claims has the </w:t>
      </w:r>
      <w:r w:rsidRPr="000C765D">
        <w:rPr>
          <w:rFonts w:ascii="Arial" w:hAnsi="Arial" w:cs="Arial"/>
          <w:b/>
          <w:color w:val="000000" w:themeColor="text1"/>
          <w:sz w:val="22"/>
          <w:szCs w:val="22"/>
          <w:lang w:val="en-GB"/>
        </w:rPr>
        <w:t>lowest</w:t>
      </w:r>
      <w:r w:rsidRPr="000C765D">
        <w:rPr>
          <w:rFonts w:ascii="Arial" w:hAnsi="Arial" w:cs="Arial"/>
          <w:color w:val="000000" w:themeColor="text1"/>
          <w:sz w:val="22"/>
          <w:szCs w:val="22"/>
          <w:lang w:val="en-GB"/>
        </w:rPr>
        <w:t xml:space="preserve"> priority under a bankruptcy proceeding?</w:t>
      </w:r>
    </w:p>
    <w:p w14:paraId="73367344" w14:textId="77777777" w:rsidR="0066352C" w:rsidRPr="000C765D" w:rsidRDefault="0066352C" w:rsidP="0066352C">
      <w:pPr>
        <w:rPr>
          <w:lang w:val="en-GB"/>
        </w:rPr>
      </w:pPr>
    </w:p>
    <w:p w14:paraId="0AF0E6FA" w14:textId="569CC029" w:rsidR="0066352C" w:rsidRPr="0013339C" w:rsidRDefault="00D732D3" w:rsidP="00507C99">
      <w:pPr>
        <w:pStyle w:val="ListParagraph"/>
        <w:numPr>
          <w:ilvl w:val="0"/>
          <w:numId w:val="34"/>
        </w:numPr>
        <w:ind w:left="426"/>
        <w:jc w:val="both"/>
        <w:rPr>
          <w:rFonts w:ascii="Arial" w:hAnsi="Arial" w:cs="Arial"/>
          <w:color w:val="000000" w:themeColor="text1"/>
          <w:sz w:val="22"/>
          <w:szCs w:val="22"/>
          <w:highlight w:val="yellow"/>
          <w:lang w:val="en-GB"/>
        </w:rPr>
      </w:pPr>
      <w:r w:rsidRPr="0013339C">
        <w:rPr>
          <w:rFonts w:ascii="Arial" w:hAnsi="Arial" w:cs="Arial"/>
          <w:color w:val="000000" w:themeColor="text1"/>
          <w:sz w:val="22"/>
          <w:szCs w:val="22"/>
          <w:highlight w:val="yellow"/>
          <w:lang w:val="en-GB"/>
        </w:rPr>
        <w:t>Unsecured claims.</w:t>
      </w:r>
    </w:p>
    <w:p w14:paraId="5684D79C" w14:textId="77777777" w:rsidR="00507C99" w:rsidRPr="00507C99" w:rsidRDefault="00507C99" w:rsidP="00507C99">
      <w:pPr>
        <w:ind w:left="66"/>
        <w:jc w:val="both"/>
        <w:rPr>
          <w:rFonts w:ascii="Arial" w:hAnsi="Arial" w:cs="Arial"/>
          <w:color w:val="000000" w:themeColor="text1"/>
          <w:sz w:val="22"/>
          <w:szCs w:val="22"/>
          <w:lang w:val="en-GB"/>
        </w:rPr>
      </w:pPr>
    </w:p>
    <w:p w14:paraId="56D9AE41" w14:textId="4150590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Tax-related fines.</w:t>
      </w:r>
    </w:p>
    <w:p w14:paraId="42746E2F" w14:textId="77777777" w:rsidR="00507C99" w:rsidRPr="00507C99" w:rsidRDefault="00507C99" w:rsidP="00507C99">
      <w:pPr>
        <w:ind w:left="66"/>
        <w:jc w:val="both"/>
        <w:rPr>
          <w:rFonts w:ascii="Arial" w:hAnsi="Arial" w:cs="Arial"/>
          <w:color w:val="000000" w:themeColor="text1"/>
          <w:sz w:val="22"/>
          <w:szCs w:val="22"/>
          <w:lang w:val="en-GB"/>
        </w:rPr>
      </w:pPr>
    </w:p>
    <w:p w14:paraId="77FEDE9C" w14:textId="07B3D898" w:rsidR="0066352C"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General privilege claims.</w:t>
      </w:r>
    </w:p>
    <w:p w14:paraId="1988F8B1" w14:textId="77777777" w:rsidR="00507C99" w:rsidRPr="00507C99" w:rsidRDefault="00507C99" w:rsidP="00507C99">
      <w:pPr>
        <w:ind w:left="66"/>
        <w:jc w:val="both"/>
        <w:rPr>
          <w:rFonts w:ascii="Arial" w:hAnsi="Arial" w:cs="Arial"/>
          <w:color w:val="000000" w:themeColor="text1"/>
          <w:sz w:val="22"/>
          <w:szCs w:val="22"/>
          <w:lang w:val="en-GB"/>
        </w:rPr>
      </w:pPr>
    </w:p>
    <w:p w14:paraId="07AEEF33" w14:textId="000CA3A1" w:rsidR="0066352C" w:rsidRPr="000C765D" w:rsidRDefault="00D732D3" w:rsidP="00507C99">
      <w:pPr>
        <w:pStyle w:val="ListParagraph"/>
        <w:numPr>
          <w:ilvl w:val="0"/>
          <w:numId w:val="34"/>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Labour claims short of 150 minimum wages.</w:t>
      </w:r>
    </w:p>
    <w:p w14:paraId="4950C5F2" w14:textId="77777777" w:rsidR="0066352C" w:rsidRPr="000C765D" w:rsidRDefault="0066352C" w:rsidP="00C55824">
      <w:pPr>
        <w:jc w:val="both"/>
        <w:rPr>
          <w:rFonts w:ascii="Arial" w:hAnsi="Arial" w:cs="Arial"/>
          <w:sz w:val="22"/>
          <w:szCs w:val="22"/>
          <w:lang w:val="en-GB"/>
        </w:rPr>
      </w:pPr>
    </w:p>
    <w:p w14:paraId="1A456B6D"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1.7</w:t>
      </w:r>
      <w:r w:rsidRPr="000C765D">
        <w:rPr>
          <w:rFonts w:ascii="Arial" w:hAnsi="Arial" w:cs="Arial"/>
          <w:sz w:val="22"/>
          <w:szCs w:val="22"/>
          <w:lang w:val="en-GB"/>
        </w:rPr>
        <w:t xml:space="preserve"> </w:t>
      </w:r>
    </w:p>
    <w:p w14:paraId="7C858F23" w14:textId="77777777" w:rsidR="0066352C" w:rsidRPr="000C765D" w:rsidRDefault="0066352C" w:rsidP="0066352C">
      <w:pPr>
        <w:jc w:val="both"/>
        <w:rPr>
          <w:rFonts w:ascii="Arial" w:hAnsi="Arial" w:cs="Arial"/>
          <w:sz w:val="22"/>
          <w:szCs w:val="22"/>
          <w:lang w:val="en-GB"/>
        </w:rPr>
      </w:pPr>
    </w:p>
    <w:p w14:paraId="4DF90B92" w14:textId="7436FC9A"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A debtor under judicial recovery has the following creditors: </w:t>
      </w:r>
    </w:p>
    <w:p w14:paraId="663DC0C5" w14:textId="45FB6375"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20</w:t>
      </w:r>
      <w:r w:rsidR="0066352C" w:rsidRPr="000C765D">
        <w:rPr>
          <w:rFonts w:ascii="Arial" w:hAnsi="Arial" w:cs="Arial"/>
          <w:color w:val="000000" w:themeColor="text1"/>
          <w:sz w:val="22"/>
          <w:szCs w:val="22"/>
          <w:lang w:val="en-GB"/>
        </w:rPr>
        <w:t xml:space="preserve"> creditors in Class I (workers and labour</w:t>
      </w:r>
      <w:r w:rsidR="00973A3D" w:rsidRPr="000C765D">
        <w:rPr>
          <w:rFonts w:ascii="Arial" w:hAnsi="Arial" w:cs="Arial"/>
          <w:color w:val="000000" w:themeColor="text1"/>
          <w:sz w:val="22"/>
          <w:szCs w:val="22"/>
          <w:lang w:val="en-GB"/>
        </w:rPr>
        <w:t>-</w:t>
      </w:r>
      <w:r w:rsidR="0066352C" w:rsidRPr="000C765D">
        <w:rPr>
          <w:rFonts w:ascii="Arial" w:hAnsi="Arial" w:cs="Arial"/>
          <w:color w:val="000000" w:themeColor="text1"/>
          <w:sz w:val="22"/>
          <w:szCs w:val="22"/>
          <w:lang w:val="en-GB"/>
        </w:rPr>
        <w:t>related claims)</w:t>
      </w:r>
    </w:p>
    <w:p w14:paraId="6A193283" w14:textId="66EE019E"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2</w:t>
      </w:r>
      <w:r w:rsidR="0066352C" w:rsidRPr="000C765D">
        <w:rPr>
          <w:rFonts w:ascii="Arial" w:hAnsi="Arial" w:cs="Arial"/>
          <w:color w:val="000000" w:themeColor="text1"/>
          <w:sz w:val="22"/>
          <w:szCs w:val="22"/>
          <w:lang w:val="en-GB"/>
        </w:rPr>
        <w:t xml:space="preserve"> creditors in Class II (creditors secured by </w:t>
      </w:r>
      <w:r w:rsidR="0066352C" w:rsidRPr="000C765D">
        <w:rPr>
          <w:rFonts w:ascii="Arial" w:hAnsi="Arial" w:cs="Arial"/>
          <w:i/>
          <w:color w:val="000000" w:themeColor="text1"/>
          <w:sz w:val="22"/>
          <w:szCs w:val="22"/>
          <w:lang w:val="en-GB"/>
        </w:rPr>
        <w:t xml:space="preserve">in rem </w:t>
      </w:r>
      <w:r w:rsidR="0066352C" w:rsidRPr="000C765D">
        <w:rPr>
          <w:rFonts w:ascii="Arial" w:hAnsi="Arial" w:cs="Arial"/>
          <w:color w:val="000000" w:themeColor="text1"/>
          <w:sz w:val="22"/>
          <w:szCs w:val="22"/>
          <w:lang w:val="en-GB"/>
        </w:rPr>
        <w:t>guarantees)</w:t>
      </w:r>
    </w:p>
    <w:p w14:paraId="63B3A979" w14:textId="59814766"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150</w:t>
      </w:r>
      <w:r w:rsidR="0066352C" w:rsidRPr="000C765D">
        <w:rPr>
          <w:rFonts w:ascii="Arial" w:hAnsi="Arial" w:cs="Arial"/>
          <w:color w:val="000000" w:themeColor="text1"/>
          <w:sz w:val="22"/>
          <w:szCs w:val="22"/>
          <w:lang w:val="en-GB"/>
        </w:rPr>
        <w:t xml:space="preserve"> creditors in Class III (unsecured creditors</w:t>
      </w:r>
      <w:r w:rsidR="006A1388" w:rsidRPr="000C765D">
        <w:rPr>
          <w:rFonts w:ascii="Arial" w:hAnsi="Arial" w:cs="Arial"/>
          <w:color w:val="000000" w:themeColor="text1"/>
          <w:sz w:val="22"/>
          <w:szCs w:val="22"/>
          <w:lang w:val="en-GB"/>
        </w:rPr>
        <w:t>)</w:t>
      </w:r>
    </w:p>
    <w:p w14:paraId="7E7977A5" w14:textId="301DF5C3" w:rsidR="0066352C" w:rsidRPr="000C765D" w:rsidRDefault="004163A2" w:rsidP="00BA6E26">
      <w:pPr>
        <w:pStyle w:val="ListParagraph"/>
        <w:numPr>
          <w:ilvl w:val="0"/>
          <w:numId w:val="1"/>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40</w:t>
      </w:r>
      <w:r w:rsidR="0066352C" w:rsidRPr="000C765D">
        <w:rPr>
          <w:rFonts w:ascii="Arial" w:hAnsi="Arial" w:cs="Arial"/>
          <w:color w:val="000000" w:themeColor="text1"/>
          <w:sz w:val="22"/>
          <w:szCs w:val="22"/>
          <w:lang w:val="en-GB"/>
        </w:rPr>
        <w:t xml:space="preserve"> creditors in class IV (claims held by micro and small enterprises)</w:t>
      </w:r>
    </w:p>
    <w:p w14:paraId="14EFFC57" w14:textId="7C550B72" w:rsidR="0066352C" w:rsidRPr="000C765D" w:rsidRDefault="0066352C" w:rsidP="0066352C">
      <w:pPr>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lastRenderedPageBreak/>
        <w:t xml:space="preserve">The total amount of </w:t>
      </w:r>
      <w:r w:rsidR="00695697" w:rsidRPr="000C765D">
        <w:rPr>
          <w:rFonts w:ascii="Arial" w:hAnsi="Arial" w:cs="Arial"/>
          <w:color w:val="000000" w:themeColor="text1"/>
          <w:sz w:val="22"/>
          <w:szCs w:val="22"/>
          <w:lang w:val="en-GB"/>
        </w:rPr>
        <w:t xml:space="preserve">debt owing </w:t>
      </w:r>
      <w:r w:rsidRPr="000C765D">
        <w:rPr>
          <w:rFonts w:ascii="Arial" w:hAnsi="Arial" w:cs="Arial"/>
          <w:color w:val="000000" w:themeColor="text1"/>
          <w:sz w:val="22"/>
          <w:szCs w:val="22"/>
          <w:lang w:val="en-GB"/>
        </w:rPr>
        <w:t xml:space="preserve">in each class is the following: </w:t>
      </w:r>
    </w:p>
    <w:p w14:paraId="55B051C6" w14:textId="38F6742D"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0.5</w:t>
      </w:r>
      <w:r w:rsidRPr="000C765D">
        <w:rPr>
          <w:rFonts w:ascii="Arial" w:hAnsi="Arial" w:cs="Arial"/>
          <w:color w:val="000000" w:themeColor="text1"/>
          <w:sz w:val="22"/>
          <w:szCs w:val="22"/>
          <w:lang w:val="en-GB"/>
        </w:rPr>
        <w:t xml:space="preserve"> million in Class I</w:t>
      </w:r>
    </w:p>
    <w:p w14:paraId="683DED4C" w14:textId="141994D3"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5</w:t>
      </w:r>
      <w:r w:rsidRPr="000C765D">
        <w:rPr>
          <w:rFonts w:ascii="Arial" w:hAnsi="Arial" w:cs="Arial"/>
          <w:color w:val="000000" w:themeColor="text1"/>
          <w:sz w:val="22"/>
          <w:szCs w:val="22"/>
          <w:lang w:val="en-GB"/>
        </w:rPr>
        <w:t xml:space="preserve"> million in Class II</w:t>
      </w:r>
    </w:p>
    <w:p w14:paraId="2AC56AAE" w14:textId="4ED9E478"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30</w:t>
      </w:r>
      <w:r w:rsidRPr="000C765D">
        <w:rPr>
          <w:rFonts w:ascii="Arial" w:hAnsi="Arial" w:cs="Arial"/>
          <w:color w:val="000000" w:themeColor="text1"/>
          <w:sz w:val="22"/>
          <w:szCs w:val="22"/>
          <w:lang w:val="en-GB"/>
        </w:rPr>
        <w:t xml:space="preserve"> million in class III</w:t>
      </w:r>
    </w:p>
    <w:p w14:paraId="729A6887" w14:textId="009BBE1A" w:rsidR="0066352C" w:rsidRPr="000C765D" w:rsidRDefault="0066352C" w:rsidP="00BA6E26">
      <w:pPr>
        <w:pStyle w:val="ListParagraph"/>
        <w:numPr>
          <w:ilvl w:val="0"/>
          <w:numId w:val="2"/>
        </w:numPr>
        <w:spacing w:after="160"/>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BRL </w:t>
      </w:r>
      <w:r w:rsidR="004163A2" w:rsidRPr="000C765D">
        <w:rPr>
          <w:rFonts w:ascii="Arial" w:hAnsi="Arial" w:cs="Arial"/>
          <w:color w:val="000000" w:themeColor="text1"/>
          <w:sz w:val="22"/>
          <w:szCs w:val="22"/>
          <w:lang w:val="en-GB"/>
        </w:rPr>
        <w:t>10</w:t>
      </w:r>
      <w:r w:rsidRPr="000C765D">
        <w:rPr>
          <w:rFonts w:ascii="Arial" w:hAnsi="Arial" w:cs="Arial"/>
          <w:color w:val="000000" w:themeColor="text1"/>
          <w:sz w:val="22"/>
          <w:szCs w:val="22"/>
          <w:lang w:val="en-GB"/>
        </w:rPr>
        <w:t xml:space="preserve"> million in Class IV</w:t>
      </w:r>
    </w:p>
    <w:p w14:paraId="28A902A6" w14:textId="0FE60DE5" w:rsidR="0066352C" w:rsidRPr="000C765D" w:rsidRDefault="004163A2" w:rsidP="0066352C">
      <w:pPr>
        <w:jc w:val="both"/>
        <w:rPr>
          <w:rFonts w:ascii="Arial" w:hAnsi="Arial" w:cs="Arial"/>
          <w:color w:val="000000" w:themeColor="text1"/>
          <w:sz w:val="22"/>
          <w:szCs w:val="22"/>
          <w:lang w:val="en-GB"/>
        </w:rPr>
      </w:pPr>
      <w:r w:rsidRPr="000C765D">
        <w:rPr>
          <w:rFonts w:ascii="Arial" w:hAnsi="Arial" w:cs="Arial"/>
          <w:bCs/>
          <w:color w:val="000000" w:themeColor="text1"/>
          <w:sz w:val="22"/>
          <w:szCs w:val="22"/>
          <w:lang w:val="en-GB"/>
        </w:rPr>
        <w:t xml:space="preserve">Assuming all creditors are present at the debtor’s General Meeting of Creditors, </w:t>
      </w:r>
      <w:r w:rsidRPr="000C765D">
        <w:rPr>
          <w:rFonts w:ascii="Arial" w:hAnsi="Arial" w:cs="Arial"/>
          <w:b/>
          <w:bCs/>
          <w:color w:val="000000" w:themeColor="text1"/>
          <w:sz w:val="22"/>
          <w:szCs w:val="22"/>
          <w:lang w:val="en-GB"/>
        </w:rPr>
        <w:t>i</w:t>
      </w:r>
      <w:r w:rsidR="0066352C" w:rsidRPr="000C765D">
        <w:rPr>
          <w:rFonts w:ascii="Arial" w:hAnsi="Arial" w:cs="Arial"/>
          <w:b/>
          <w:bCs/>
          <w:color w:val="000000" w:themeColor="text1"/>
          <w:sz w:val="22"/>
          <w:szCs w:val="22"/>
          <w:lang w:val="en-GB"/>
        </w:rPr>
        <w:t>ndicate the only true statement</w:t>
      </w:r>
      <w:r w:rsidR="0066352C" w:rsidRPr="000C765D">
        <w:rPr>
          <w:rFonts w:ascii="Arial" w:hAnsi="Arial" w:cs="Arial"/>
          <w:color w:val="000000" w:themeColor="text1"/>
          <w:sz w:val="22"/>
          <w:szCs w:val="22"/>
          <w:lang w:val="en-GB"/>
        </w:rPr>
        <w:t xml:space="preserve"> re</w:t>
      </w:r>
      <w:r w:rsidRPr="000C765D">
        <w:rPr>
          <w:rFonts w:ascii="Arial" w:hAnsi="Arial" w:cs="Arial"/>
          <w:color w:val="000000" w:themeColor="text1"/>
          <w:sz w:val="22"/>
          <w:szCs w:val="22"/>
          <w:lang w:val="en-GB"/>
        </w:rPr>
        <w:t>garding the approval of the plan</w:t>
      </w:r>
      <w:r w:rsidR="0066352C" w:rsidRPr="000C765D">
        <w:rPr>
          <w:rFonts w:ascii="Arial" w:hAnsi="Arial" w:cs="Arial"/>
          <w:color w:val="000000" w:themeColor="text1"/>
          <w:sz w:val="22"/>
          <w:szCs w:val="22"/>
          <w:lang w:val="en-GB"/>
        </w:rPr>
        <w:t>:</w:t>
      </w:r>
    </w:p>
    <w:p w14:paraId="76D75AAA" w14:textId="77777777" w:rsidR="0066352C" w:rsidRPr="000C765D" w:rsidRDefault="0066352C" w:rsidP="0066352C">
      <w:pPr>
        <w:jc w:val="both"/>
        <w:rPr>
          <w:rFonts w:ascii="Arial" w:hAnsi="Arial" w:cs="Arial"/>
          <w:color w:val="000000" w:themeColor="text1"/>
          <w:sz w:val="22"/>
          <w:szCs w:val="22"/>
          <w:lang w:val="en-GB"/>
        </w:rPr>
      </w:pPr>
    </w:p>
    <w:p w14:paraId="3EBE2D16" w14:textId="766C9182"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 is dependent on its approval by creditors whose claims amount to a quantity in excess of BRL 0.25 million.</w:t>
      </w:r>
    </w:p>
    <w:p w14:paraId="3E170EA7" w14:textId="77777777" w:rsidR="00507C99" w:rsidRPr="00507C99" w:rsidRDefault="00507C99" w:rsidP="00507C99">
      <w:pPr>
        <w:ind w:left="66"/>
        <w:jc w:val="both"/>
        <w:rPr>
          <w:rFonts w:ascii="Arial" w:hAnsi="Arial" w:cs="Arial"/>
          <w:color w:val="000000" w:themeColor="text1"/>
          <w:sz w:val="22"/>
          <w:szCs w:val="22"/>
          <w:lang w:val="en-GB"/>
        </w:rPr>
      </w:pPr>
    </w:p>
    <w:p w14:paraId="20D46C1A" w14:textId="159A0233" w:rsidR="0066352C" w:rsidRPr="00DF2837" w:rsidRDefault="004163A2" w:rsidP="00507C99">
      <w:pPr>
        <w:pStyle w:val="ListParagraph"/>
        <w:numPr>
          <w:ilvl w:val="0"/>
          <w:numId w:val="35"/>
        </w:numPr>
        <w:ind w:left="426"/>
        <w:jc w:val="both"/>
        <w:rPr>
          <w:rFonts w:ascii="Arial" w:hAnsi="Arial" w:cs="Arial"/>
          <w:color w:val="000000" w:themeColor="text1"/>
          <w:sz w:val="22"/>
          <w:szCs w:val="22"/>
          <w:highlight w:val="yellow"/>
          <w:lang w:val="en-GB"/>
        </w:rPr>
      </w:pPr>
      <w:r w:rsidRPr="00DF2837">
        <w:rPr>
          <w:rFonts w:ascii="Arial" w:hAnsi="Arial" w:cs="Arial"/>
          <w:color w:val="000000" w:themeColor="text1"/>
          <w:sz w:val="22"/>
          <w:szCs w:val="22"/>
          <w:highlight w:val="yellow"/>
          <w:lang w:val="en-GB"/>
        </w:rPr>
        <w:t>The approval of the plan in Class II is dependent on a double majority: by head count and by total amount of claims.</w:t>
      </w:r>
    </w:p>
    <w:p w14:paraId="505316B9" w14:textId="77777777" w:rsidR="00507C99" w:rsidRPr="00507C99" w:rsidRDefault="00507C99" w:rsidP="00507C99">
      <w:pPr>
        <w:ind w:left="66"/>
        <w:jc w:val="both"/>
        <w:rPr>
          <w:rFonts w:ascii="Arial" w:hAnsi="Arial" w:cs="Arial"/>
          <w:color w:val="000000" w:themeColor="text1"/>
          <w:sz w:val="22"/>
          <w:szCs w:val="22"/>
          <w:lang w:val="en-GB"/>
        </w:rPr>
      </w:pPr>
    </w:p>
    <w:p w14:paraId="1043E363" w14:textId="1E9B99E4" w:rsidR="0066352C"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III depends solely on a majority by head count</w:t>
      </w:r>
      <w:r w:rsidR="006A1388" w:rsidRPr="000C765D">
        <w:rPr>
          <w:rFonts w:ascii="Arial" w:hAnsi="Arial" w:cs="Arial"/>
          <w:color w:val="000000" w:themeColor="text1"/>
          <w:sz w:val="22"/>
          <w:szCs w:val="22"/>
          <w:lang w:val="en-GB"/>
        </w:rPr>
        <w:t>.</w:t>
      </w:r>
    </w:p>
    <w:p w14:paraId="526B7BC5" w14:textId="77777777" w:rsidR="00507C99" w:rsidRPr="00507C99" w:rsidRDefault="00507C99" w:rsidP="00507C99">
      <w:pPr>
        <w:ind w:left="66"/>
        <w:jc w:val="both"/>
        <w:rPr>
          <w:rFonts w:ascii="Arial" w:hAnsi="Arial" w:cs="Arial"/>
          <w:color w:val="000000" w:themeColor="text1"/>
          <w:sz w:val="22"/>
          <w:szCs w:val="22"/>
          <w:lang w:val="en-GB"/>
        </w:rPr>
      </w:pPr>
    </w:p>
    <w:p w14:paraId="1776FA73" w14:textId="0D588301" w:rsidR="0066352C" w:rsidRPr="000C765D" w:rsidRDefault="004163A2" w:rsidP="00507C99">
      <w:pPr>
        <w:pStyle w:val="ListParagraph"/>
        <w:numPr>
          <w:ilvl w:val="0"/>
          <w:numId w:val="35"/>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The approval of the plan in Class IV is dependent on favourable votes by creditors whose claims exceed BRL 5 million</w:t>
      </w:r>
      <w:r w:rsidR="0066352C" w:rsidRPr="000C765D">
        <w:rPr>
          <w:rFonts w:ascii="Arial" w:hAnsi="Arial" w:cs="Arial"/>
          <w:color w:val="000000" w:themeColor="text1"/>
          <w:sz w:val="22"/>
          <w:szCs w:val="22"/>
          <w:lang w:val="en-GB"/>
        </w:rPr>
        <w:t>.</w:t>
      </w:r>
    </w:p>
    <w:p w14:paraId="360669B5" w14:textId="77777777" w:rsidR="0066352C" w:rsidRPr="000C765D" w:rsidRDefault="0066352C" w:rsidP="00C55824">
      <w:pPr>
        <w:jc w:val="both"/>
        <w:rPr>
          <w:rFonts w:ascii="Arial" w:eastAsiaTheme="minorHAnsi" w:hAnsi="Arial" w:cs="Arial"/>
          <w:sz w:val="22"/>
          <w:szCs w:val="22"/>
          <w:lang w:val="en-GB"/>
        </w:rPr>
      </w:pPr>
    </w:p>
    <w:p w14:paraId="07002A30"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1.8</w:t>
      </w:r>
      <w:r w:rsidRPr="000C765D">
        <w:rPr>
          <w:rFonts w:ascii="Arial" w:hAnsi="Arial" w:cs="Arial"/>
          <w:sz w:val="22"/>
          <w:szCs w:val="22"/>
          <w:lang w:val="en-GB"/>
        </w:rPr>
        <w:t xml:space="preserve"> </w:t>
      </w:r>
    </w:p>
    <w:p w14:paraId="5861FC51" w14:textId="77777777" w:rsidR="0066352C" w:rsidRPr="000C765D" w:rsidRDefault="0066352C" w:rsidP="0066352C">
      <w:pPr>
        <w:jc w:val="both"/>
        <w:rPr>
          <w:rFonts w:ascii="Arial" w:hAnsi="Arial" w:cs="Arial"/>
          <w:sz w:val="22"/>
          <w:szCs w:val="22"/>
          <w:lang w:val="en-GB"/>
        </w:rPr>
      </w:pPr>
    </w:p>
    <w:p w14:paraId="251F885F" w14:textId="0697638E" w:rsidR="0066352C" w:rsidRPr="000C765D" w:rsidRDefault="00BE0B1F"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Which of the following documents </w:t>
      </w:r>
      <w:r w:rsidR="00893E64">
        <w:rPr>
          <w:rFonts w:ascii="Arial" w:hAnsi="Arial" w:cs="Arial"/>
          <w:b/>
          <w:color w:val="000000" w:themeColor="text1"/>
          <w:sz w:val="22"/>
          <w:szCs w:val="22"/>
          <w:lang w:val="en-GB"/>
        </w:rPr>
        <w:t>need</w:t>
      </w:r>
      <w:r w:rsidRPr="000C765D">
        <w:rPr>
          <w:rFonts w:ascii="Arial" w:hAnsi="Arial" w:cs="Arial"/>
          <w:b/>
          <w:color w:val="000000" w:themeColor="text1"/>
          <w:sz w:val="22"/>
          <w:szCs w:val="22"/>
          <w:lang w:val="en-GB"/>
        </w:rPr>
        <w:t xml:space="preserve"> not</w:t>
      </w:r>
      <w:r w:rsidRPr="000C765D">
        <w:rPr>
          <w:rFonts w:ascii="Arial" w:hAnsi="Arial" w:cs="Arial"/>
          <w:color w:val="000000" w:themeColor="text1"/>
          <w:sz w:val="22"/>
          <w:szCs w:val="22"/>
          <w:lang w:val="en-GB"/>
        </w:rPr>
        <w:t xml:space="preserve"> be mandatorily presented by the debtor at the moment of filing for judicial recovery?</w:t>
      </w:r>
    </w:p>
    <w:p w14:paraId="45BF743C" w14:textId="77777777" w:rsidR="0066352C" w:rsidRPr="000C765D" w:rsidRDefault="0066352C" w:rsidP="0066352C">
      <w:pPr>
        <w:rPr>
          <w:lang w:val="en-GB"/>
        </w:rPr>
      </w:pPr>
    </w:p>
    <w:p w14:paraId="5CDB05D3" w14:textId="64A98986"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 </w:t>
      </w:r>
      <w:r w:rsidRPr="000C765D">
        <w:rPr>
          <w:rFonts w:ascii="Arial" w:hAnsi="Arial" w:cs="Arial"/>
          <w:sz w:val="22"/>
          <w:szCs w:val="22"/>
          <w:u w:color="FF0000"/>
          <w:lang w:val="en-GB"/>
        </w:rPr>
        <w:t>full nominal list of creditors.</w:t>
      </w:r>
    </w:p>
    <w:p w14:paraId="570DBE4F" w14:textId="77777777" w:rsidR="00507C99" w:rsidRPr="00507C99" w:rsidRDefault="00507C99" w:rsidP="00507C99">
      <w:pPr>
        <w:ind w:left="66"/>
        <w:jc w:val="both"/>
        <w:rPr>
          <w:rFonts w:ascii="Arial" w:hAnsi="Arial" w:cs="Arial"/>
          <w:color w:val="000000" w:themeColor="text1"/>
          <w:sz w:val="22"/>
          <w:szCs w:val="22"/>
          <w:lang w:val="en-GB"/>
        </w:rPr>
      </w:pPr>
    </w:p>
    <w:p w14:paraId="597B5C4C" w14:textId="454AB45E" w:rsidR="0066352C" w:rsidRPr="00507C99"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sz w:val="22"/>
          <w:szCs w:val="22"/>
          <w:u w:color="FF0000"/>
          <w:lang w:val="en-GB"/>
        </w:rPr>
        <w:t>Accounting statements for the last three financial years and for the current year.</w:t>
      </w:r>
    </w:p>
    <w:p w14:paraId="5DF6418E" w14:textId="77777777" w:rsidR="00507C99" w:rsidRPr="00507C99" w:rsidRDefault="00507C99" w:rsidP="00507C99">
      <w:pPr>
        <w:ind w:left="66"/>
        <w:jc w:val="both"/>
        <w:rPr>
          <w:rFonts w:ascii="Arial" w:hAnsi="Arial" w:cs="Arial"/>
          <w:color w:val="000000" w:themeColor="text1"/>
          <w:sz w:val="22"/>
          <w:szCs w:val="22"/>
          <w:lang w:val="en-GB"/>
        </w:rPr>
      </w:pPr>
    </w:p>
    <w:p w14:paraId="6C90B7FB" w14:textId="4B3DC265" w:rsidR="0066352C" w:rsidRPr="00391301" w:rsidRDefault="00BE0B1F" w:rsidP="00507C99">
      <w:pPr>
        <w:pStyle w:val="ListParagraph"/>
        <w:numPr>
          <w:ilvl w:val="0"/>
          <w:numId w:val="36"/>
        </w:numPr>
        <w:ind w:left="426"/>
        <w:jc w:val="both"/>
        <w:rPr>
          <w:rFonts w:ascii="Arial" w:hAnsi="Arial" w:cs="Arial"/>
          <w:color w:val="000000" w:themeColor="text1"/>
          <w:sz w:val="22"/>
          <w:szCs w:val="22"/>
          <w:highlight w:val="yellow"/>
          <w:lang w:val="en-GB"/>
        </w:rPr>
      </w:pPr>
      <w:r w:rsidRPr="00391301">
        <w:rPr>
          <w:rFonts w:ascii="Arial" w:hAnsi="Arial" w:cs="Arial"/>
          <w:color w:val="000000" w:themeColor="text1"/>
          <w:sz w:val="22"/>
          <w:szCs w:val="22"/>
          <w:highlight w:val="yellow"/>
          <w:lang w:val="en-GB"/>
        </w:rPr>
        <w:t>A judicial recovery plan.</w:t>
      </w:r>
    </w:p>
    <w:p w14:paraId="1B57866B" w14:textId="77777777" w:rsidR="00507C99" w:rsidRPr="00507C99" w:rsidRDefault="00507C99" w:rsidP="00507C99">
      <w:pPr>
        <w:ind w:left="66"/>
        <w:jc w:val="both"/>
        <w:rPr>
          <w:rFonts w:ascii="Arial" w:hAnsi="Arial" w:cs="Arial"/>
          <w:color w:val="000000" w:themeColor="text1"/>
          <w:sz w:val="22"/>
          <w:szCs w:val="22"/>
          <w:lang w:val="en-GB"/>
        </w:rPr>
      </w:pPr>
    </w:p>
    <w:p w14:paraId="06EF195D" w14:textId="08620E10" w:rsidR="0066352C" w:rsidRPr="000C765D" w:rsidRDefault="00BE0B1F" w:rsidP="00507C99">
      <w:pPr>
        <w:pStyle w:val="ListParagraph"/>
        <w:numPr>
          <w:ilvl w:val="0"/>
          <w:numId w:val="36"/>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w:t>
      </w:r>
      <w:r w:rsidRPr="000C765D">
        <w:rPr>
          <w:rFonts w:ascii="Arial" w:hAnsi="Arial" w:cs="Arial"/>
          <w:sz w:val="22"/>
          <w:szCs w:val="22"/>
          <w:u w:color="FF0000"/>
          <w:lang w:val="en-GB"/>
        </w:rPr>
        <w:t xml:space="preserve"> list of private assets of the debtor’s controlling partners and officers.</w:t>
      </w:r>
    </w:p>
    <w:p w14:paraId="4A89722F" w14:textId="53BB4C47" w:rsidR="005B79F4" w:rsidRPr="000C765D" w:rsidRDefault="005B79F4" w:rsidP="00C55824">
      <w:pPr>
        <w:jc w:val="both"/>
        <w:rPr>
          <w:rFonts w:ascii="Arial" w:eastAsiaTheme="minorHAnsi" w:hAnsi="Arial" w:cs="Arial"/>
          <w:sz w:val="22"/>
          <w:szCs w:val="22"/>
          <w:lang w:val="en-GB"/>
        </w:rPr>
      </w:pPr>
    </w:p>
    <w:p w14:paraId="3AB6AACC" w14:textId="77777777" w:rsidR="0066352C" w:rsidRPr="000C765D" w:rsidRDefault="00E9597C" w:rsidP="0066352C">
      <w:pPr>
        <w:jc w:val="both"/>
        <w:rPr>
          <w:rFonts w:ascii="Arial" w:hAnsi="Arial" w:cs="Arial"/>
          <w:sz w:val="22"/>
          <w:szCs w:val="22"/>
          <w:lang w:val="en-GB"/>
        </w:rPr>
      </w:pPr>
      <w:r w:rsidRPr="000C765D">
        <w:rPr>
          <w:rFonts w:ascii="Arial" w:hAnsi="Arial" w:cs="Arial"/>
          <w:b/>
          <w:bCs/>
          <w:sz w:val="22"/>
          <w:szCs w:val="22"/>
          <w:lang w:val="en-GB"/>
        </w:rPr>
        <w:t>Question 1.9</w:t>
      </w:r>
      <w:r w:rsidRPr="000C765D">
        <w:rPr>
          <w:rFonts w:ascii="Arial" w:hAnsi="Arial" w:cs="Arial"/>
          <w:sz w:val="22"/>
          <w:szCs w:val="22"/>
          <w:lang w:val="en-GB"/>
        </w:rPr>
        <w:t xml:space="preserve"> </w:t>
      </w:r>
    </w:p>
    <w:p w14:paraId="34203379" w14:textId="77777777" w:rsidR="0066352C" w:rsidRPr="000C765D" w:rsidRDefault="0066352C" w:rsidP="0066352C">
      <w:pPr>
        <w:jc w:val="both"/>
        <w:rPr>
          <w:rFonts w:ascii="Arial" w:hAnsi="Arial" w:cs="Arial"/>
          <w:sz w:val="22"/>
          <w:szCs w:val="22"/>
          <w:lang w:val="en-GB"/>
        </w:rPr>
      </w:pPr>
    </w:p>
    <w:p w14:paraId="77CC5ABB" w14:textId="6D0E033B" w:rsidR="0066352C" w:rsidRPr="000C765D" w:rsidRDefault="0066352C" w:rsidP="0066352C">
      <w:pPr>
        <w:jc w:val="both"/>
        <w:rPr>
          <w:rFonts w:ascii="Arial" w:hAnsi="Arial" w:cs="Arial"/>
          <w:sz w:val="22"/>
          <w:szCs w:val="22"/>
          <w:lang w:val="en-GB"/>
        </w:rPr>
      </w:pPr>
      <w:r w:rsidRPr="000C765D">
        <w:rPr>
          <w:rFonts w:ascii="Arial" w:hAnsi="Arial" w:cs="Arial"/>
          <w:color w:val="000000" w:themeColor="text1"/>
          <w:sz w:val="22"/>
          <w:szCs w:val="22"/>
          <w:lang w:val="en-GB"/>
        </w:rPr>
        <w:t xml:space="preserve">Indicate the </w:t>
      </w:r>
      <w:r w:rsidRPr="000C765D">
        <w:rPr>
          <w:rFonts w:ascii="Arial" w:hAnsi="Arial" w:cs="Arial"/>
          <w:b/>
          <w:bCs/>
          <w:color w:val="000000" w:themeColor="text1"/>
          <w:sz w:val="22"/>
          <w:szCs w:val="22"/>
          <w:lang w:val="en-GB"/>
        </w:rPr>
        <w:t>only false statement</w:t>
      </w:r>
      <w:r w:rsidRPr="000C765D">
        <w:rPr>
          <w:rFonts w:ascii="Arial" w:hAnsi="Arial" w:cs="Arial"/>
          <w:color w:val="000000" w:themeColor="text1"/>
          <w:sz w:val="22"/>
          <w:szCs w:val="22"/>
          <w:lang w:val="en-GB"/>
        </w:rPr>
        <w:t xml:space="preserve"> </w:t>
      </w:r>
      <w:r w:rsidR="006A1388" w:rsidRPr="000C765D">
        <w:rPr>
          <w:rFonts w:ascii="Arial" w:hAnsi="Arial" w:cs="Arial"/>
          <w:color w:val="000000" w:themeColor="text1"/>
          <w:sz w:val="22"/>
          <w:szCs w:val="22"/>
          <w:lang w:val="en-GB"/>
        </w:rPr>
        <w:t xml:space="preserve">below relating </w:t>
      </w:r>
      <w:r w:rsidRPr="000C765D">
        <w:rPr>
          <w:rFonts w:ascii="Arial" w:hAnsi="Arial" w:cs="Arial"/>
          <w:color w:val="000000" w:themeColor="text1"/>
          <w:sz w:val="22"/>
          <w:szCs w:val="22"/>
          <w:lang w:val="en-GB"/>
        </w:rPr>
        <w:t>to</w:t>
      </w:r>
      <w:r w:rsidR="00BE0B1F" w:rsidRPr="000C765D">
        <w:rPr>
          <w:rFonts w:ascii="Arial" w:hAnsi="Arial" w:cs="Arial"/>
          <w:color w:val="000000" w:themeColor="text1"/>
          <w:sz w:val="22"/>
          <w:szCs w:val="22"/>
          <w:lang w:val="en-GB"/>
        </w:rPr>
        <w:t xml:space="preserve"> the cramdown of a judicial recovery plan</w:t>
      </w:r>
      <w:r w:rsidRPr="000C765D">
        <w:rPr>
          <w:rFonts w:ascii="Arial" w:hAnsi="Arial" w:cs="Arial"/>
          <w:color w:val="000000" w:themeColor="text1"/>
          <w:sz w:val="22"/>
          <w:szCs w:val="22"/>
          <w:lang w:val="en-GB"/>
        </w:rPr>
        <w:t>:</w:t>
      </w:r>
    </w:p>
    <w:p w14:paraId="75C1ABFF" w14:textId="77777777" w:rsidR="0066352C" w:rsidRPr="000C765D" w:rsidRDefault="0066352C" w:rsidP="0066352C">
      <w:pPr>
        <w:rPr>
          <w:lang w:val="en-GB"/>
        </w:rPr>
      </w:pPr>
    </w:p>
    <w:p w14:paraId="21F03D6A" w14:textId="43F4B98E"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“Cramdown” is a doctrine that allows for a judicial recovery plan that was not approved by the creditors under a General Meetings of Creditors to still be confirmed by the Court as long as certain conditions are met.</w:t>
      </w:r>
    </w:p>
    <w:p w14:paraId="1E7F4C16" w14:textId="77777777" w:rsidR="00507C99" w:rsidRPr="00507C99" w:rsidRDefault="00507C99" w:rsidP="00507C99">
      <w:pPr>
        <w:ind w:left="66"/>
        <w:jc w:val="both"/>
        <w:rPr>
          <w:rFonts w:ascii="Arial" w:hAnsi="Arial" w:cs="Arial"/>
          <w:color w:val="000000" w:themeColor="text1"/>
          <w:sz w:val="22"/>
          <w:szCs w:val="22"/>
          <w:lang w:val="en-GB"/>
        </w:rPr>
      </w:pPr>
    </w:p>
    <w:p w14:paraId="1870D504" w14:textId="1496B71F" w:rsidR="0066352C" w:rsidRPr="00DF2837" w:rsidRDefault="00BE0B1F" w:rsidP="00507C99">
      <w:pPr>
        <w:pStyle w:val="ListParagraph"/>
        <w:numPr>
          <w:ilvl w:val="0"/>
          <w:numId w:val="37"/>
        </w:numPr>
        <w:ind w:left="426"/>
        <w:jc w:val="both"/>
        <w:rPr>
          <w:rFonts w:ascii="Arial" w:hAnsi="Arial" w:cs="Arial"/>
          <w:color w:val="000000" w:themeColor="text1"/>
          <w:sz w:val="22"/>
          <w:szCs w:val="22"/>
          <w:highlight w:val="yellow"/>
          <w:lang w:val="en-GB"/>
        </w:rPr>
      </w:pPr>
      <w:r w:rsidRPr="00DF2837">
        <w:rPr>
          <w:rFonts w:ascii="Arial" w:hAnsi="Arial" w:cs="Arial"/>
          <w:color w:val="000000" w:themeColor="text1"/>
          <w:sz w:val="22"/>
          <w:szCs w:val="22"/>
          <w:highlight w:val="yellow"/>
          <w:lang w:val="en-GB"/>
        </w:rPr>
        <w:t xml:space="preserve">There </w:t>
      </w:r>
      <w:r w:rsidR="001D168A" w:rsidRPr="00DF2837">
        <w:rPr>
          <w:rFonts w:ascii="Arial" w:hAnsi="Arial" w:cs="Arial"/>
          <w:color w:val="000000" w:themeColor="text1"/>
          <w:sz w:val="22"/>
          <w:szCs w:val="22"/>
          <w:highlight w:val="yellow"/>
          <w:lang w:val="en-GB"/>
        </w:rPr>
        <w:t>are</w:t>
      </w:r>
      <w:r w:rsidRPr="00DF2837">
        <w:rPr>
          <w:rFonts w:ascii="Arial" w:hAnsi="Arial" w:cs="Arial"/>
          <w:color w:val="000000" w:themeColor="text1"/>
          <w:sz w:val="22"/>
          <w:szCs w:val="22"/>
          <w:highlight w:val="yellow"/>
          <w:lang w:val="en-GB"/>
        </w:rPr>
        <w:t xml:space="preserve"> no statutory provisions on cramdown under the current Bankruptcy Law</w:t>
      </w:r>
      <w:r w:rsidR="001D168A" w:rsidRPr="00DF2837">
        <w:rPr>
          <w:rFonts w:ascii="Arial" w:hAnsi="Arial" w:cs="Arial"/>
          <w:color w:val="000000" w:themeColor="text1"/>
          <w:sz w:val="22"/>
          <w:szCs w:val="22"/>
          <w:highlight w:val="yellow"/>
          <w:lang w:val="en-GB"/>
        </w:rPr>
        <w:t>, it is a judicially-created doctrine</w:t>
      </w:r>
      <w:r w:rsidRPr="00DF2837">
        <w:rPr>
          <w:rFonts w:ascii="Arial" w:hAnsi="Arial" w:cs="Arial"/>
          <w:color w:val="000000" w:themeColor="text1"/>
          <w:sz w:val="22"/>
          <w:szCs w:val="22"/>
          <w:highlight w:val="yellow"/>
          <w:lang w:val="en-GB"/>
        </w:rPr>
        <w:t>.</w:t>
      </w:r>
    </w:p>
    <w:p w14:paraId="74FBCC8B" w14:textId="77777777" w:rsidR="00507C99" w:rsidRPr="00507C99" w:rsidRDefault="00507C99" w:rsidP="00507C99">
      <w:pPr>
        <w:ind w:left="66"/>
        <w:jc w:val="both"/>
        <w:rPr>
          <w:rFonts w:ascii="Arial" w:hAnsi="Arial" w:cs="Arial"/>
          <w:color w:val="000000" w:themeColor="text1"/>
          <w:sz w:val="22"/>
          <w:szCs w:val="22"/>
          <w:lang w:val="en-GB"/>
        </w:rPr>
      </w:pPr>
    </w:p>
    <w:p w14:paraId="3BA8B533" w14:textId="20AAD03F" w:rsidR="0066352C" w:rsidRDefault="00BE0B1F"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 xml:space="preserve">Among the criteria that must be met for </w:t>
      </w:r>
      <w:r w:rsidR="003C673D">
        <w:rPr>
          <w:rFonts w:ascii="Arial" w:hAnsi="Arial" w:cs="Arial"/>
          <w:color w:val="000000" w:themeColor="text1"/>
          <w:sz w:val="22"/>
          <w:szCs w:val="22"/>
          <w:lang w:val="en-GB"/>
        </w:rPr>
        <w:t xml:space="preserve">a </w:t>
      </w:r>
      <w:r w:rsidRPr="000C765D">
        <w:rPr>
          <w:rFonts w:ascii="Arial" w:hAnsi="Arial" w:cs="Arial"/>
          <w:color w:val="000000" w:themeColor="text1"/>
          <w:sz w:val="22"/>
          <w:szCs w:val="22"/>
          <w:lang w:val="en-GB"/>
        </w:rPr>
        <w:t>cramdown to be imposed, the</w:t>
      </w:r>
      <w:r w:rsidR="00FE5F16">
        <w:rPr>
          <w:rFonts w:ascii="Arial" w:hAnsi="Arial" w:cs="Arial"/>
          <w:color w:val="000000" w:themeColor="text1"/>
          <w:sz w:val="22"/>
          <w:szCs w:val="22"/>
          <w:lang w:val="en-GB"/>
        </w:rPr>
        <w:t xml:space="preserve"> plan needs </w:t>
      </w:r>
      <w:r w:rsidR="003F3F3C">
        <w:rPr>
          <w:rFonts w:ascii="Arial" w:hAnsi="Arial" w:cs="Arial"/>
          <w:color w:val="000000" w:themeColor="text1"/>
          <w:sz w:val="22"/>
          <w:szCs w:val="22"/>
          <w:lang w:val="en-GB"/>
        </w:rPr>
        <w:t xml:space="preserve">to receive </w:t>
      </w:r>
      <w:r w:rsidR="001D168A" w:rsidRPr="000C765D">
        <w:rPr>
          <w:rFonts w:ascii="Arial" w:hAnsi="Arial" w:cs="Arial"/>
          <w:color w:val="000000" w:themeColor="text1"/>
          <w:sz w:val="22"/>
          <w:szCs w:val="22"/>
          <w:lang w:val="en-GB"/>
        </w:rPr>
        <w:t>favourable votes from over half the total amount of claims present at the general meeting</w:t>
      </w:r>
      <w:r w:rsidR="006A1388" w:rsidRPr="000C765D">
        <w:rPr>
          <w:rFonts w:ascii="Arial" w:hAnsi="Arial" w:cs="Arial"/>
          <w:color w:val="000000" w:themeColor="text1"/>
          <w:sz w:val="22"/>
          <w:szCs w:val="22"/>
          <w:lang w:val="en-GB"/>
        </w:rPr>
        <w:t>.</w:t>
      </w:r>
    </w:p>
    <w:p w14:paraId="6B7B9FEA" w14:textId="77777777" w:rsidR="00507C99" w:rsidRPr="00507C99" w:rsidRDefault="00507C99" w:rsidP="00507C99">
      <w:pPr>
        <w:ind w:left="66"/>
        <w:jc w:val="both"/>
        <w:rPr>
          <w:rFonts w:ascii="Arial" w:hAnsi="Arial" w:cs="Arial"/>
          <w:color w:val="000000" w:themeColor="text1"/>
          <w:sz w:val="22"/>
          <w:szCs w:val="22"/>
          <w:lang w:val="en-GB"/>
        </w:rPr>
      </w:pPr>
    </w:p>
    <w:p w14:paraId="523C2896" w14:textId="2F34098C" w:rsidR="0066352C" w:rsidRPr="000C765D" w:rsidRDefault="001D168A" w:rsidP="00507C99">
      <w:pPr>
        <w:pStyle w:val="ListParagraph"/>
        <w:numPr>
          <w:ilvl w:val="0"/>
          <w:numId w:val="37"/>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A cramdown cannot be imposed if the judicial recovery plan entails distinct treatment to creditors within the class that rejected it under the General Meeting of Creditors.</w:t>
      </w:r>
    </w:p>
    <w:p w14:paraId="620C12B5" w14:textId="3CD8F448" w:rsidR="0066352C" w:rsidRDefault="0066352C" w:rsidP="00C55824">
      <w:pPr>
        <w:jc w:val="both"/>
        <w:rPr>
          <w:rFonts w:ascii="Arial" w:hAnsi="Arial" w:cs="Arial"/>
          <w:sz w:val="22"/>
          <w:szCs w:val="22"/>
          <w:lang w:val="en-GB"/>
        </w:rPr>
      </w:pPr>
    </w:p>
    <w:p w14:paraId="6A203B2E" w14:textId="718B496C" w:rsidR="00507C99" w:rsidRDefault="00507C99" w:rsidP="00C55824">
      <w:pPr>
        <w:jc w:val="both"/>
        <w:rPr>
          <w:rFonts w:ascii="Arial" w:hAnsi="Arial" w:cs="Arial"/>
          <w:sz w:val="22"/>
          <w:szCs w:val="22"/>
          <w:lang w:val="en-GB"/>
        </w:rPr>
      </w:pPr>
    </w:p>
    <w:p w14:paraId="078C9BCA" w14:textId="3841490F" w:rsidR="00507C99" w:rsidRDefault="00507C99" w:rsidP="00C55824">
      <w:pPr>
        <w:jc w:val="both"/>
        <w:rPr>
          <w:rFonts w:ascii="Arial" w:hAnsi="Arial" w:cs="Arial"/>
          <w:sz w:val="22"/>
          <w:szCs w:val="22"/>
          <w:lang w:val="en-GB"/>
        </w:rPr>
      </w:pPr>
    </w:p>
    <w:p w14:paraId="3B9C9286" w14:textId="00AE02DD" w:rsidR="00507C99" w:rsidRDefault="00507C99" w:rsidP="00C55824">
      <w:pPr>
        <w:jc w:val="both"/>
        <w:rPr>
          <w:rFonts w:ascii="Arial" w:hAnsi="Arial" w:cs="Arial"/>
          <w:sz w:val="22"/>
          <w:szCs w:val="22"/>
          <w:lang w:val="en-GB"/>
        </w:rPr>
      </w:pPr>
    </w:p>
    <w:p w14:paraId="2EB08625" w14:textId="77777777" w:rsidR="00507C99" w:rsidRPr="000C765D" w:rsidRDefault="00507C99" w:rsidP="00C55824">
      <w:pPr>
        <w:jc w:val="both"/>
        <w:rPr>
          <w:rFonts w:ascii="Arial" w:hAnsi="Arial" w:cs="Arial"/>
          <w:sz w:val="22"/>
          <w:szCs w:val="22"/>
          <w:lang w:val="en-GB"/>
        </w:rPr>
      </w:pPr>
    </w:p>
    <w:p w14:paraId="070837DB" w14:textId="77777777" w:rsidR="0066352C" w:rsidRPr="000C765D" w:rsidRDefault="00E9597C" w:rsidP="0066352C">
      <w:pPr>
        <w:rPr>
          <w:rFonts w:ascii="Arial" w:hAnsi="Arial" w:cs="Arial"/>
          <w:b/>
          <w:sz w:val="22"/>
          <w:lang w:val="en-GB"/>
        </w:rPr>
      </w:pPr>
      <w:r w:rsidRPr="000C765D">
        <w:rPr>
          <w:rFonts w:ascii="Arial" w:hAnsi="Arial" w:cs="Arial"/>
          <w:b/>
          <w:sz w:val="22"/>
          <w:lang w:val="en-GB"/>
        </w:rPr>
        <w:lastRenderedPageBreak/>
        <w:t>Question 1.10</w:t>
      </w:r>
    </w:p>
    <w:p w14:paraId="59B47E57" w14:textId="77777777" w:rsidR="0066352C" w:rsidRPr="000C765D" w:rsidRDefault="0066352C" w:rsidP="0066352C">
      <w:pPr>
        <w:rPr>
          <w:lang w:val="en-GB"/>
        </w:rPr>
      </w:pPr>
    </w:p>
    <w:p w14:paraId="2FB3419A" w14:textId="3B242202" w:rsidR="0066352C" w:rsidRPr="000C765D" w:rsidRDefault="0066352C" w:rsidP="0066352C">
      <w:pPr>
        <w:rPr>
          <w:rFonts w:ascii="Arial" w:hAnsi="Arial" w:cs="Arial"/>
          <w:sz w:val="22"/>
          <w:szCs w:val="22"/>
          <w:lang w:val="en-GB"/>
        </w:rPr>
      </w:pPr>
      <w:r w:rsidRPr="000C765D">
        <w:rPr>
          <w:rFonts w:ascii="Arial" w:hAnsi="Arial" w:cs="Arial"/>
          <w:sz w:val="22"/>
          <w:lang w:val="en-GB"/>
        </w:rPr>
        <w:t>Se</w:t>
      </w:r>
      <w:r w:rsidRPr="000C765D">
        <w:rPr>
          <w:rFonts w:ascii="Arial" w:hAnsi="Arial" w:cs="Arial"/>
          <w:color w:val="000000" w:themeColor="text1"/>
          <w:sz w:val="22"/>
          <w:szCs w:val="22"/>
          <w:lang w:val="en-GB"/>
        </w:rPr>
        <w:t xml:space="preserve">lect the </w:t>
      </w:r>
      <w:r w:rsidRPr="000C765D">
        <w:rPr>
          <w:rFonts w:ascii="Arial" w:hAnsi="Arial" w:cs="Arial"/>
          <w:b/>
          <w:bCs/>
          <w:color w:val="000000" w:themeColor="text1"/>
          <w:sz w:val="22"/>
          <w:szCs w:val="22"/>
          <w:lang w:val="en-GB"/>
        </w:rPr>
        <w:t>correct statement</w:t>
      </w:r>
      <w:r w:rsidRPr="000C765D">
        <w:rPr>
          <w:rFonts w:ascii="Arial" w:hAnsi="Arial" w:cs="Arial"/>
          <w:color w:val="000000" w:themeColor="text1"/>
          <w:sz w:val="22"/>
          <w:szCs w:val="22"/>
          <w:lang w:val="en-GB"/>
        </w:rPr>
        <w:t xml:space="preserve"> </w:t>
      </w:r>
      <w:r w:rsidR="00823549" w:rsidRPr="000C765D">
        <w:rPr>
          <w:rFonts w:ascii="Arial" w:hAnsi="Arial" w:cs="Arial"/>
          <w:color w:val="000000" w:themeColor="text1"/>
          <w:sz w:val="22"/>
          <w:szCs w:val="22"/>
          <w:lang w:val="en-GB"/>
        </w:rPr>
        <w:t xml:space="preserve">from the options below </w:t>
      </w:r>
      <w:r w:rsidRPr="000C765D">
        <w:rPr>
          <w:rFonts w:ascii="Arial" w:hAnsi="Arial" w:cs="Arial"/>
          <w:color w:val="000000" w:themeColor="text1"/>
          <w:sz w:val="22"/>
          <w:szCs w:val="22"/>
          <w:lang w:val="en-GB"/>
        </w:rPr>
        <w:t xml:space="preserve">regarding </w:t>
      </w:r>
      <w:r w:rsidR="001D168A" w:rsidRPr="000C765D">
        <w:rPr>
          <w:rFonts w:ascii="Arial" w:hAnsi="Arial" w:cs="Arial"/>
          <w:color w:val="000000" w:themeColor="text1"/>
          <w:sz w:val="22"/>
          <w:szCs w:val="22"/>
          <w:lang w:val="en-GB"/>
        </w:rPr>
        <w:t>extrajudicial recoveries</w:t>
      </w:r>
      <w:r w:rsidRPr="000C765D">
        <w:rPr>
          <w:rFonts w:ascii="Arial" w:hAnsi="Arial" w:cs="Arial"/>
          <w:color w:val="000000" w:themeColor="text1"/>
          <w:sz w:val="22"/>
          <w:szCs w:val="22"/>
          <w:lang w:val="en-GB"/>
        </w:rPr>
        <w:t>:</w:t>
      </w:r>
    </w:p>
    <w:p w14:paraId="0AE86B2B" w14:textId="77777777" w:rsidR="0066352C" w:rsidRPr="000C765D" w:rsidRDefault="0066352C" w:rsidP="0066352C">
      <w:pPr>
        <w:rPr>
          <w:lang w:val="en-GB"/>
        </w:rPr>
      </w:pPr>
    </w:p>
    <w:p w14:paraId="11640945" w14:textId="0251879E"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debtors to seek their reorganization in comparison to the set of debtors that are allowed to file for judicial recovery.</w:t>
      </w:r>
    </w:p>
    <w:p w14:paraId="0CCC6044" w14:textId="77777777" w:rsidR="00507C99" w:rsidRPr="00507C99" w:rsidRDefault="00507C99" w:rsidP="00507C99">
      <w:pPr>
        <w:ind w:left="66"/>
        <w:jc w:val="both"/>
        <w:rPr>
          <w:rFonts w:ascii="Arial" w:hAnsi="Arial" w:cs="Arial"/>
          <w:color w:val="000000" w:themeColor="text1"/>
          <w:sz w:val="22"/>
          <w:szCs w:val="22"/>
          <w:lang w:val="en-GB"/>
        </w:rPr>
      </w:pPr>
    </w:p>
    <w:p w14:paraId="0CAA50A1" w14:textId="1795B619" w:rsidR="00B23BE0"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allow for a larger set of claims to be adjusted by a recovery plan in comparison to the set of claims that may be adjusted by a recovery plan under a judicial recovery proceeding.</w:t>
      </w:r>
    </w:p>
    <w:p w14:paraId="657799B0" w14:textId="77777777" w:rsidR="00507C99" w:rsidRPr="00507C99" w:rsidRDefault="00507C99" w:rsidP="00507C99">
      <w:pPr>
        <w:ind w:left="66"/>
        <w:jc w:val="both"/>
        <w:rPr>
          <w:rFonts w:ascii="Arial" w:hAnsi="Arial" w:cs="Arial"/>
          <w:color w:val="000000" w:themeColor="text1"/>
          <w:sz w:val="22"/>
          <w:szCs w:val="22"/>
          <w:lang w:val="en-GB"/>
        </w:rPr>
      </w:pPr>
    </w:p>
    <w:p w14:paraId="1903C3F6" w14:textId="3B63EEF9" w:rsidR="0066352C" w:rsidRDefault="00745413" w:rsidP="00507C99">
      <w:pPr>
        <w:pStyle w:val="ListParagraph"/>
        <w:numPr>
          <w:ilvl w:val="0"/>
          <w:numId w:val="38"/>
        </w:numPr>
        <w:ind w:left="426"/>
        <w:jc w:val="both"/>
        <w:rPr>
          <w:rFonts w:ascii="Arial" w:hAnsi="Arial" w:cs="Arial"/>
          <w:color w:val="000000" w:themeColor="text1"/>
          <w:sz w:val="22"/>
          <w:szCs w:val="22"/>
          <w:lang w:val="en-GB"/>
        </w:rPr>
      </w:pPr>
      <w:r w:rsidRPr="000C765D">
        <w:rPr>
          <w:rFonts w:ascii="Arial" w:hAnsi="Arial" w:cs="Arial"/>
          <w:color w:val="000000" w:themeColor="text1"/>
          <w:sz w:val="22"/>
          <w:szCs w:val="22"/>
          <w:lang w:val="en-GB"/>
        </w:rPr>
        <w:t>Extrajudicial recoveries tend to be slower and more expensive than judicial recoveries; however, extrajudicial recoveries tend to allow for the turnaround of more severe economic-financial crises.</w:t>
      </w:r>
    </w:p>
    <w:p w14:paraId="03D3A6D2" w14:textId="77777777" w:rsidR="00507C99" w:rsidRPr="00507C99" w:rsidRDefault="00507C99" w:rsidP="00507C99">
      <w:pPr>
        <w:ind w:left="66"/>
        <w:jc w:val="both"/>
        <w:rPr>
          <w:rFonts w:ascii="Arial" w:hAnsi="Arial" w:cs="Arial"/>
          <w:color w:val="000000" w:themeColor="text1"/>
          <w:sz w:val="22"/>
          <w:szCs w:val="22"/>
          <w:lang w:val="en-GB"/>
        </w:rPr>
      </w:pPr>
    </w:p>
    <w:p w14:paraId="40817614" w14:textId="4F7EB959" w:rsidR="0066352C" w:rsidRPr="00391301" w:rsidRDefault="00745413" w:rsidP="00507C99">
      <w:pPr>
        <w:pStyle w:val="ListParagraph"/>
        <w:numPr>
          <w:ilvl w:val="0"/>
          <w:numId w:val="38"/>
        </w:numPr>
        <w:ind w:left="426"/>
        <w:jc w:val="both"/>
        <w:rPr>
          <w:rFonts w:ascii="Arial" w:hAnsi="Arial" w:cs="Arial"/>
          <w:color w:val="000000" w:themeColor="text1"/>
          <w:sz w:val="22"/>
          <w:szCs w:val="22"/>
          <w:highlight w:val="yellow"/>
          <w:lang w:val="en-GB"/>
        </w:rPr>
      </w:pPr>
      <w:r w:rsidRPr="00391301">
        <w:rPr>
          <w:rFonts w:ascii="Arial" w:hAnsi="Arial" w:cs="Arial"/>
          <w:color w:val="000000" w:themeColor="text1"/>
          <w:sz w:val="22"/>
          <w:szCs w:val="22"/>
          <w:highlight w:val="yellow"/>
          <w:lang w:val="en-GB"/>
        </w:rPr>
        <w:t>Extrajudicial recoveries do not allow the debtor to dispose of its assets free of any encumbrances, unlike judicial recoveries.</w:t>
      </w:r>
    </w:p>
    <w:p w14:paraId="603B0FB1" w14:textId="54D5D370" w:rsidR="006E5E6C" w:rsidRPr="002A1547" w:rsidRDefault="006E5E6C" w:rsidP="002A37BB">
      <w:pPr>
        <w:jc w:val="both"/>
        <w:rPr>
          <w:rFonts w:ascii="Arial" w:hAnsi="Arial" w:cs="Arial"/>
          <w:bCs/>
          <w:sz w:val="22"/>
          <w:szCs w:val="22"/>
          <w:lang w:val="en-GB"/>
        </w:rPr>
      </w:pPr>
    </w:p>
    <w:p w14:paraId="2A1D5D3C" w14:textId="438E8FB4" w:rsidR="006E5E6C" w:rsidRPr="002A1547" w:rsidRDefault="006E5E6C" w:rsidP="002A37BB">
      <w:pPr>
        <w:jc w:val="both"/>
        <w:rPr>
          <w:rFonts w:ascii="Arial" w:hAnsi="Arial" w:cs="Arial"/>
          <w:bCs/>
          <w:sz w:val="22"/>
          <w:szCs w:val="22"/>
          <w:lang w:val="en-GB"/>
        </w:rPr>
      </w:pPr>
    </w:p>
    <w:p w14:paraId="4FC20A3B" w14:textId="3868843A"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 2</w:t>
      </w:r>
      <w:r w:rsidR="00962045" w:rsidRPr="002A1547">
        <w:rPr>
          <w:rFonts w:ascii="Arial" w:hAnsi="Arial" w:cs="Arial"/>
          <w:b/>
          <w:sz w:val="22"/>
          <w:szCs w:val="22"/>
          <w:lang w:val="en-GB"/>
        </w:rPr>
        <w:t xml:space="preserve"> (direct questions) [10 marks] </w:t>
      </w:r>
    </w:p>
    <w:p w14:paraId="620F47E2" w14:textId="77777777" w:rsidR="00962045" w:rsidRPr="002A1547" w:rsidRDefault="00962045" w:rsidP="002A37BB">
      <w:pPr>
        <w:ind w:left="720" w:hanging="720"/>
        <w:jc w:val="both"/>
        <w:rPr>
          <w:rFonts w:ascii="Arial" w:hAnsi="Arial" w:cs="Arial"/>
          <w:sz w:val="22"/>
          <w:szCs w:val="22"/>
          <w:lang w:val="en-GB"/>
        </w:rPr>
      </w:pPr>
    </w:p>
    <w:p w14:paraId="40595AA6" w14:textId="08D7B107" w:rsidR="002C13C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962045" w:rsidRPr="002A1547">
        <w:rPr>
          <w:rFonts w:ascii="Arial" w:hAnsi="Arial" w:cs="Arial"/>
          <w:b/>
          <w:bCs/>
          <w:sz w:val="22"/>
          <w:szCs w:val="22"/>
          <w:lang w:val="en-GB"/>
        </w:rPr>
        <w:t>2.1</w:t>
      </w:r>
      <w:r w:rsidR="00962045" w:rsidRPr="002A1547">
        <w:rPr>
          <w:rFonts w:ascii="Arial" w:hAnsi="Arial" w:cs="Arial"/>
          <w:b/>
          <w:bCs/>
          <w:sz w:val="22"/>
          <w:szCs w:val="22"/>
          <w:lang w:val="en-GB"/>
        </w:rPr>
        <w:tab/>
      </w:r>
      <w:r w:rsidR="00DE03AF" w:rsidRPr="002A1547">
        <w:rPr>
          <w:rFonts w:ascii="Arial" w:hAnsi="Arial" w:cs="Arial"/>
          <w:b/>
          <w:bCs/>
          <w:sz w:val="22"/>
          <w:szCs w:val="22"/>
          <w:lang w:val="en-GB"/>
        </w:rPr>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36EB02DF" w14:textId="77777777" w:rsidR="002C13C8" w:rsidRPr="002A1547" w:rsidRDefault="002C13C8" w:rsidP="002A37BB">
      <w:pPr>
        <w:ind w:left="720" w:hanging="720"/>
        <w:jc w:val="both"/>
        <w:rPr>
          <w:rFonts w:ascii="Arial" w:hAnsi="Arial" w:cs="Arial"/>
          <w:sz w:val="22"/>
          <w:szCs w:val="22"/>
          <w:lang w:val="en-GB"/>
        </w:rPr>
      </w:pPr>
    </w:p>
    <w:p w14:paraId="3BBFAC96" w14:textId="5C42DD37" w:rsidR="0020090A" w:rsidRPr="002A1547" w:rsidRDefault="006A3248" w:rsidP="006A3248">
      <w:pPr>
        <w:jc w:val="both"/>
        <w:rPr>
          <w:rFonts w:ascii="Arial" w:hAnsi="Arial" w:cs="Arial"/>
          <w:sz w:val="22"/>
          <w:szCs w:val="22"/>
          <w:lang w:val="en-GB"/>
        </w:rPr>
      </w:pPr>
      <w:r w:rsidRPr="002A1547">
        <w:rPr>
          <w:rFonts w:ascii="Arial" w:hAnsi="Arial" w:cs="Arial"/>
          <w:color w:val="000000" w:themeColor="text1"/>
          <w:sz w:val="22"/>
          <w:szCs w:val="22"/>
          <w:lang w:val="en-GB"/>
        </w:rPr>
        <w:t xml:space="preserve">Cite </w:t>
      </w:r>
      <w:r w:rsidR="00462216">
        <w:rPr>
          <w:rFonts w:ascii="Arial" w:hAnsi="Arial" w:cs="Arial"/>
          <w:b/>
          <w:color w:val="000000" w:themeColor="text1"/>
          <w:sz w:val="22"/>
          <w:szCs w:val="22"/>
          <w:lang w:val="en-GB"/>
        </w:rPr>
        <w:t>three</w:t>
      </w:r>
      <w:r w:rsidRPr="00236415">
        <w:rPr>
          <w:rFonts w:ascii="Arial" w:hAnsi="Arial" w:cs="Arial"/>
          <w:b/>
          <w:color w:val="000000" w:themeColor="text1"/>
          <w:sz w:val="22"/>
          <w:szCs w:val="22"/>
          <w:lang w:val="en-GB"/>
        </w:rPr>
        <w:t xml:space="preserve"> </w:t>
      </w:r>
      <w:r w:rsidR="00236415" w:rsidRPr="00236415">
        <w:rPr>
          <w:rFonts w:ascii="Arial" w:hAnsi="Arial" w:cs="Arial"/>
          <w:b/>
          <w:color w:val="000000" w:themeColor="text1"/>
          <w:sz w:val="22"/>
          <w:szCs w:val="22"/>
          <w:lang w:val="en-GB"/>
        </w:rPr>
        <w:t>(</w:t>
      </w:r>
      <w:r w:rsidR="00462216">
        <w:rPr>
          <w:rFonts w:ascii="Arial" w:hAnsi="Arial" w:cs="Arial"/>
          <w:b/>
          <w:color w:val="000000" w:themeColor="text1"/>
          <w:sz w:val="22"/>
          <w:szCs w:val="22"/>
          <w:lang w:val="en-GB"/>
        </w:rPr>
        <w:t>3</w:t>
      </w:r>
      <w:r w:rsidR="00236415" w:rsidRPr="00236415">
        <w:rPr>
          <w:rFonts w:ascii="Arial" w:hAnsi="Arial" w:cs="Arial"/>
          <w:b/>
          <w:color w:val="000000" w:themeColor="text1"/>
          <w:sz w:val="22"/>
          <w:szCs w:val="22"/>
          <w:lang w:val="en-GB"/>
        </w:rPr>
        <w:t xml:space="preserve">) </w:t>
      </w:r>
      <w:r w:rsidR="00462216">
        <w:rPr>
          <w:rFonts w:ascii="Arial" w:hAnsi="Arial" w:cs="Arial"/>
          <w:b/>
          <w:color w:val="000000" w:themeColor="text1"/>
          <w:sz w:val="22"/>
          <w:szCs w:val="22"/>
          <w:lang w:val="en-GB"/>
        </w:rPr>
        <w:t>duties</w:t>
      </w:r>
      <w:r w:rsidR="00745413">
        <w:rPr>
          <w:rFonts w:ascii="Arial" w:hAnsi="Arial" w:cs="Arial"/>
          <w:color w:val="000000" w:themeColor="text1"/>
          <w:sz w:val="22"/>
          <w:szCs w:val="22"/>
          <w:lang w:val="en-GB"/>
        </w:rPr>
        <w:t xml:space="preserve"> of a judicial administrator</w:t>
      </w:r>
      <w:r w:rsidRPr="002A1547">
        <w:rPr>
          <w:rFonts w:ascii="Arial" w:hAnsi="Arial" w:cs="Arial"/>
          <w:color w:val="000000" w:themeColor="text1"/>
          <w:sz w:val="22"/>
          <w:szCs w:val="22"/>
          <w:lang w:val="en-GB"/>
        </w:rPr>
        <w:t xml:space="preserve"> </w:t>
      </w:r>
      <w:r w:rsidR="00745413">
        <w:rPr>
          <w:rFonts w:ascii="Arial" w:hAnsi="Arial" w:cs="Arial"/>
          <w:color w:val="000000" w:themeColor="text1"/>
          <w:sz w:val="22"/>
          <w:szCs w:val="22"/>
          <w:lang w:val="en-GB"/>
        </w:rPr>
        <w:t>under</w:t>
      </w:r>
      <w:r w:rsidRPr="002A1547">
        <w:rPr>
          <w:rFonts w:ascii="Arial" w:hAnsi="Arial" w:cs="Arial"/>
          <w:color w:val="000000" w:themeColor="text1"/>
          <w:sz w:val="22"/>
          <w:szCs w:val="22"/>
          <w:lang w:val="en-GB"/>
        </w:rPr>
        <w:t xml:space="preserve"> </w:t>
      </w:r>
      <w:r w:rsidR="00EC2CE7">
        <w:rPr>
          <w:rFonts w:ascii="Arial" w:hAnsi="Arial" w:cs="Arial"/>
          <w:color w:val="000000" w:themeColor="text1"/>
          <w:sz w:val="22"/>
          <w:szCs w:val="22"/>
          <w:lang w:val="en-GB"/>
        </w:rPr>
        <w:t>a</w:t>
      </w:r>
      <w:r w:rsidR="00745413">
        <w:rPr>
          <w:rFonts w:ascii="Arial" w:hAnsi="Arial" w:cs="Arial"/>
          <w:color w:val="000000" w:themeColor="text1"/>
          <w:sz w:val="22"/>
          <w:szCs w:val="22"/>
          <w:lang w:val="en-GB"/>
        </w:rPr>
        <w:t xml:space="preserve"> liquidation proceeding</w:t>
      </w:r>
      <w:r w:rsidRPr="002A1547">
        <w:rPr>
          <w:rFonts w:ascii="Arial" w:hAnsi="Arial" w:cs="Arial"/>
          <w:color w:val="000000" w:themeColor="text1"/>
          <w:sz w:val="22"/>
          <w:szCs w:val="22"/>
          <w:lang w:val="en-GB"/>
        </w:rPr>
        <w:t>.</w:t>
      </w:r>
    </w:p>
    <w:p w14:paraId="402BF0BE" w14:textId="77777777" w:rsidR="006A3248" w:rsidRPr="002A1547" w:rsidRDefault="006A3248" w:rsidP="002A37BB">
      <w:pPr>
        <w:ind w:left="720" w:hanging="720"/>
        <w:jc w:val="both"/>
        <w:rPr>
          <w:rFonts w:ascii="Arial" w:hAnsi="Arial" w:cs="Arial"/>
          <w:sz w:val="22"/>
          <w:szCs w:val="22"/>
          <w:lang w:val="en-GB"/>
        </w:rPr>
      </w:pPr>
    </w:p>
    <w:p w14:paraId="57BCFC30" w14:textId="776006BE" w:rsidR="009B07AD" w:rsidRDefault="0039130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judicial manager must notify the creditors listed in the first public notice, which notification should set out the date of the bankruptcy decree as well as the kind, amount and rating of the claim.</w:t>
      </w:r>
    </w:p>
    <w:p w14:paraId="39EFA847" w14:textId="3A176C02" w:rsidR="00391301" w:rsidRDefault="00391301" w:rsidP="002A37BB">
      <w:pPr>
        <w:ind w:left="720" w:hanging="720"/>
        <w:jc w:val="both"/>
        <w:rPr>
          <w:rFonts w:ascii="Arial" w:hAnsi="Arial" w:cs="Arial"/>
          <w:color w:val="7B7B7B" w:themeColor="accent3" w:themeShade="BF"/>
          <w:sz w:val="22"/>
          <w:szCs w:val="22"/>
          <w:lang w:val="en-GB"/>
        </w:rPr>
      </w:pPr>
    </w:p>
    <w:p w14:paraId="2F9755C1" w14:textId="2383436C" w:rsidR="00391301" w:rsidRDefault="00391301"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judicial manager must provide all information requested by the creditors.</w:t>
      </w:r>
    </w:p>
    <w:p w14:paraId="7DBE56A1" w14:textId="0A0E5ADF" w:rsidR="00391301" w:rsidRDefault="00391301" w:rsidP="002A37BB">
      <w:pPr>
        <w:ind w:left="720" w:hanging="720"/>
        <w:jc w:val="both"/>
        <w:rPr>
          <w:rFonts w:ascii="Arial" w:hAnsi="Arial" w:cs="Arial"/>
          <w:color w:val="7B7B7B" w:themeColor="accent3" w:themeShade="BF"/>
          <w:sz w:val="22"/>
          <w:szCs w:val="22"/>
          <w:lang w:val="en-GB"/>
        </w:rPr>
      </w:pPr>
    </w:p>
    <w:p w14:paraId="63C0E491" w14:textId="265F513C" w:rsidR="00391301" w:rsidRPr="002A1547" w:rsidRDefault="00391301"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The judicial manager must prepare a list of creditors based on the information given by the creditors and information collected from the debtor.</w:t>
      </w:r>
    </w:p>
    <w:p w14:paraId="22C610C9" w14:textId="16EF6256" w:rsidR="00DE03AF" w:rsidRDefault="00DE03AF" w:rsidP="002A37BB">
      <w:pPr>
        <w:jc w:val="both"/>
        <w:rPr>
          <w:rFonts w:ascii="Arial" w:hAnsi="Arial" w:cs="Arial"/>
          <w:sz w:val="22"/>
          <w:szCs w:val="22"/>
          <w:lang w:val="en-GB"/>
        </w:rPr>
      </w:pPr>
    </w:p>
    <w:p w14:paraId="28A0CA44" w14:textId="77777777" w:rsidR="00462216" w:rsidRPr="002A1547" w:rsidRDefault="00462216" w:rsidP="002A37BB">
      <w:pPr>
        <w:jc w:val="both"/>
        <w:rPr>
          <w:rFonts w:ascii="Arial" w:hAnsi="Arial" w:cs="Arial"/>
          <w:sz w:val="22"/>
          <w:szCs w:val="22"/>
          <w:lang w:val="en-GB"/>
        </w:rPr>
      </w:pPr>
    </w:p>
    <w:p w14:paraId="10614297" w14:textId="6C99C439" w:rsidR="00C72848" w:rsidRPr="002A1547" w:rsidRDefault="002C13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DE03AF" w:rsidRPr="002A1547">
        <w:rPr>
          <w:rFonts w:ascii="Arial" w:hAnsi="Arial" w:cs="Arial"/>
          <w:b/>
          <w:bCs/>
          <w:sz w:val="22"/>
          <w:szCs w:val="22"/>
          <w:lang w:val="en-GB"/>
        </w:rPr>
        <w:t>2.2</w:t>
      </w:r>
      <w:r w:rsidR="00DE03A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DE03A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3</w:t>
      </w:r>
      <w:r w:rsidR="00DE03AF" w:rsidRPr="002A1547">
        <w:rPr>
          <w:rFonts w:ascii="Arial" w:hAnsi="Arial" w:cs="Arial"/>
          <w:b/>
          <w:bCs/>
          <w:sz w:val="22"/>
          <w:szCs w:val="22"/>
          <w:lang w:val="en-GB"/>
        </w:rPr>
        <w:t xml:space="preserve"> marks]</w:t>
      </w:r>
      <w:r w:rsidR="00DE03AF" w:rsidRPr="002A1547">
        <w:rPr>
          <w:rFonts w:ascii="Arial" w:hAnsi="Arial" w:cs="Arial"/>
          <w:sz w:val="22"/>
          <w:szCs w:val="22"/>
          <w:lang w:val="en-GB"/>
        </w:rPr>
        <w:t xml:space="preserve"> </w:t>
      </w:r>
    </w:p>
    <w:p w14:paraId="1C61515B" w14:textId="77777777" w:rsidR="00C72848" w:rsidRPr="002A1547" w:rsidRDefault="00C72848" w:rsidP="002A37BB">
      <w:pPr>
        <w:ind w:left="720" w:hanging="720"/>
        <w:jc w:val="both"/>
        <w:rPr>
          <w:rFonts w:ascii="Arial" w:hAnsi="Arial" w:cs="Arial"/>
          <w:sz w:val="22"/>
          <w:szCs w:val="22"/>
          <w:lang w:val="en-GB"/>
        </w:rPr>
      </w:pPr>
    </w:p>
    <w:p w14:paraId="4D734235" w14:textId="60360545" w:rsidR="009B07AD" w:rsidRPr="002A1547" w:rsidRDefault="00236415" w:rsidP="002A37BB">
      <w:pPr>
        <w:ind w:left="720" w:hanging="720"/>
        <w:jc w:val="both"/>
        <w:rPr>
          <w:rFonts w:ascii="Arial" w:hAnsi="Arial" w:cs="Arial"/>
          <w:sz w:val="22"/>
          <w:szCs w:val="22"/>
          <w:lang w:val="en-GB"/>
        </w:rPr>
      </w:pPr>
      <w:r>
        <w:rPr>
          <w:rFonts w:ascii="Arial" w:hAnsi="Arial" w:cs="Arial"/>
          <w:color w:val="000000" w:themeColor="text1"/>
          <w:sz w:val="22"/>
          <w:szCs w:val="22"/>
          <w:lang w:val="en-GB"/>
        </w:rPr>
        <w:t xml:space="preserve">State the </w:t>
      </w:r>
      <w:r w:rsidRPr="00236415">
        <w:rPr>
          <w:rFonts w:ascii="Arial" w:hAnsi="Arial" w:cs="Arial"/>
          <w:b/>
          <w:color w:val="000000" w:themeColor="text1"/>
          <w:sz w:val="22"/>
          <w:szCs w:val="22"/>
          <w:lang w:val="en-GB"/>
        </w:rPr>
        <w:t>composition</w:t>
      </w:r>
      <w:r>
        <w:rPr>
          <w:rFonts w:ascii="Arial" w:hAnsi="Arial" w:cs="Arial"/>
          <w:color w:val="000000" w:themeColor="text1"/>
          <w:sz w:val="22"/>
          <w:szCs w:val="22"/>
          <w:lang w:val="en-GB"/>
        </w:rPr>
        <w:t xml:space="preserve"> of a committee of creditors</w:t>
      </w:r>
      <w:r w:rsidR="006A3248" w:rsidRPr="002A1547">
        <w:rPr>
          <w:rFonts w:ascii="Arial" w:hAnsi="Arial" w:cs="Arial"/>
          <w:color w:val="000000" w:themeColor="text1"/>
          <w:sz w:val="22"/>
          <w:szCs w:val="22"/>
          <w:lang w:val="en-GB"/>
        </w:rPr>
        <w:t>.</w:t>
      </w:r>
    </w:p>
    <w:p w14:paraId="70BF7D51" w14:textId="77777777" w:rsidR="006A3248" w:rsidRPr="002A1547" w:rsidRDefault="006A3248" w:rsidP="002A37BB">
      <w:pPr>
        <w:ind w:left="720" w:hanging="720"/>
        <w:jc w:val="both"/>
        <w:rPr>
          <w:rFonts w:ascii="Arial" w:hAnsi="Arial" w:cs="Arial"/>
          <w:sz w:val="22"/>
          <w:szCs w:val="22"/>
          <w:lang w:val="en-GB"/>
        </w:rPr>
      </w:pPr>
    </w:p>
    <w:p w14:paraId="2F57801B" w14:textId="206388CC" w:rsidR="009B07AD" w:rsidRPr="00391301" w:rsidRDefault="00391301" w:rsidP="002A37BB">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 xml:space="preserve">The committee of creditors consists of one representative appointed by the labour creditors; one representative appointed by creditors with </w:t>
      </w:r>
      <w:r>
        <w:rPr>
          <w:rFonts w:ascii="Arial" w:hAnsi="Arial" w:cs="Arial"/>
          <w:i/>
          <w:iCs/>
          <w:color w:val="7B7B7B" w:themeColor="accent3" w:themeShade="BF"/>
          <w:sz w:val="22"/>
          <w:szCs w:val="22"/>
          <w:lang w:val="en-GB"/>
        </w:rPr>
        <w:t>in rem</w:t>
      </w:r>
      <w:r>
        <w:rPr>
          <w:rFonts w:ascii="Arial" w:hAnsi="Arial" w:cs="Arial"/>
          <w:color w:val="7B7B7B" w:themeColor="accent3" w:themeShade="BF"/>
          <w:sz w:val="22"/>
          <w:szCs w:val="22"/>
          <w:lang w:val="en-GB"/>
        </w:rPr>
        <w:t xml:space="preserve"> guarantees and special privilege claims; one representative appointed by creditors with unsecured and general privilege claims; and one representative appointed by creditors that are micro enterprises and small companies.</w:t>
      </w:r>
    </w:p>
    <w:p w14:paraId="6948B395" w14:textId="65A1604F" w:rsidR="00E90991" w:rsidRDefault="00E90991" w:rsidP="002A37BB">
      <w:pPr>
        <w:ind w:left="720" w:hanging="720"/>
        <w:jc w:val="both"/>
        <w:rPr>
          <w:rFonts w:ascii="Arial" w:hAnsi="Arial" w:cs="Arial"/>
          <w:sz w:val="22"/>
          <w:szCs w:val="22"/>
          <w:lang w:val="en-GB"/>
        </w:rPr>
      </w:pPr>
    </w:p>
    <w:p w14:paraId="45B41545" w14:textId="77777777" w:rsidR="00462216" w:rsidRPr="002A1547" w:rsidRDefault="00462216" w:rsidP="002A37BB">
      <w:pPr>
        <w:ind w:left="720" w:hanging="720"/>
        <w:jc w:val="both"/>
        <w:rPr>
          <w:rFonts w:ascii="Arial" w:hAnsi="Arial" w:cs="Arial"/>
          <w:sz w:val="22"/>
          <w:szCs w:val="22"/>
          <w:lang w:val="en-GB"/>
        </w:rPr>
      </w:pPr>
    </w:p>
    <w:p w14:paraId="34516371" w14:textId="0EF6187C" w:rsidR="00C72848" w:rsidRPr="002A1547" w:rsidRDefault="00C7284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E6452F" w:rsidRPr="002A1547">
        <w:rPr>
          <w:rFonts w:ascii="Arial" w:hAnsi="Arial" w:cs="Arial"/>
          <w:b/>
          <w:bCs/>
          <w:sz w:val="22"/>
          <w:szCs w:val="22"/>
          <w:lang w:val="en-GB"/>
        </w:rPr>
        <w:t>2.3</w:t>
      </w:r>
      <w:r w:rsidR="00E6452F" w:rsidRPr="002A1547">
        <w:rPr>
          <w:rFonts w:ascii="Arial" w:hAnsi="Arial" w:cs="Arial"/>
          <w:b/>
          <w:bCs/>
          <w:sz w:val="22"/>
          <w:szCs w:val="22"/>
          <w:lang w:val="en-GB"/>
        </w:rPr>
        <w:tab/>
        <w:t>[</w:t>
      </w:r>
      <w:r w:rsidR="00D17FDC" w:rsidRPr="002A1547">
        <w:rPr>
          <w:rFonts w:ascii="Arial" w:hAnsi="Arial" w:cs="Arial"/>
          <w:b/>
          <w:bCs/>
          <w:sz w:val="22"/>
          <w:szCs w:val="22"/>
          <w:lang w:val="en-GB"/>
        </w:rPr>
        <w:t>m</w:t>
      </w:r>
      <w:r w:rsidR="00E6452F" w:rsidRPr="002A1547">
        <w:rPr>
          <w:rFonts w:ascii="Arial" w:hAnsi="Arial" w:cs="Arial"/>
          <w:b/>
          <w:bCs/>
          <w:sz w:val="22"/>
          <w:szCs w:val="22"/>
          <w:lang w:val="en-GB"/>
        </w:rPr>
        <w:t xml:space="preserve">aximum </w:t>
      </w:r>
      <w:r w:rsidR="006A3248" w:rsidRPr="002A1547">
        <w:rPr>
          <w:rFonts w:ascii="Arial" w:hAnsi="Arial" w:cs="Arial"/>
          <w:b/>
          <w:bCs/>
          <w:sz w:val="22"/>
          <w:szCs w:val="22"/>
          <w:lang w:val="en-GB"/>
        </w:rPr>
        <w:t>2</w:t>
      </w:r>
      <w:r w:rsidR="00E6452F" w:rsidRPr="002A1547">
        <w:rPr>
          <w:rFonts w:ascii="Arial" w:hAnsi="Arial" w:cs="Arial"/>
          <w:b/>
          <w:bCs/>
          <w:sz w:val="22"/>
          <w:szCs w:val="22"/>
          <w:lang w:val="en-GB"/>
        </w:rPr>
        <w:t xml:space="preserve"> marks] </w:t>
      </w:r>
    </w:p>
    <w:p w14:paraId="64670543" w14:textId="77777777" w:rsidR="00C72848" w:rsidRPr="002A1547" w:rsidRDefault="00C72848" w:rsidP="002A37BB">
      <w:pPr>
        <w:ind w:left="720" w:hanging="720"/>
        <w:jc w:val="both"/>
        <w:rPr>
          <w:rFonts w:ascii="Arial" w:hAnsi="Arial" w:cs="Arial"/>
          <w:b/>
          <w:bCs/>
          <w:sz w:val="22"/>
          <w:szCs w:val="22"/>
          <w:lang w:val="en-GB"/>
        </w:rPr>
      </w:pPr>
    </w:p>
    <w:p w14:paraId="1216004D" w14:textId="3BB37751" w:rsidR="006A3248" w:rsidRPr="002A1547" w:rsidRDefault="006A3248" w:rsidP="002D5605">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State </w:t>
      </w:r>
      <w:r w:rsidR="00236415" w:rsidRPr="00236415">
        <w:rPr>
          <w:rFonts w:ascii="Arial" w:hAnsi="Arial" w:cs="Arial"/>
          <w:b/>
          <w:color w:val="000000" w:themeColor="text1"/>
          <w:sz w:val="22"/>
          <w:szCs w:val="22"/>
          <w:lang w:val="en-GB"/>
        </w:rPr>
        <w:t>two (2) acts</w:t>
      </w:r>
      <w:r w:rsidR="00236415">
        <w:rPr>
          <w:rFonts w:ascii="Arial" w:hAnsi="Arial" w:cs="Arial"/>
          <w:color w:val="000000" w:themeColor="text1"/>
          <w:sz w:val="22"/>
          <w:szCs w:val="22"/>
          <w:lang w:val="en-GB"/>
        </w:rPr>
        <w:t xml:space="preserve"> that may be rendered ineffective towards the bankrupt estate if carried out whilst the “suspect period” of a bankruptcy proceeding was in effect</w:t>
      </w:r>
      <w:r w:rsidRPr="002A1547">
        <w:rPr>
          <w:rFonts w:ascii="Arial" w:hAnsi="Arial" w:cs="Arial"/>
          <w:color w:val="000000" w:themeColor="text1"/>
          <w:sz w:val="22"/>
          <w:szCs w:val="22"/>
          <w:lang w:val="en-GB"/>
        </w:rPr>
        <w:t xml:space="preserve">. </w:t>
      </w:r>
    </w:p>
    <w:p w14:paraId="7D377386" w14:textId="77777777" w:rsidR="006A3248" w:rsidRPr="002A1547" w:rsidRDefault="006A3248" w:rsidP="002A37BB">
      <w:pPr>
        <w:ind w:left="720" w:hanging="720"/>
        <w:jc w:val="both"/>
        <w:rPr>
          <w:rFonts w:ascii="Arial" w:hAnsi="Arial" w:cs="Arial"/>
          <w:sz w:val="22"/>
          <w:szCs w:val="22"/>
          <w:lang w:val="en-GB"/>
        </w:rPr>
      </w:pPr>
    </w:p>
    <w:p w14:paraId="78DB9FD8" w14:textId="56EDB7D5" w:rsidR="00C72848" w:rsidRDefault="00A96DB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Payment by a debtor of a debt that has not yet fallen due and whereby the claim is extinguished.</w:t>
      </w:r>
    </w:p>
    <w:p w14:paraId="78B25438" w14:textId="6C55F37C" w:rsidR="00A96DB8" w:rsidRDefault="00A96DB8" w:rsidP="002A37BB">
      <w:pPr>
        <w:ind w:left="720" w:hanging="720"/>
        <w:jc w:val="both"/>
        <w:rPr>
          <w:rFonts w:ascii="Arial" w:hAnsi="Arial" w:cs="Arial"/>
          <w:color w:val="7B7B7B" w:themeColor="accent3" w:themeShade="BF"/>
          <w:sz w:val="22"/>
          <w:szCs w:val="22"/>
          <w:lang w:val="en-GB"/>
        </w:rPr>
      </w:pPr>
    </w:p>
    <w:p w14:paraId="1CBB2DB4" w14:textId="5E1108DC" w:rsidR="00A96DB8" w:rsidRPr="00A96DB8" w:rsidRDefault="00A96DB8" w:rsidP="002A37BB">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Actions performed free of charge during the two years preceding the decree of bankruptcy.</w:t>
      </w:r>
    </w:p>
    <w:p w14:paraId="572227E7" w14:textId="55EF74A0" w:rsidR="0045683E" w:rsidRDefault="0045683E" w:rsidP="002A37BB">
      <w:pPr>
        <w:jc w:val="both"/>
        <w:rPr>
          <w:rFonts w:ascii="Arial" w:hAnsi="Arial" w:cs="Arial"/>
          <w:bCs/>
          <w:sz w:val="22"/>
          <w:szCs w:val="22"/>
          <w:lang w:val="en-GB"/>
        </w:rPr>
      </w:pPr>
    </w:p>
    <w:p w14:paraId="0C2D6CD0" w14:textId="77777777" w:rsidR="00462216" w:rsidRPr="002A1547" w:rsidRDefault="00462216" w:rsidP="002A37BB">
      <w:pPr>
        <w:jc w:val="both"/>
        <w:rPr>
          <w:rFonts w:ascii="Arial" w:hAnsi="Arial" w:cs="Arial"/>
          <w:bCs/>
          <w:sz w:val="22"/>
          <w:szCs w:val="22"/>
          <w:lang w:val="en-GB"/>
        </w:rPr>
      </w:pPr>
    </w:p>
    <w:p w14:paraId="4C00F036" w14:textId="493648CE" w:rsidR="006A3248" w:rsidRPr="002A1547" w:rsidRDefault="006A3248" w:rsidP="006A3248">
      <w:pPr>
        <w:ind w:left="720" w:hanging="720"/>
        <w:jc w:val="both"/>
        <w:rPr>
          <w:rFonts w:ascii="Arial" w:hAnsi="Arial" w:cs="Arial"/>
          <w:b/>
          <w:bCs/>
          <w:sz w:val="22"/>
          <w:szCs w:val="22"/>
          <w:lang w:val="en-GB"/>
        </w:rPr>
      </w:pPr>
      <w:r w:rsidRPr="002A1547">
        <w:rPr>
          <w:rFonts w:ascii="Arial" w:hAnsi="Arial" w:cs="Arial"/>
          <w:b/>
          <w:bCs/>
          <w:sz w:val="22"/>
          <w:szCs w:val="22"/>
          <w:lang w:val="en-GB"/>
        </w:rPr>
        <w:t>Question 2.4</w:t>
      </w:r>
      <w:r w:rsidRPr="002A1547">
        <w:rPr>
          <w:rFonts w:ascii="Arial" w:hAnsi="Arial" w:cs="Arial"/>
          <w:b/>
          <w:bCs/>
          <w:sz w:val="22"/>
          <w:szCs w:val="22"/>
          <w:lang w:val="en-GB"/>
        </w:rPr>
        <w:tab/>
        <w:t xml:space="preserve">[maximum 3 marks] </w:t>
      </w:r>
    </w:p>
    <w:p w14:paraId="0E5E2011" w14:textId="77777777" w:rsidR="006A3248" w:rsidRPr="002A1547" w:rsidRDefault="006A3248" w:rsidP="002A37BB">
      <w:pPr>
        <w:jc w:val="both"/>
        <w:rPr>
          <w:rFonts w:ascii="Arial" w:hAnsi="Arial" w:cs="Arial"/>
          <w:bCs/>
          <w:sz w:val="22"/>
          <w:szCs w:val="22"/>
          <w:lang w:val="en-GB"/>
        </w:rPr>
      </w:pPr>
    </w:p>
    <w:p w14:paraId="4293DB94" w14:textId="751982E6" w:rsidR="006A3248" w:rsidRPr="002A1547" w:rsidRDefault="00D57E46" w:rsidP="002A37BB">
      <w:pPr>
        <w:jc w:val="both"/>
        <w:rPr>
          <w:rFonts w:ascii="Arial" w:hAnsi="Arial" w:cs="Arial"/>
          <w:color w:val="000000" w:themeColor="text1"/>
          <w:sz w:val="22"/>
          <w:szCs w:val="22"/>
          <w:lang w:val="en-GB"/>
        </w:rPr>
      </w:pPr>
      <w:r w:rsidRPr="002A1547">
        <w:rPr>
          <w:rFonts w:ascii="Arial" w:hAnsi="Arial" w:cs="Arial"/>
          <w:color w:val="000000" w:themeColor="text1"/>
          <w:sz w:val="22"/>
          <w:szCs w:val="22"/>
          <w:lang w:val="en-GB"/>
        </w:rPr>
        <w:t xml:space="preserve">Identify </w:t>
      </w:r>
      <w:r w:rsidR="00236415">
        <w:rPr>
          <w:rFonts w:ascii="Arial" w:hAnsi="Arial" w:cs="Arial"/>
          <w:b/>
          <w:bCs/>
          <w:color w:val="000000" w:themeColor="text1"/>
          <w:sz w:val="22"/>
          <w:szCs w:val="22"/>
          <w:lang w:val="en-GB"/>
        </w:rPr>
        <w:t xml:space="preserve">the three (3) components </w:t>
      </w:r>
      <w:r w:rsidR="00236415" w:rsidRPr="00236415">
        <w:rPr>
          <w:rFonts w:ascii="Arial" w:hAnsi="Arial" w:cs="Arial"/>
          <w:bCs/>
          <w:color w:val="000000" w:themeColor="text1"/>
          <w:sz w:val="22"/>
          <w:szCs w:val="22"/>
          <w:lang w:val="en-GB"/>
        </w:rPr>
        <w:t>of a judicial recovery plan</w:t>
      </w:r>
      <w:r w:rsidRPr="002A1547">
        <w:rPr>
          <w:rFonts w:ascii="Arial" w:hAnsi="Arial" w:cs="Arial"/>
          <w:color w:val="000000" w:themeColor="text1"/>
          <w:sz w:val="22"/>
          <w:szCs w:val="22"/>
          <w:lang w:val="en-GB"/>
        </w:rPr>
        <w:t>.</w:t>
      </w:r>
    </w:p>
    <w:p w14:paraId="6899F81D" w14:textId="77777777" w:rsidR="00D57E46" w:rsidRPr="002A1547" w:rsidRDefault="00D57E46" w:rsidP="002A37BB">
      <w:pPr>
        <w:jc w:val="both"/>
        <w:rPr>
          <w:rFonts w:ascii="Arial" w:hAnsi="Arial" w:cs="Arial"/>
          <w:color w:val="000000" w:themeColor="text1"/>
          <w:sz w:val="22"/>
          <w:szCs w:val="22"/>
          <w:lang w:val="en-GB"/>
        </w:rPr>
      </w:pPr>
    </w:p>
    <w:p w14:paraId="75D05277" w14:textId="351A4760" w:rsidR="00D57E46" w:rsidRDefault="00A96DB8"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plan must include a detailed description of how the debtor will be rescued.</w:t>
      </w:r>
    </w:p>
    <w:p w14:paraId="4C310FBB" w14:textId="11355B51" w:rsidR="00A96DB8" w:rsidRDefault="00A96DB8" w:rsidP="00D57E46">
      <w:pPr>
        <w:ind w:left="720" w:hanging="720"/>
        <w:jc w:val="both"/>
        <w:rPr>
          <w:rFonts w:ascii="Arial" w:hAnsi="Arial" w:cs="Arial"/>
          <w:color w:val="7B7B7B" w:themeColor="accent3" w:themeShade="BF"/>
          <w:sz w:val="22"/>
          <w:szCs w:val="22"/>
          <w:lang w:val="en-GB"/>
        </w:rPr>
      </w:pPr>
    </w:p>
    <w:p w14:paraId="46FCF8DC" w14:textId="448A06CB" w:rsidR="00A96DB8" w:rsidRDefault="00A96DB8" w:rsidP="00D57E46">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It must also include a statement regarding the economic feasibility of the plan.</w:t>
      </w:r>
    </w:p>
    <w:p w14:paraId="7E336ABD" w14:textId="1592E26D" w:rsidR="00A96DB8" w:rsidRDefault="00A96DB8" w:rsidP="00D57E46">
      <w:pPr>
        <w:ind w:left="720" w:hanging="720"/>
        <w:jc w:val="both"/>
        <w:rPr>
          <w:rFonts w:ascii="Arial" w:hAnsi="Arial" w:cs="Arial"/>
          <w:color w:val="7B7B7B" w:themeColor="accent3" w:themeShade="BF"/>
          <w:sz w:val="22"/>
          <w:szCs w:val="22"/>
          <w:lang w:val="en-GB"/>
        </w:rPr>
      </w:pPr>
    </w:p>
    <w:p w14:paraId="192A72BB" w14:textId="77A82BD6" w:rsidR="002D5605" w:rsidRPr="00A96DB8" w:rsidRDefault="00A96DB8" w:rsidP="00A96DB8">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Thirdly, the plan must include an economic-financial and appraisal report regarding the debtor’s assets.</w:t>
      </w:r>
    </w:p>
    <w:p w14:paraId="2BDDF92E" w14:textId="7DAD1979" w:rsidR="002D5605" w:rsidRDefault="002D5605" w:rsidP="002A37BB">
      <w:pPr>
        <w:jc w:val="both"/>
        <w:rPr>
          <w:rFonts w:ascii="Arial" w:hAnsi="Arial" w:cs="Arial"/>
          <w:bCs/>
          <w:sz w:val="22"/>
          <w:szCs w:val="22"/>
          <w:lang w:val="en-GB"/>
        </w:rPr>
      </w:pPr>
    </w:p>
    <w:p w14:paraId="74B726E6" w14:textId="77777777" w:rsidR="002D5605" w:rsidRPr="002A1547" w:rsidRDefault="002D5605" w:rsidP="002A37BB">
      <w:pPr>
        <w:jc w:val="both"/>
        <w:rPr>
          <w:rFonts w:ascii="Arial" w:hAnsi="Arial" w:cs="Arial"/>
          <w:bCs/>
          <w:sz w:val="22"/>
          <w:szCs w:val="22"/>
          <w:lang w:val="en-GB"/>
        </w:rPr>
      </w:pPr>
    </w:p>
    <w:p w14:paraId="170A9E71" w14:textId="2B46E193" w:rsidR="00962045" w:rsidRPr="002A1547" w:rsidRDefault="00DF75F8" w:rsidP="002A37BB">
      <w:pPr>
        <w:jc w:val="both"/>
        <w:rPr>
          <w:rFonts w:ascii="Arial" w:hAnsi="Arial" w:cs="Arial"/>
          <w:b/>
          <w:sz w:val="22"/>
          <w:szCs w:val="22"/>
          <w:lang w:val="en-GB"/>
        </w:rPr>
      </w:pPr>
      <w:r w:rsidRPr="002A1547">
        <w:rPr>
          <w:rFonts w:ascii="Arial" w:hAnsi="Arial" w:cs="Arial"/>
          <w:b/>
          <w:sz w:val="22"/>
          <w:szCs w:val="22"/>
          <w:lang w:val="en-GB"/>
        </w:rPr>
        <w:t>QUESTION</w:t>
      </w:r>
      <w:r w:rsidR="00962045" w:rsidRPr="002A1547">
        <w:rPr>
          <w:rFonts w:ascii="Arial" w:hAnsi="Arial" w:cs="Arial"/>
          <w:b/>
          <w:sz w:val="22"/>
          <w:szCs w:val="22"/>
          <w:lang w:val="en-GB"/>
        </w:rPr>
        <w:t xml:space="preserve"> 3 (essay-type questions) [15 marks</w:t>
      </w:r>
      <w:r w:rsidR="006A2646" w:rsidRPr="002A1547">
        <w:rPr>
          <w:rFonts w:ascii="Arial" w:hAnsi="Arial" w:cs="Arial"/>
          <w:b/>
          <w:sz w:val="22"/>
          <w:szCs w:val="22"/>
          <w:lang w:val="en-GB"/>
        </w:rPr>
        <w:t xml:space="preserve"> in total</w:t>
      </w:r>
      <w:r w:rsidR="00962045" w:rsidRPr="002A1547">
        <w:rPr>
          <w:rFonts w:ascii="Arial" w:hAnsi="Arial" w:cs="Arial"/>
          <w:b/>
          <w:sz w:val="22"/>
          <w:szCs w:val="22"/>
          <w:lang w:val="en-GB"/>
        </w:rPr>
        <w:t xml:space="preserve">] </w:t>
      </w:r>
    </w:p>
    <w:p w14:paraId="0D6D151E" w14:textId="1C7A4CD8" w:rsidR="00962045" w:rsidRPr="002A1547" w:rsidRDefault="00962045" w:rsidP="002A37BB">
      <w:pPr>
        <w:jc w:val="both"/>
        <w:rPr>
          <w:rFonts w:ascii="Arial" w:hAnsi="Arial" w:cs="Arial"/>
          <w:sz w:val="22"/>
          <w:szCs w:val="22"/>
          <w:lang w:val="en-GB"/>
        </w:rPr>
      </w:pPr>
    </w:p>
    <w:p w14:paraId="4DDCEC2C" w14:textId="24D0C921" w:rsidR="00C550C8" w:rsidRPr="002A1547" w:rsidRDefault="00C550C8" w:rsidP="002A37BB">
      <w:pPr>
        <w:ind w:left="720" w:hanging="720"/>
        <w:jc w:val="both"/>
        <w:rPr>
          <w:rFonts w:ascii="Arial" w:hAnsi="Arial" w:cs="Arial"/>
          <w:sz w:val="22"/>
          <w:szCs w:val="22"/>
          <w:lang w:val="en-GB"/>
        </w:rPr>
      </w:pPr>
      <w:r w:rsidRPr="002A1547">
        <w:rPr>
          <w:rFonts w:ascii="Arial" w:hAnsi="Arial" w:cs="Arial"/>
          <w:b/>
          <w:bCs/>
          <w:sz w:val="22"/>
          <w:szCs w:val="22"/>
          <w:lang w:val="en-GB"/>
        </w:rPr>
        <w:t xml:space="preserve">Question </w:t>
      </w:r>
      <w:r w:rsidR="00807119" w:rsidRPr="002A1547">
        <w:rPr>
          <w:rFonts w:ascii="Arial" w:hAnsi="Arial" w:cs="Arial"/>
          <w:b/>
          <w:bCs/>
          <w:sz w:val="22"/>
          <w:szCs w:val="22"/>
          <w:lang w:val="en-GB"/>
        </w:rPr>
        <w:t>3.1</w:t>
      </w:r>
      <w:r w:rsidRPr="002A1547">
        <w:rPr>
          <w:rFonts w:ascii="Arial" w:hAnsi="Arial" w:cs="Arial"/>
          <w:sz w:val="22"/>
          <w:szCs w:val="22"/>
          <w:lang w:val="en-GB"/>
        </w:rPr>
        <w:t xml:space="preserve"> </w:t>
      </w:r>
      <w:r w:rsidRPr="002A1547">
        <w:rPr>
          <w:rFonts w:ascii="Arial" w:hAnsi="Arial" w:cs="Arial"/>
          <w:b/>
          <w:sz w:val="22"/>
          <w:szCs w:val="22"/>
          <w:lang w:val="en-GB"/>
        </w:rPr>
        <w:t>[</w:t>
      </w:r>
      <w:r w:rsidR="006A2646" w:rsidRPr="002A1547">
        <w:rPr>
          <w:rFonts w:ascii="Arial" w:hAnsi="Arial" w:cs="Arial"/>
          <w:b/>
          <w:sz w:val="22"/>
          <w:szCs w:val="22"/>
          <w:lang w:val="en-GB"/>
        </w:rPr>
        <w:t>m</w:t>
      </w:r>
      <w:r w:rsidRPr="002A1547">
        <w:rPr>
          <w:rFonts w:ascii="Arial" w:hAnsi="Arial" w:cs="Arial"/>
          <w:b/>
          <w:sz w:val="22"/>
          <w:szCs w:val="22"/>
          <w:lang w:val="en-GB"/>
        </w:rPr>
        <w:t xml:space="preserve">aximum </w:t>
      </w:r>
      <w:r w:rsidR="00D57E46" w:rsidRPr="002A1547">
        <w:rPr>
          <w:rFonts w:ascii="Arial" w:hAnsi="Arial" w:cs="Arial"/>
          <w:b/>
          <w:sz w:val="22"/>
          <w:szCs w:val="22"/>
          <w:lang w:val="en-GB"/>
        </w:rPr>
        <w:t>5</w:t>
      </w:r>
      <w:r w:rsidRPr="002A1547">
        <w:rPr>
          <w:rFonts w:ascii="Arial" w:hAnsi="Arial" w:cs="Arial"/>
          <w:b/>
          <w:sz w:val="22"/>
          <w:szCs w:val="22"/>
          <w:lang w:val="en-GB"/>
        </w:rPr>
        <w:t xml:space="preserve"> marks</w:t>
      </w:r>
      <w:r w:rsidRPr="00B72E42">
        <w:rPr>
          <w:rFonts w:ascii="Arial" w:hAnsi="Arial" w:cs="Arial"/>
          <w:b/>
          <w:sz w:val="22"/>
          <w:szCs w:val="22"/>
          <w:lang w:val="en-GB"/>
        </w:rPr>
        <w:t>]</w:t>
      </w:r>
    </w:p>
    <w:p w14:paraId="23D3936A" w14:textId="77777777" w:rsidR="00C550C8" w:rsidRPr="002A1547" w:rsidRDefault="00C550C8" w:rsidP="002A37BB">
      <w:pPr>
        <w:ind w:left="720" w:hanging="720"/>
        <w:jc w:val="both"/>
        <w:rPr>
          <w:rFonts w:ascii="Arial" w:hAnsi="Arial" w:cs="Arial"/>
          <w:sz w:val="22"/>
          <w:szCs w:val="22"/>
          <w:lang w:val="en-GB"/>
        </w:rPr>
      </w:pPr>
    </w:p>
    <w:p w14:paraId="4098D7DA" w14:textId="2FC40ABD" w:rsidR="00241FA3" w:rsidRPr="002A1547" w:rsidRDefault="00462216" w:rsidP="002A37BB">
      <w:pPr>
        <w:jc w:val="both"/>
        <w:rPr>
          <w:rFonts w:ascii="Arial" w:hAnsi="Arial" w:cs="Arial"/>
          <w:sz w:val="22"/>
          <w:szCs w:val="22"/>
          <w:lang w:val="en-GB"/>
        </w:rPr>
      </w:pPr>
      <w:r>
        <w:rPr>
          <w:rFonts w:ascii="Arial" w:hAnsi="Arial" w:cs="Arial"/>
          <w:color w:val="000000" w:themeColor="text1"/>
          <w:sz w:val="22"/>
          <w:szCs w:val="22"/>
          <w:lang w:val="en-GB"/>
        </w:rPr>
        <w:t xml:space="preserve">What are some of </w:t>
      </w:r>
      <w:r w:rsidR="00F718F3">
        <w:rPr>
          <w:rFonts w:ascii="Arial" w:hAnsi="Arial" w:cs="Arial"/>
          <w:color w:val="000000" w:themeColor="text1"/>
          <w:sz w:val="22"/>
          <w:szCs w:val="22"/>
          <w:lang w:val="en-GB"/>
        </w:rPr>
        <w:t xml:space="preserve">the </w:t>
      </w:r>
      <w:r>
        <w:rPr>
          <w:rFonts w:ascii="Arial" w:hAnsi="Arial" w:cs="Arial"/>
          <w:color w:val="000000" w:themeColor="text1"/>
          <w:sz w:val="22"/>
          <w:szCs w:val="22"/>
          <w:lang w:val="en-GB"/>
        </w:rPr>
        <w:t>advantages and disadvantages of an extrajudicial recovery in comparison to a judicial recovery proceeding?</w:t>
      </w:r>
    </w:p>
    <w:p w14:paraId="0EAB8561" w14:textId="77777777" w:rsidR="00D57E46" w:rsidRPr="002A1547" w:rsidRDefault="00D57E46" w:rsidP="002A37BB">
      <w:pPr>
        <w:jc w:val="both"/>
        <w:rPr>
          <w:rFonts w:ascii="Arial" w:hAnsi="Arial" w:cs="Arial"/>
          <w:sz w:val="22"/>
          <w:szCs w:val="22"/>
          <w:lang w:val="en-GB"/>
        </w:rPr>
      </w:pPr>
    </w:p>
    <w:p w14:paraId="4024A332" w14:textId="5094CAC9" w:rsidR="00544127" w:rsidRDefault="00A96DB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compared to judicial recovery proceedings, extrajudicial recovery has the advantage that it is more flexible, simpler, faster, less expensive and less risky. The advantages are rooted in the fact that extrajudicial recovery does not involve a general meeting of creditors, creditors’ committee or judicial administrator, while it is also easier to approve the plan. Furthermore, it is not possible to convert it to bankruptcy and there is no two-year period during which the proceeding continues after the plan is approved.</w:t>
      </w:r>
    </w:p>
    <w:p w14:paraId="773471EF" w14:textId="3203D3C3" w:rsidR="00A96DB8" w:rsidRDefault="00A96DB8" w:rsidP="002A37BB">
      <w:pPr>
        <w:jc w:val="both"/>
        <w:rPr>
          <w:rFonts w:ascii="Arial" w:hAnsi="Arial" w:cs="Arial"/>
          <w:color w:val="7B7B7B" w:themeColor="accent3" w:themeShade="BF"/>
          <w:sz w:val="22"/>
          <w:szCs w:val="22"/>
          <w:lang w:val="en-GB"/>
        </w:rPr>
      </w:pPr>
    </w:p>
    <w:p w14:paraId="57DFB615" w14:textId="696855EA" w:rsidR="00A96DB8" w:rsidRPr="002A1547" w:rsidRDefault="00A96DB8"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when compared to judicial recovery, extrajudicial recovery also entails certain disadvantages. These include that labour-related claims are excluded; there is no moratorium; assets cannot be disposed of free of encumbrances; there is a risk that, should the debtor be declared bankrupt, certain actions performed during recovery </w:t>
      </w:r>
      <w:r w:rsidR="007D7252">
        <w:rPr>
          <w:rFonts w:ascii="Arial" w:hAnsi="Arial" w:cs="Arial"/>
          <w:color w:val="7B7B7B" w:themeColor="accent3" w:themeShade="BF"/>
          <w:sz w:val="22"/>
          <w:szCs w:val="22"/>
          <w:lang w:val="en-GB"/>
        </w:rPr>
        <w:t>might be ineffective or revoked; and there is no provision for post-commencement financing.</w:t>
      </w:r>
    </w:p>
    <w:p w14:paraId="12D99324" w14:textId="4C7C753F" w:rsidR="00476536" w:rsidRPr="002A1547" w:rsidRDefault="00476536" w:rsidP="000C765D">
      <w:pPr>
        <w:tabs>
          <w:tab w:val="left" w:pos="1573"/>
        </w:tabs>
        <w:ind w:left="720" w:hanging="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50496A60" w14:textId="77777777" w:rsidR="006E5E6C" w:rsidRPr="002A1547" w:rsidRDefault="006E5E6C" w:rsidP="002A37BB">
      <w:pPr>
        <w:ind w:left="720" w:hanging="720"/>
        <w:jc w:val="both"/>
        <w:rPr>
          <w:rFonts w:ascii="Arial" w:hAnsi="Arial" w:cs="Arial"/>
          <w:sz w:val="22"/>
          <w:szCs w:val="22"/>
          <w:lang w:val="en-GB"/>
        </w:rPr>
      </w:pPr>
    </w:p>
    <w:p w14:paraId="755D6AFF" w14:textId="5D4FBACC" w:rsidR="00C550C8" w:rsidRPr="002A1547" w:rsidRDefault="00C550C8" w:rsidP="002A37BB">
      <w:pPr>
        <w:ind w:left="720" w:hanging="720"/>
        <w:jc w:val="both"/>
        <w:rPr>
          <w:rFonts w:ascii="Arial" w:hAnsi="Arial" w:cs="Arial"/>
          <w:b/>
          <w:bCs/>
          <w:sz w:val="22"/>
          <w:szCs w:val="22"/>
          <w:lang w:val="en-GB"/>
        </w:rPr>
      </w:pPr>
      <w:r w:rsidRPr="002A1547">
        <w:rPr>
          <w:rFonts w:ascii="Arial" w:hAnsi="Arial" w:cs="Arial"/>
          <w:b/>
          <w:bCs/>
          <w:sz w:val="22"/>
          <w:szCs w:val="22"/>
          <w:lang w:val="en-GB"/>
        </w:rPr>
        <w:t xml:space="preserve">Question </w:t>
      </w:r>
      <w:r w:rsidR="00544127" w:rsidRPr="002A1547">
        <w:rPr>
          <w:rFonts w:ascii="Arial" w:hAnsi="Arial" w:cs="Arial"/>
          <w:b/>
          <w:bCs/>
          <w:sz w:val="22"/>
          <w:szCs w:val="22"/>
          <w:lang w:val="en-GB"/>
        </w:rPr>
        <w:t>3.2</w:t>
      </w:r>
      <w:r w:rsidRPr="002A1547">
        <w:rPr>
          <w:rFonts w:ascii="Arial" w:hAnsi="Arial" w:cs="Arial"/>
          <w:b/>
          <w:bCs/>
          <w:sz w:val="22"/>
          <w:szCs w:val="22"/>
          <w:lang w:val="en-GB"/>
        </w:rPr>
        <w:t xml:space="preserve"> </w:t>
      </w:r>
      <w:r w:rsidR="00B72E42" w:rsidRPr="002A1547">
        <w:rPr>
          <w:rFonts w:ascii="Arial" w:hAnsi="Arial" w:cs="Arial"/>
          <w:b/>
          <w:sz w:val="22"/>
          <w:szCs w:val="22"/>
          <w:lang w:val="en-GB"/>
        </w:rPr>
        <w:t>[maximum 5 marks</w:t>
      </w:r>
      <w:r w:rsidR="00B72E42" w:rsidRPr="00B72E42">
        <w:rPr>
          <w:rFonts w:ascii="Arial" w:hAnsi="Arial" w:cs="Arial"/>
          <w:b/>
          <w:sz w:val="22"/>
          <w:szCs w:val="22"/>
          <w:lang w:val="en-GB"/>
        </w:rPr>
        <w:t>]</w:t>
      </w:r>
    </w:p>
    <w:p w14:paraId="49F0073B" w14:textId="77777777" w:rsidR="00C550C8" w:rsidRPr="002A1547" w:rsidRDefault="00C550C8" w:rsidP="002A37BB">
      <w:pPr>
        <w:ind w:left="720" w:hanging="720"/>
        <w:jc w:val="both"/>
        <w:rPr>
          <w:rFonts w:ascii="Arial" w:hAnsi="Arial" w:cs="Arial"/>
          <w:sz w:val="22"/>
          <w:szCs w:val="22"/>
          <w:lang w:val="en-GB"/>
        </w:rPr>
      </w:pPr>
    </w:p>
    <w:p w14:paraId="21D47ACC" w14:textId="67EE4B6E" w:rsidR="00D57E46" w:rsidRPr="00B72E42" w:rsidRDefault="00B72E42" w:rsidP="00B72E42">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Brazilian legal system provides two distinct types of personal guarantees – how does an </w:t>
      </w:r>
      <w:r>
        <w:rPr>
          <w:rFonts w:ascii="Arial" w:hAnsi="Arial" w:cs="Arial"/>
          <w:i/>
          <w:color w:val="000000" w:themeColor="text1"/>
          <w:sz w:val="22"/>
          <w:szCs w:val="22"/>
          <w:lang w:val="en-GB"/>
        </w:rPr>
        <w:t xml:space="preserve">aval </w:t>
      </w:r>
      <w:r>
        <w:rPr>
          <w:rFonts w:ascii="Arial" w:hAnsi="Arial" w:cs="Arial"/>
          <w:color w:val="000000" w:themeColor="text1"/>
          <w:sz w:val="22"/>
          <w:szCs w:val="22"/>
          <w:lang w:val="en-GB"/>
        </w:rPr>
        <w:t xml:space="preserve">differ from a </w:t>
      </w:r>
      <w:r>
        <w:rPr>
          <w:rFonts w:ascii="Arial" w:hAnsi="Arial" w:cs="Arial"/>
          <w:i/>
          <w:color w:val="000000" w:themeColor="text1"/>
          <w:sz w:val="22"/>
          <w:szCs w:val="22"/>
          <w:lang w:val="en-GB"/>
        </w:rPr>
        <w:t>fiança</w:t>
      </w:r>
      <w:r>
        <w:rPr>
          <w:rFonts w:ascii="Arial" w:hAnsi="Arial" w:cs="Arial"/>
          <w:color w:val="000000" w:themeColor="text1"/>
          <w:sz w:val="22"/>
          <w:szCs w:val="22"/>
          <w:lang w:val="en-GB"/>
        </w:rPr>
        <w:t>?</w:t>
      </w:r>
    </w:p>
    <w:p w14:paraId="78C0C908" w14:textId="77777777" w:rsidR="00D57E46" w:rsidRPr="002A1547" w:rsidRDefault="00D57E46" w:rsidP="002A37BB">
      <w:pPr>
        <w:jc w:val="both"/>
        <w:rPr>
          <w:rFonts w:ascii="Arial" w:hAnsi="Arial" w:cs="Arial"/>
          <w:sz w:val="22"/>
          <w:szCs w:val="22"/>
          <w:lang w:val="en-GB"/>
        </w:rPr>
      </w:pPr>
    </w:p>
    <w:p w14:paraId="018845DF" w14:textId="2B7B8FAE" w:rsidR="00153678" w:rsidRPr="0021294F" w:rsidRDefault="00153678"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w:t>
      </w:r>
      <w:r w:rsidRPr="00153678">
        <w:rPr>
          <w:rFonts w:ascii="Arial" w:hAnsi="Arial" w:cs="Arial"/>
          <w:i/>
          <w:iCs/>
          <w:color w:val="7B7B7B" w:themeColor="accent3" w:themeShade="BF"/>
          <w:sz w:val="22"/>
          <w:szCs w:val="22"/>
          <w:lang w:val="en-GB"/>
        </w:rPr>
        <w:t>fiança</w:t>
      </w:r>
      <w:r>
        <w:rPr>
          <w:rFonts w:ascii="Arial" w:hAnsi="Arial" w:cs="Arial"/>
          <w:color w:val="7B7B7B" w:themeColor="accent3" w:themeShade="BF"/>
          <w:sz w:val="22"/>
          <w:szCs w:val="22"/>
          <w:lang w:val="en-GB"/>
        </w:rPr>
        <w:t xml:space="preserve"> is implemented through a guarantee agreement, a letter of guarantee or through specific clauses in a finance, lease or other agreement. In such a case, unless otherwise agreed, the creditor should demand payment first from the debtor before seeking payment from the guarantor.</w:t>
      </w:r>
      <w:r w:rsidR="0021294F">
        <w:rPr>
          <w:rFonts w:ascii="Arial" w:hAnsi="Arial" w:cs="Arial"/>
          <w:color w:val="7B7B7B" w:themeColor="accent3" w:themeShade="BF"/>
          <w:sz w:val="22"/>
          <w:szCs w:val="22"/>
          <w:lang w:val="en-GB"/>
        </w:rPr>
        <w:t xml:space="preserve"> The obligation of a guarantor in the case of a </w:t>
      </w:r>
      <w:r w:rsidR="0021294F" w:rsidRPr="00153678">
        <w:rPr>
          <w:rFonts w:ascii="Arial" w:hAnsi="Arial" w:cs="Arial"/>
          <w:i/>
          <w:iCs/>
          <w:color w:val="7B7B7B" w:themeColor="accent3" w:themeShade="BF"/>
          <w:sz w:val="22"/>
          <w:szCs w:val="22"/>
          <w:lang w:val="en-GB"/>
        </w:rPr>
        <w:t>fiança</w:t>
      </w:r>
      <w:r w:rsidR="0021294F">
        <w:rPr>
          <w:rFonts w:ascii="Arial" w:hAnsi="Arial" w:cs="Arial"/>
          <w:color w:val="7B7B7B" w:themeColor="accent3" w:themeShade="BF"/>
          <w:sz w:val="22"/>
          <w:szCs w:val="22"/>
          <w:lang w:val="en-GB"/>
        </w:rPr>
        <w:t xml:space="preserve"> is not autonomous from the debtor’s obligation and therefore, if the original obligation is void, the guarantee is void as well.</w:t>
      </w:r>
    </w:p>
    <w:p w14:paraId="1F79E69C" w14:textId="77777777" w:rsidR="00153678" w:rsidRDefault="00153678" w:rsidP="002A37BB">
      <w:pPr>
        <w:jc w:val="both"/>
        <w:rPr>
          <w:rFonts w:ascii="Arial" w:hAnsi="Arial" w:cs="Arial"/>
          <w:color w:val="7B7B7B" w:themeColor="accent3" w:themeShade="BF"/>
          <w:sz w:val="22"/>
          <w:szCs w:val="22"/>
          <w:lang w:val="en-GB"/>
        </w:rPr>
      </w:pPr>
    </w:p>
    <w:p w14:paraId="7940D274" w14:textId="1E6A544D" w:rsidR="00DF75F8" w:rsidRPr="002A1547" w:rsidRDefault="00153678" w:rsidP="002A37BB">
      <w:pPr>
        <w:jc w:val="both"/>
        <w:rPr>
          <w:rFonts w:ascii="Arial" w:hAnsi="Arial" w:cs="Arial"/>
          <w:sz w:val="22"/>
          <w:szCs w:val="22"/>
          <w:lang w:val="en-GB"/>
        </w:rPr>
      </w:pPr>
      <w:r>
        <w:rPr>
          <w:rFonts w:ascii="Arial" w:hAnsi="Arial" w:cs="Arial"/>
          <w:color w:val="7B7B7B" w:themeColor="accent3" w:themeShade="BF"/>
          <w:sz w:val="22"/>
          <w:szCs w:val="22"/>
          <w:lang w:val="en-GB"/>
        </w:rPr>
        <w:t xml:space="preserve">An </w:t>
      </w:r>
      <w:r w:rsidRPr="00153678">
        <w:rPr>
          <w:rFonts w:ascii="Arial" w:hAnsi="Arial" w:cs="Arial"/>
          <w:i/>
          <w:iCs/>
          <w:color w:val="7B7B7B" w:themeColor="accent3" w:themeShade="BF"/>
          <w:sz w:val="22"/>
          <w:szCs w:val="22"/>
          <w:lang w:val="en-GB"/>
        </w:rPr>
        <w:t>aval</w:t>
      </w:r>
      <w:r>
        <w:rPr>
          <w:rFonts w:ascii="Arial" w:hAnsi="Arial" w:cs="Arial"/>
          <w:color w:val="7B7B7B" w:themeColor="accent3" w:themeShade="BF"/>
          <w:sz w:val="22"/>
          <w:szCs w:val="22"/>
          <w:lang w:val="en-GB"/>
        </w:rPr>
        <w:t xml:space="preserve">, on the other and, is a personal guarantee represented by certain credit instruments, like promissory notes, bills of exchange or cheques. With </w:t>
      </w:r>
      <w:r w:rsidRPr="00153678">
        <w:rPr>
          <w:rFonts w:ascii="Arial" w:hAnsi="Arial" w:cs="Arial"/>
          <w:i/>
          <w:iCs/>
          <w:color w:val="7B7B7B" w:themeColor="accent3" w:themeShade="BF"/>
          <w:sz w:val="22"/>
          <w:szCs w:val="22"/>
          <w:lang w:val="en-GB"/>
        </w:rPr>
        <w:t>avals</w:t>
      </w:r>
      <w:r>
        <w:rPr>
          <w:rFonts w:ascii="Arial" w:hAnsi="Arial" w:cs="Arial"/>
          <w:color w:val="7B7B7B" w:themeColor="accent3" w:themeShade="BF"/>
          <w:sz w:val="22"/>
          <w:szCs w:val="22"/>
          <w:lang w:val="en-GB"/>
        </w:rPr>
        <w:t>, all that is need</w:t>
      </w:r>
      <w:r w:rsidR="00066BCC">
        <w:rPr>
          <w:rFonts w:ascii="Arial" w:hAnsi="Arial" w:cs="Arial"/>
          <w:color w:val="7B7B7B" w:themeColor="accent3" w:themeShade="BF"/>
          <w:sz w:val="22"/>
          <w:szCs w:val="22"/>
          <w:lang w:val="en-GB"/>
        </w:rPr>
        <w:t>ed</w:t>
      </w:r>
      <w:r>
        <w:rPr>
          <w:rFonts w:ascii="Arial" w:hAnsi="Arial" w:cs="Arial"/>
          <w:color w:val="7B7B7B" w:themeColor="accent3" w:themeShade="BF"/>
          <w:sz w:val="22"/>
          <w:szCs w:val="22"/>
          <w:lang w:val="en-GB"/>
        </w:rPr>
        <w:t xml:space="preserve"> is a single signature by the guarantor on the instrument in question. The guarantor in an aval is jointly liable with the debtor for the payment of the secured debt.</w:t>
      </w:r>
      <w:r w:rsidR="0021294F">
        <w:rPr>
          <w:rFonts w:ascii="Arial" w:hAnsi="Arial" w:cs="Arial"/>
          <w:color w:val="7B7B7B" w:themeColor="accent3" w:themeShade="BF"/>
          <w:sz w:val="22"/>
          <w:szCs w:val="22"/>
          <w:lang w:val="en-GB"/>
        </w:rPr>
        <w:t xml:space="preserve"> The obligation under an </w:t>
      </w:r>
      <w:r w:rsidR="0021294F" w:rsidRPr="0021294F">
        <w:rPr>
          <w:rFonts w:ascii="Arial" w:hAnsi="Arial" w:cs="Arial"/>
          <w:i/>
          <w:iCs/>
          <w:color w:val="7B7B7B" w:themeColor="accent3" w:themeShade="BF"/>
          <w:sz w:val="22"/>
          <w:szCs w:val="22"/>
          <w:lang w:val="en-GB"/>
        </w:rPr>
        <w:t>aval</w:t>
      </w:r>
      <w:r w:rsidR="0021294F">
        <w:rPr>
          <w:rFonts w:ascii="Arial" w:hAnsi="Arial" w:cs="Arial"/>
          <w:color w:val="7B7B7B" w:themeColor="accent3" w:themeShade="BF"/>
          <w:sz w:val="22"/>
          <w:szCs w:val="22"/>
          <w:lang w:val="en-GB"/>
        </w:rPr>
        <w:t xml:space="preserve"> is autonomous from the original debt, meaning that if, for instance, the original debt is invalid, the guarantee will remain valid.</w:t>
      </w:r>
    </w:p>
    <w:p w14:paraId="3DAA6780" w14:textId="2B82B6A0" w:rsidR="00962045" w:rsidRPr="002A1547" w:rsidRDefault="00962045" w:rsidP="002A37BB">
      <w:pPr>
        <w:jc w:val="both"/>
        <w:rPr>
          <w:rFonts w:ascii="Arial" w:hAnsi="Arial" w:cs="Arial"/>
          <w:sz w:val="22"/>
          <w:szCs w:val="22"/>
          <w:shd w:val="clear" w:color="auto" w:fill="FFFFFF"/>
          <w:lang w:val="en-GB"/>
        </w:rPr>
      </w:pPr>
    </w:p>
    <w:p w14:paraId="5FBE354D" w14:textId="77777777" w:rsidR="00476536" w:rsidRPr="002A1547" w:rsidRDefault="00476536" w:rsidP="002A37BB">
      <w:pPr>
        <w:jc w:val="both"/>
        <w:rPr>
          <w:rFonts w:ascii="Arial" w:hAnsi="Arial" w:cs="Arial"/>
          <w:sz w:val="22"/>
          <w:szCs w:val="22"/>
          <w:shd w:val="clear" w:color="auto" w:fill="FFFFFF"/>
          <w:lang w:val="en-GB"/>
        </w:rPr>
      </w:pPr>
    </w:p>
    <w:p w14:paraId="64E04A89" w14:textId="6D57D2F8" w:rsidR="00B72E42" w:rsidRPr="002A1547" w:rsidRDefault="00B72E42" w:rsidP="00B72E42">
      <w:pPr>
        <w:ind w:left="720" w:hanging="720"/>
        <w:jc w:val="both"/>
        <w:rPr>
          <w:rFonts w:ascii="Arial" w:hAnsi="Arial" w:cs="Arial"/>
          <w:b/>
          <w:bCs/>
          <w:sz w:val="22"/>
          <w:szCs w:val="22"/>
          <w:lang w:val="en-GB"/>
        </w:rPr>
      </w:pPr>
      <w:r w:rsidRPr="002A1547">
        <w:rPr>
          <w:rFonts w:ascii="Arial" w:hAnsi="Arial" w:cs="Arial"/>
          <w:b/>
          <w:bCs/>
          <w:sz w:val="22"/>
          <w:szCs w:val="22"/>
          <w:lang w:val="en-GB"/>
        </w:rPr>
        <w:lastRenderedPageBreak/>
        <w:t>Question 3.</w:t>
      </w:r>
      <w:r>
        <w:rPr>
          <w:rFonts w:ascii="Arial" w:hAnsi="Arial" w:cs="Arial"/>
          <w:b/>
          <w:bCs/>
          <w:sz w:val="22"/>
          <w:szCs w:val="22"/>
          <w:lang w:val="en-GB"/>
        </w:rPr>
        <w:t>3</w:t>
      </w:r>
      <w:r w:rsidRPr="002A1547">
        <w:rPr>
          <w:rFonts w:ascii="Arial" w:hAnsi="Arial" w:cs="Arial"/>
          <w:b/>
          <w:bCs/>
          <w:sz w:val="22"/>
          <w:szCs w:val="22"/>
          <w:lang w:val="en-GB"/>
        </w:rPr>
        <w:t xml:space="preserve"> </w:t>
      </w:r>
      <w:r w:rsidRPr="002A1547">
        <w:rPr>
          <w:rFonts w:ascii="Arial" w:hAnsi="Arial" w:cs="Arial"/>
          <w:b/>
          <w:sz w:val="22"/>
          <w:szCs w:val="22"/>
          <w:lang w:val="en-GB"/>
        </w:rPr>
        <w:t>[maximum 5 marks</w:t>
      </w:r>
      <w:r w:rsidRPr="00B72E42">
        <w:rPr>
          <w:rFonts w:ascii="Arial" w:hAnsi="Arial" w:cs="Arial"/>
          <w:b/>
          <w:sz w:val="22"/>
          <w:szCs w:val="22"/>
          <w:lang w:val="en-GB"/>
        </w:rPr>
        <w:t>]</w:t>
      </w:r>
    </w:p>
    <w:p w14:paraId="7023D659" w14:textId="77777777" w:rsidR="00D57E46" w:rsidRDefault="00D57E46" w:rsidP="002A37BB">
      <w:pPr>
        <w:jc w:val="both"/>
        <w:rPr>
          <w:rFonts w:ascii="Arial" w:hAnsi="Arial" w:cs="Arial"/>
          <w:color w:val="000000" w:themeColor="text1"/>
          <w:sz w:val="22"/>
          <w:szCs w:val="22"/>
          <w:lang w:val="en-GB"/>
        </w:rPr>
      </w:pPr>
    </w:p>
    <w:p w14:paraId="5D455D71" w14:textId="722A4742" w:rsidR="00B72E42" w:rsidRDefault="00B72E42" w:rsidP="002A37BB">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Describe the process of proof of claims for a creditor, under a judicial recovery case, who (i) was not listed in the first list of creditors (presented by the debtor), and for a creditor (ii) who was not listed in the second list of creditors (presented by the judicial administrator).  </w:t>
      </w:r>
    </w:p>
    <w:p w14:paraId="44A92706" w14:textId="77777777" w:rsidR="00B72E42" w:rsidRPr="002A1547" w:rsidRDefault="00B72E42" w:rsidP="002A37BB">
      <w:pPr>
        <w:jc w:val="both"/>
        <w:rPr>
          <w:rFonts w:ascii="Arial" w:hAnsi="Arial" w:cs="Arial"/>
          <w:color w:val="000000" w:themeColor="text1"/>
          <w:sz w:val="22"/>
          <w:szCs w:val="22"/>
          <w:lang w:val="en-GB"/>
        </w:rPr>
      </w:pPr>
    </w:p>
    <w:p w14:paraId="404A8DB6" w14:textId="39DD9207" w:rsidR="0021294F" w:rsidRDefault="0021294F" w:rsidP="000C765D">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 When the first list of creditors is published and a creditor’s name was omitted from that list, such creditor will have 15 days after the publication of the list to submit a proof of his/her claim to the judicial administrator, which can also be done via email. The creditor will not incur any cost during these 15 days. If the omitted creditor missed the 15 day period</w:t>
      </w:r>
      <w:r w:rsidR="004447F3">
        <w:rPr>
          <w:rFonts w:ascii="Arial" w:hAnsi="Arial" w:cs="Arial"/>
          <w:color w:val="7B7B7B" w:themeColor="accent3" w:themeShade="BF"/>
          <w:sz w:val="22"/>
          <w:szCs w:val="22"/>
          <w:lang w:val="en-GB"/>
        </w:rPr>
        <w:t>, the claim will be regarded as a “late claim” and thus the creditor will not have the right to vote at the general meeting of creditors until his/her claim is recognised by the judge, who will decide on the admissibility of the claim.</w:t>
      </w:r>
    </w:p>
    <w:p w14:paraId="23CCEE84" w14:textId="77777777" w:rsidR="0021294F" w:rsidRDefault="0021294F" w:rsidP="000C765D">
      <w:pPr>
        <w:ind w:left="720" w:hanging="720"/>
        <w:jc w:val="both"/>
        <w:rPr>
          <w:rFonts w:ascii="Arial" w:hAnsi="Arial" w:cs="Arial"/>
          <w:color w:val="7B7B7B" w:themeColor="accent3" w:themeShade="BF"/>
          <w:sz w:val="22"/>
          <w:szCs w:val="22"/>
          <w:lang w:val="en-GB"/>
        </w:rPr>
      </w:pPr>
    </w:p>
    <w:p w14:paraId="0BD550C1" w14:textId="6179C9D4" w:rsidR="00476536" w:rsidRPr="000C765D" w:rsidRDefault="0021294F" w:rsidP="000C765D">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(ii</w:t>
      </w:r>
      <w:r w:rsidR="004447F3">
        <w:rPr>
          <w:rFonts w:ascii="Arial" w:hAnsi="Arial" w:cs="Arial"/>
          <w:color w:val="7B7B7B" w:themeColor="accent3" w:themeShade="BF"/>
          <w:sz w:val="22"/>
          <w:szCs w:val="22"/>
          <w:lang w:val="en-GB"/>
        </w:rPr>
        <w:t>) After the second list of creditors has been published, a creditor whose name has been omitted will have 10 days to object to the list. Such challenges take place in court and if the challenge is unsuccessful, the creditor runs of the risk of being ordered to pay the legal fees and costs. If the judge denies the claim, it can be taken on appeal.</w:t>
      </w:r>
    </w:p>
    <w:p w14:paraId="1DE8E875" w14:textId="77777777" w:rsidR="00476536" w:rsidRPr="00476536" w:rsidRDefault="00476536" w:rsidP="00476536">
      <w:pPr>
        <w:pStyle w:val="ListParagraph"/>
        <w:ind w:left="1080"/>
        <w:jc w:val="both"/>
        <w:rPr>
          <w:rFonts w:ascii="Arial" w:hAnsi="Arial" w:cs="Arial"/>
          <w:sz w:val="22"/>
          <w:szCs w:val="22"/>
          <w:shd w:val="clear" w:color="auto" w:fill="FFFFFF"/>
          <w:lang w:val="en-GB"/>
        </w:rPr>
      </w:pPr>
    </w:p>
    <w:p w14:paraId="323C5A7F" w14:textId="77777777" w:rsidR="00D57E46" w:rsidRPr="002A1547" w:rsidRDefault="00D57E46" w:rsidP="002A37BB">
      <w:pPr>
        <w:jc w:val="both"/>
        <w:rPr>
          <w:rFonts w:ascii="Arial" w:hAnsi="Arial" w:cs="Arial"/>
          <w:sz w:val="22"/>
          <w:szCs w:val="22"/>
          <w:shd w:val="clear" w:color="auto" w:fill="FFFFFF"/>
          <w:lang w:val="en-GB"/>
        </w:rPr>
      </w:pPr>
    </w:p>
    <w:p w14:paraId="55C402CC" w14:textId="746A48C9" w:rsidR="009B0723" w:rsidRPr="002A1547" w:rsidRDefault="00DF75F8" w:rsidP="00087F21">
      <w:pPr>
        <w:jc w:val="both"/>
        <w:rPr>
          <w:rFonts w:ascii="Arial" w:hAnsi="Arial" w:cs="Arial"/>
          <w:b/>
          <w:sz w:val="22"/>
          <w:szCs w:val="22"/>
          <w:lang w:val="en-GB"/>
        </w:rPr>
      </w:pPr>
      <w:r w:rsidRPr="002A1547">
        <w:rPr>
          <w:rFonts w:ascii="Arial" w:hAnsi="Arial" w:cs="Arial"/>
          <w:b/>
          <w:sz w:val="22"/>
          <w:szCs w:val="22"/>
          <w:lang w:val="en-GB"/>
        </w:rPr>
        <w:t>QUESTION 4</w:t>
      </w:r>
      <w:r w:rsidR="009B0723" w:rsidRPr="002A1547">
        <w:rPr>
          <w:rFonts w:ascii="Arial" w:hAnsi="Arial" w:cs="Arial"/>
          <w:b/>
          <w:sz w:val="22"/>
          <w:szCs w:val="22"/>
          <w:lang w:val="en-GB"/>
        </w:rPr>
        <w:t xml:space="preserve"> (fact-based application-type question) [15 marks</w:t>
      </w:r>
      <w:r w:rsidR="006A2646" w:rsidRPr="002A1547">
        <w:rPr>
          <w:rFonts w:ascii="Arial" w:hAnsi="Arial" w:cs="Arial"/>
          <w:b/>
          <w:sz w:val="22"/>
          <w:szCs w:val="22"/>
          <w:lang w:val="en-GB"/>
        </w:rPr>
        <w:t xml:space="preserve"> in total</w:t>
      </w:r>
      <w:r w:rsidR="009B0723" w:rsidRPr="002A1547">
        <w:rPr>
          <w:rFonts w:ascii="Arial" w:hAnsi="Arial" w:cs="Arial"/>
          <w:b/>
          <w:sz w:val="22"/>
          <w:szCs w:val="22"/>
          <w:lang w:val="en-GB"/>
        </w:rPr>
        <w:t>]</w:t>
      </w:r>
    </w:p>
    <w:p w14:paraId="5BAC2B6B" w14:textId="77777777" w:rsidR="009B0723" w:rsidRPr="002A1547" w:rsidRDefault="009B0723" w:rsidP="00087F21">
      <w:pPr>
        <w:jc w:val="both"/>
        <w:rPr>
          <w:rFonts w:ascii="Arial" w:hAnsi="Arial" w:cs="Arial"/>
          <w:sz w:val="22"/>
          <w:szCs w:val="22"/>
          <w:lang w:val="en-GB"/>
        </w:rPr>
      </w:pPr>
    </w:p>
    <w:p w14:paraId="093C783A" w14:textId="652EC1F6" w:rsidR="00087F21" w:rsidRPr="00476536" w:rsidRDefault="00476536" w:rsidP="00087F21">
      <w:pPr>
        <w:jc w:val="both"/>
        <w:rPr>
          <w:rFonts w:ascii="Arial" w:hAnsi="Arial" w:cs="Arial"/>
          <w:sz w:val="22"/>
          <w:szCs w:val="22"/>
        </w:rPr>
      </w:pPr>
      <w:bookmarkStart w:id="0" w:name="_Hlk17745211"/>
      <w:r w:rsidRPr="00476536">
        <w:rPr>
          <w:rFonts w:ascii="Arial" w:hAnsi="Arial" w:cs="Arial"/>
          <w:color w:val="000000" w:themeColor="text1"/>
          <w:sz w:val="22"/>
          <w:szCs w:val="22"/>
        </w:rPr>
        <w:t>Braz Bank</w:t>
      </w:r>
      <w:r w:rsidR="00D57E46" w:rsidRPr="00476536">
        <w:rPr>
          <w:rFonts w:ascii="Arial" w:hAnsi="Arial" w:cs="Arial"/>
          <w:color w:val="000000" w:themeColor="text1"/>
          <w:sz w:val="22"/>
          <w:szCs w:val="22"/>
        </w:rPr>
        <w:t xml:space="preserve"> is a Brazilian </w:t>
      </w:r>
      <w:r>
        <w:rPr>
          <w:rFonts w:ascii="Arial" w:hAnsi="Arial" w:cs="Arial"/>
          <w:color w:val="000000" w:themeColor="text1"/>
          <w:sz w:val="22"/>
          <w:szCs w:val="22"/>
        </w:rPr>
        <w:t>b</w:t>
      </w:r>
      <w:r w:rsidR="0068208B">
        <w:rPr>
          <w:rFonts w:ascii="Arial" w:hAnsi="Arial" w:cs="Arial"/>
          <w:color w:val="000000" w:themeColor="text1"/>
          <w:sz w:val="22"/>
          <w:szCs w:val="22"/>
        </w:rPr>
        <w:t xml:space="preserve">ank. One of the areas the financial institution has </w:t>
      </w:r>
      <w:r w:rsidR="006922B1">
        <w:rPr>
          <w:rFonts w:ascii="Arial" w:hAnsi="Arial" w:cs="Arial"/>
          <w:color w:val="000000" w:themeColor="text1"/>
          <w:sz w:val="22"/>
          <w:szCs w:val="22"/>
        </w:rPr>
        <w:t xml:space="preserve">had considerable </w:t>
      </w:r>
      <w:r w:rsidR="0068208B">
        <w:rPr>
          <w:rFonts w:ascii="Arial" w:hAnsi="Arial" w:cs="Arial"/>
          <w:color w:val="000000" w:themeColor="text1"/>
          <w:sz w:val="22"/>
          <w:szCs w:val="22"/>
        </w:rPr>
        <w:t>success</w:t>
      </w:r>
      <w:r w:rsidR="00D15FFF">
        <w:rPr>
          <w:rFonts w:ascii="Arial" w:hAnsi="Arial" w:cs="Arial"/>
          <w:color w:val="000000" w:themeColor="text1"/>
          <w:sz w:val="22"/>
          <w:szCs w:val="22"/>
        </w:rPr>
        <w:t xml:space="preserve"> in,</w:t>
      </w:r>
      <w:r w:rsidR="0068208B">
        <w:rPr>
          <w:rFonts w:ascii="Arial" w:hAnsi="Arial" w:cs="Arial"/>
          <w:color w:val="000000" w:themeColor="text1"/>
          <w:sz w:val="22"/>
          <w:szCs w:val="22"/>
        </w:rPr>
        <w:t xml:space="preserve"> is lending to distressed debtors. Nonetheless, a series of risks </w:t>
      </w:r>
      <w:r w:rsidR="00D15FFF">
        <w:rPr>
          <w:rFonts w:ascii="Arial" w:hAnsi="Arial" w:cs="Arial"/>
          <w:color w:val="000000" w:themeColor="text1"/>
          <w:sz w:val="22"/>
          <w:szCs w:val="22"/>
        </w:rPr>
        <w:t xml:space="preserve">are associated </w:t>
      </w:r>
      <w:r w:rsidR="0068208B">
        <w:rPr>
          <w:rFonts w:ascii="Arial" w:hAnsi="Arial" w:cs="Arial"/>
          <w:color w:val="000000" w:themeColor="text1"/>
          <w:sz w:val="22"/>
          <w:szCs w:val="22"/>
        </w:rPr>
        <w:t xml:space="preserve">with </w:t>
      </w:r>
      <w:r w:rsidR="00D15FFF">
        <w:rPr>
          <w:rFonts w:ascii="Arial" w:hAnsi="Arial" w:cs="Arial"/>
          <w:color w:val="000000" w:themeColor="text1"/>
          <w:sz w:val="22"/>
          <w:szCs w:val="22"/>
        </w:rPr>
        <w:t>this</w:t>
      </w:r>
      <w:r w:rsidR="0068208B">
        <w:rPr>
          <w:rFonts w:ascii="Arial" w:hAnsi="Arial" w:cs="Arial"/>
          <w:color w:val="000000" w:themeColor="text1"/>
          <w:sz w:val="22"/>
          <w:szCs w:val="22"/>
        </w:rPr>
        <w:t xml:space="preserve"> activity. Just recently, one of its borrowers, </w:t>
      </w:r>
      <w:r w:rsidR="00B8633A">
        <w:rPr>
          <w:rFonts w:ascii="Arial" w:hAnsi="Arial" w:cs="Arial"/>
          <w:color w:val="000000" w:themeColor="text1"/>
          <w:sz w:val="22"/>
          <w:szCs w:val="22"/>
        </w:rPr>
        <w:t xml:space="preserve">Brazil </w:t>
      </w:r>
      <w:r w:rsidR="0068208B">
        <w:rPr>
          <w:rFonts w:ascii="Arial" w:hAnsi="Arial" w:cs="Arial"/>
          <w:color w:val="000000" w:themeColor="text1"/>
          <w:sz w:val="22"/>
          <w:szCs w:val="22"/>
        </w:rPr>
        <w:t>Empreendimentos Ltda</w:t>
      </w:r>
      <w:r w:rsidR="00B8633A">
        <w:rPr>
          <w:rFonts w:ascii="Arial" w:hAnsi="Arial" w:cs="Arial"/>
          <w:color w:val="000000" w:themeColor="text1"/>
          <w:sz w:val="22"/>
          <w:szCs w:val="22"/>
        </w:rPr>
        <w:t xml:space="preserve"> (</w:t>
      </w:r>
      <w:r w:rsidR="00B8633A" w:rsidRPr="00AD3D49">
        <w:rPr>
          <w:rFonts w:ascii="Arial" w:hAnsi="Arial" w:cs="Arial"/>
          <w:color w:val="000000" w:themeColor="text1"/>
          <w:sz w:val="22"/>
          <w:szCs w:val="22"/>
        </w:rPr>
        <w:t>Empree</w:t>
      </w:r>
      <w:r w:rsidR="00125EB2">
        <w:rPr>
          <w:rFonts w:ascii="Arial" w:hAnsi="Arial" w:cs="Arial"/>
          <w:color w:val="000000" w:themeColor="text1"/>
          <w:sz w:val="22"/>
          <w:szCs w:val="22"/>
        </w:rPr>
        <w:t>n</w:t>
      </w:r>
      <w:r w:rsidR="00B8633A" w:rsidRPr="00AD3D49">
        <w:rPr>
          <w:rFonts w:ascii="Arial" w:hAnsi="Arial" w:cs="Arial"/>
          <w:color w:val="000000" w:themeColor="text1"/>
          <w:sz w:val="22"/>
          <w:szCs w:val="22"/>
        </w:rPr>
        <w:t>dimentos</w:t>
      </w:r>
      <w:r w:rsidR="00B8633A">
        <w:rPr>
          <w:rFonts w:ascii="Arial" w:hAnsi="Arial" w:cs="Arial"/>
          <w:color w:val="000000" w:themeColor="text1"/>
          <w:sz w:val="22"/>
          <w:szCs w:val="22"/>
        </w:rPr>
        <w:t>)</w:t>
      </w:r>
      <w:r w:rsidR="0068208B">
        <w:rPr>
          <w:rFonts w:ascii="Arial" w:hAnsi="Arial" w:cs="Arial"/>
          <w:color w:val="000000" w:themeColor="text1"/>
          <w:sz w:val="22"/>
          <w:szCs w:val="22"/>
        </w:rPr>
        <w:t>, has defaulted on a loan.</w:t>
      </w:r>
      <w:r w:rsidR="00D57E46" w:rsidRPr="00476536">
        <w:rPr>
          <w:rFonts w:ascii="Arial" w:hAnsi="Arial" w:cs="Arial"/>
          <w:color w:val="000000" w:themeColor="text1"/>
          <w:sz w:val="22"/>
          <w:szCs w:val="22"/>
        </w:rPr>
        <w:t xml:space="preserve"> </w:t>
      </w:r>
    </w:p>
    <w:p w14:paraId="50688750" w14:textId="77777777" w:rsidR="00D57E46" w:rsidRPr="00476536" w:rsidRDefault="00D57E46" w:rsidP="00087F21">
      <w:pPr>
        <w:jc w:val="both"/>
        <w:rPr>
          <w:rFonts w:ascii="Arial" w:hAnsi="Arial" w:cs="Arial"/>
          <w:sz w:val="22"/>
          <w:szCs w:val="22"/>
        </w:rPr>
      </w:pPr>
    </w:p>
    <w:p w14:paraId="0E5DDB2D" w14:textId="7210B4E6" w:rsidR="00087F21" w:rsidRPr="002A1547" w:rsidRDefault="001D29C0" w:rsidP="00087F21">
      <w:pPr>
        <w:jc w:val="both"/>
        <w:rPr>
          <w:rFonts w:ascii="Arial" w:hAnsi="Arial" w:cs="Arial"/>
          <w:sz w:val="22"/>
          <w:szCs w:val="22"/>
          <w:lang w:val="en-GB"/>
        </w:rPr>
      </w:pPr>
      <w:r w:rsidRPr="002A1547">
        <w:rPr>
          <w:rFonts w:ascii="Arial" w:hAnsi="Arial" w:cs="Arial"/>
          <w:b/>
          <w:bCs/>
          <w:sz w:val="22"/>
          <w:szCs w:val="22"/>
          <w:u w:val="single"/>
          <w:lang w:val="en-GB"/>
        </w:rPr>
        <w:t>Using the facts above</w:t>
      </w:r>
      <w:r w:rsidR="00EE6CB0" w:rsidRPr="002A1547">
        <w:rPr>
          <w:rFonts w:ascii="Arial" w:hAnsi="Arial" w:cs="Arial"/>
          <w:b/>
          <w:bCs/>
          <w:sz w:val="22"/>
          <w:szCs w:val="22"/>
          <w:u w:val="single"/>
          <w:lang w:val="en-GB"/>
        </w:rPr>
        <w:t>, a</w:t>
      </w:r>
      <w:r w:rsidR="00087F21" w:rsidRPr="002A1547">
        <w:rPr>
          <w:rFonts w:ascii="Arial" w:hAnsi="Arial" w:cs="Arial"/>
          <w:b/>
          <w:bCs/>
          <w:sz w:val="22"/>
          <w:szCs w:val="22"/>
          <w:u w:val="single"/>
          <w:lang w:val="en-GB"/>
        </w:rPr>
        <w:t xml:space="preserve">nswer the </w:t>
      </w:r>
      <w:r w:rsidR="001A007A" w:rsidRPr="002A1547">
        <w:rPr>
          <w:rFonts w:ascii="Arial" w:hAnsi="Arial" w:cs="Arial"/>
          <w:b/>
          <w:bCs/>
          <w:sz w:val="22"/>
          <w:szCs w:val="22"/>
          <w:u w:val="single"/>
          <w:lang w:val="en-GB"/>
        </w:rPr>
        <w:t>questions that follow</w:t>
      </w:r>
      <w:r w:rsidR="001A007A" w:rsidRPr="002A1547">
        <w:rPr>
          <w:rFonts w:ascii="Arial" w:hAnsi="Arial" w:cs="Arial"/>
          <w:sz w:val="22"/>
          <w:szCs w:val="22"/>
          <w:lang w:val="en-GB"/>
        </w:rPr>
        <w:t>.</w:t>
      </w:r>
    </w:p>
    <w:p w14:paraId="69862708" w14:textId="77777777" w:rsidR="00D57E46" w:rsidRPr="002A1547" w:rsidRDefault="00D57E46" w:rsidP="00087F21">
      <w:pPr>
        <w:jc w:val="both"/>
        <w:rPr>
          <w:rFonts w:ascii="Arial" w:hAnsi="Arial" w:cs="Arial"/>
          <w:b/>
          <w:bCs/>
          <w:sz w:val="22"/>
          <w:szCs w:val="22"/>
          <w:lang w:val="en-GB"/>
        </w:rPr>
      </w:pPr>
    </w:p>
    <w:p w14:paraId="40921E31" w14:textId="23DB6297" w:rsidR="002F75A3" w:rsidRPr="002A1547" w:rsidRDefault="009B0723" w:rsidP="00087F21">
      <w:pPr>
        <w:jc w:val="both"/>
        <w:rPr>
          <w:rFonts w:ascii="Arial" w:hAnsi="Arial" w:cs="Arial"/>
          <w:b/>
          <w:bCs/>
          <w:sz w:val="22"/>
          <w:szCs w:val="22"/>
          <w:lang w:val="en-GB"/>
        </w:rPr>
      </w:pPr>
      <w:r w:rsidRPr="002A1547">
        <w:rPr>
          <w:rFonts w:ascii="Arial" w:hAnsi="Arial" w:cs="Arial"/>
          <w:b/>
          <w:bCs/>
          <w:sz w:val="22"/>
          <w:szCs w:val="22"/>
          <w:lang w:val="en-GB"/>
        </w:rPr>
        <w:t>Question 4.</w:t>
      </w:r>
      <w:r w:rsidR="00087F21" w:rsidRPr="002A1547">
        <w:rPr>
          <w:rFonts w:ascii="Arial" w:hAnsi="Arial" w:cs="Arial"/>
          <w:b/>
          <w:bCs/>
          <w:sz w:val="22"/>
          <w:szCs w:val="22"/>
          <w:lang w:val="en-GB"/>
        </w:rPr>
        <w:t xml:space="preserve">1 [maximum </w:t>
      </w:r>
      <w:r w:rsidR="00D57E46" w:rsidRPr="002A1547">
        <w:rPr>
          <w:rFonts w:ascii="Arial" w:hAnsi="Arial" w:cs="Arial"/>
          <w:b/>
          <w:bCs/>
          <w:sz w:val="22"/>
          <w:szCs w:val="22"/>
          <w:lang w:val="en-GB"/>
        </w:rPr>
        <w:t>5</w:t>
      </w:r>
      <w:r w:rsidR="00087F21" w:rsidRPr="002A1547">
        <w:rPr>
          <w:rFonts w:ascii="Arial" w:hAnsi="Arial" w:cs="Arial"/>
          <w:b/>
          <w:bCs/>
          <w:sz w:val="22"/>
          <w:szCs w:val="22"/>
          <w:lang w:val="en-GB"/>
        </w:rPr>
        <w:t xml:space="preserve"> marks]</w:t>
      </w:r>
    </w:p>
    <w:p w14:paraId="6433B0AC" w14:textId="77777777" w:rsidR="002F75A3" w:rsidRPr="002A1547" w:rsidRDefault="002F75A3" w:rsidP="00087F21">
      <w:pPr>
        <w:jc w:val="both"/>
        <w:rPr>
          <w:rFonts w:ascii="Arial" w:hAnsi="Arial" w:cs="Arial"/>
          <w:b/>
          <w:bCs/>
          <w:sz w:val="22"/>
          <w:szCs w:val="22"/>
          <w:lang w:val="en-GB"/>
        </w:rPr>
      </w:pPr>
    </w:p>
    <w:p w14:paraId="1F56EC6A" w14:textId="10C50A53" w:rsidR="001A007A" w:rsidRDefault="00B8633A" w:rsidP="00087F21">
      <w:pPr>
        <w:jc w:val="both"/>
        <w:rPr>
          <w:rFonts w:ascii="Arial" w:hAnsi="Arial" w:cs="Arial"/>
          <w:color w:val="000000" w:themeColor="text1"/>
          <w:sz w:val="22"/>
          <w:szCs w:val="22"/>
        </w:rPr>
      </w:pPr>
      <w:r>
        <w:rPr>
          <w:rFonts w:ascii="Arial" w:hAnsi="Arial" w:cs="Arial"/>
          <w:color w:val="000000" w:themeColor="text1"/>
          <w:sz w:val="22"/>
          <w:szCs w:val="22"/>
        </w:rPr>
        <w:t>The loan Empreendimentos</w:t>
      </w:r>
      <w:r w:rsidR="0068208B" w:rsidRPr="0068208B">
        <w:rPr>
          <w:rFonts w:ascii="Arial" w:hAnsi="Arial" w:cs="Arial"/>
          <w:color w:val="000000" w:themeColor="text1"/>
          <w:sz w:val="22"/>
          <w:szCs w:val="22"/>
        </w:rPr>
        <w:t xml:space="preserve"> has defaulted on </w:t>
      </w:r>
      <w:r w:rsidR="0068208B">
        <w:rPr>
          <w:rFonts w:ascii="Arial" w:hAnsi="Arial" w:cs="Arial"/>
          <w:color w:val="000000" w:themeColor="text1"/>
          <w:sz w:val="22"/>
          <w:szCs w:val="22"/>
        </w:rPr>
        <w:t xml:space="preserve">was valued </w:t>
      </w:r>
      <w:r w:rsidR="00125EB2">
        <w:rPr>
          <w:rFonts w:ascii="Arial" w:hAnsi="Arial" w:cs="Arial"/>
          <w:color w:val="000000" w:themeColor="text1"/>
          <w:sz w:val="22"/>
          <w:szCs w:val="22"/>
        </w:rPr>
        <w:t>at</w:t>
      </w:r>
      <w:r w:rsidR="0068208B">
        <w:rPr>
          <w:rFonts w:ascii="Arial" w:hAnsi="Arial" w:cs="Arial"/>
          <w:color w:val="000000" w:themeColor="text1"/>
          <w:sz w:val="22"/>
          <w:szCs w:val="22"/>
        </w:rPr>
        <w:t xml:space="preserve"> BRL 1</w:t>
      </w:r>
      <w:r w:rsidR="00125EB2">
        <w:rPr>
          <w:rFonts w:ascii="Arial" w:hAnsi="Arial" w:cs="Arial"/>
          <w:color w:val="000000" w:themeColor="text1"/>
          <w:sz w:val="22"/>
          <w:szCs w:val="22"/>
        </w:rPr>
        <w:t>,</w:t>
      </w:r>
      <w:r w:rsidR="0068208B">
        <w:rPr>
          <w:rFonts w:ascii="Arial" w:hAnsi="Arial" w:cs="Arial"/>
          <w:color w:val="000000" w:themeColor="text1"/>
          <w:sz w:val="22"/>
          <w:szCs w:val="22"/>
        </w:rPr>
        <w:t>000</w:t>
      </w:r>
      <w:r w:rsidR="00125EB2">
        <w:rPr>
          <w:rFonts w:ascii="Arial" w:hAnsi="Arial" w:cs="Arial"/>
          <w:color w:val="000000" w:themeColor="text1"/>
          <w:sz w:val="22"/>
          <w:szCs w:val="22"/>
        </w:rPr>
        <w:t>,</w:t>
      </w:r>
      <w:r w:rsidR="0068208B">
        <w:rPr>
          <w:rFonts w:ascii="Arial" w:hAnsi="Arial" w:cs="Arial"/>
          <w:color w:val="000000" w:themeColor="text1"/>
          <w:sz w:val="22"/>
          <w:szCs w:val="22"/>
        </w:rPr>
        <w:t xml:space="preserve">000 (one million reais). Due to Empreendimentos’ default, an acceleration clause came into effect and caused the entire value of the contract to mature. </w:t>
      </w:r>
      <w:r w:rsidR="00042216">
        <w:rPr>
          <w:rFonts w:ascii="Arial" w:hAnsi="Arial" w:cs="Arial"/>
          <w:color w:val="000000" w:themeColor="text1"/>
          <w:sz w:val="22"/>
          <w:szCs w:val="22"/>
        </w:rPr>
        <w:t>Given that the loan agreement met all the criteria for making it an extrajudicial executive title under the Civil Procedure Code, B</w:t>
      </w:r>
      <w:r w:rsidR="002A70D6">
        <w:rPr>
          <w:rFonts w:ascii="Arial" w:hAnsi="Arial" w:cs="Arial"/>
          <w:color w:val="000000" w:themeColor="text1"/>
          <w:sz w:val="22"/>
          <w:szCs w:val="22"/>
        </w:rPr>
        <w:t>raz</w:t>
      </w:r>
      <w:r w:rsidR="00042216">
        <w:rPr>
          <w:rFonts w:ascii="Arial" w:hAnsi="Arial" w:cs="Arial"/>
          <w:color w:val="000000" w:themeColor="text1"/>
          <w:sz w:val="22"/>
          <w:szCs w:val="22"/>
        </w:rPr>
        <w:t xml:space="preserve"> </w:t>
      </w:r>
      <w:r w:rsidR="002A70D6">
        <w:rPr>
          <w:rFonts w:ascii="Arial" w:hAnsi="Arial" w:cs="Arial"/>
          <w:color w:val="000000" w:themeColor="text1"/>
          <w:sz w:val="22"/>
          <w:szCs w:val="22"/>
        </w:rPr>
        <w:t xml:space="preserve">Bank’s </w:t>
      </w:r>
      <w:r w:rsidR="00042216">
        <w:rPr>
          <w:rFonts w:ascii="Arial" w:hAnsi="Arial" w:cs="Arial"/>
          <w:color w:val="000000" w:themeColor="text1"/>
          <w:sz w:val="22"/>
          <w:szCs w:val="22"/>
        </w:rPr>
        <w:t xml:space="preserve">initial step was to protest the contract before a protest officer, making it public that Empreendimentos had defaulted on it. Despite </w:t>
      </w:r>
      <w:r w:rsidR="00125EB2">
        <w:rPr>
          <w:rFonts w:ascii="Arial" w:hAnsi="Arial" w:cs="Arial"/>
          <w:color w:val="000000" w:themeColor="text1"/>
          <w:sz w:val="22"/>
          <w:szCs w:val="22"/>
        </w:rPr>
        <w:t>this</w:t>
      </w:r>
      <w:r w:rsidR="00042216">
        <w:rPr>
          <w:rFonts w:ascii="Arial" w:hAnsi="Arial" w:cs="Arial"/>
          <w:color w:val="000000" w:themeColor="text1"/>
          <w:sz w:val="22"/>
          <w:szCs w:val="22"/>
        </w:rPr>
        <w:t xml:space="preserve"> measure, Empreendimentos did not cure its breach and the loan remains unpaid.</w:t>
      </w:r>
    </w:p>
    <w:p w14:paraId="73471295" w14:textId="77777777" w:rsidR="00042216" w:rsidRDefault="00042216" w:rsidP="00087F21">
      <w:pPr>
        <w:jc w:val="both"/>
        <w:rPr>
          <w:rFonts w:ascii="Arial" w:hAnsi="Arial" w:cs="Arial"/>
          <w:color w:val="000000" w:themeColor="text1"/>
          <w:sz w:val="22"/>
          <w:szCs w:val="22"/>
        </w:rPr>
      </w:pPr>
    </w:p>
    <w:p w14:paraId="1D983EF9" w14:textId="16B355DC" w:rsidR="00042216" w:rsidRPr="0068208B" w:rsidRDefault="00042216" w:rsidP="00087F21">
      <w:pPr>
        <w:jc w:val="both"/>
        <w:rPr>
          <w:rFonts w:ascii="Arial" w:hAnsi="Arial" w:cs="Arial"/>
          <w:sz w:val="22"/>
          <w:szCs w:val="22"/>
        </w:rPr>
      </w:pPr>
      <w:r>
        <w:rPr>
          <w:rFonts w:ascii="Arial" w:hAnsi="Arial" w:cs="Arial"/>
          <w:sz w:val="22"/>
          <w:szCs w:val="22"/>
        </w:rPr>
        <w:t>Does Braz</w:t>
      </w:r>
      <w:r w:rsidR="002A70D6">
        <w:rPr>
          <w:rFonts w:ascii="Arial" w:hAnsi="Arial" w:cs="Arial"/>
          <w:sz w:val="22"/>
          <w:szCs w:val="22"/>
        </w:rPr>
        <w:t xml:space="preserve"> Bank</w:t>
      </w:r>
      <w:r>
        <w:rPr>
          <w:rFonts w:ascii="Arial" w:hAnsi="Arial" w:cs="Arial"/>
          <w:sz w:val="22"/>
          <w:szCs w:val="22"/>
        </w:rPr>
        <w:t xml:space="preserve"> have grounds for filing an involuntary bankruptcy proceeding against Empreendimentos? Is there anything Empreendimentos can do to ensure </w:t>
      </w:r>
      <w:r w:rsidR="00B43018">
        <w:rPr>
          <w:rFonts w:ascii="Arial" w:hAnsi="Arial" w:cs="Arial"/>
          <w:sz w:val="22"/>
          <w:szCs w:val="22"/>
        </w:rPr>
        <w:t xml:space="preserve">that </w:t>
      </w:r>
      <w:r w:rsidR="00B8633A">
        <w:rPr>
          <w:rFonts w:ascii="Arial" w:hAnsi="Arial" w:cs="Arial"/>
          <w:sz w:val="22"/>
          <w:szCs w:val="22"/>
        </w:rPr>
        <w:t>the Court will not declare its bankruptcy</w:t>
      </w:r>
      <w:r w:rsidR="00B43018">
        <w:rPr>
          <w:rFonts w:ascii="Arial" w:hAnsi="Arial" w:cs="Arial"/>
          <w:sz w:val="22"/>
          <w:szCs w:val="22"/>
        </w:rPr>
        <w:t xml:space="preserve"> under any circumstances</w:t>
      </w:r>
      <w:r>
        <w:rPr>
          <w:rFonts w:ascii="Arial" w:hAnsi="Arial" w:cs="Arial"/>
          <w:sz w:val="22"/>
          <w:szCs w:val="22"/>
        </w:rPr>
        <w:t>?</w:t>
      </w:r>
    </w:p>
    <w:p w14:paraId="01656C92" w14:textId="77777777" w:rsidR="00D57E46" w:rsidRPr="0068208B" w:rsidRDefault="00D57E46" w:rsidP="00087F21">
      <w:pPr>
        <w:jc w:val="both"/>
        <w:rPr>
          <w:rFonts w:ascii="Arial" w:hAnsi="Arial" w:cs="Arial"/>
          <w:sz w:val="22"/>
          <w:szCs w:val="22"/>
        </w:rPr>
      </w:pPr>
    </w:p>
    <w:p w14:paraId="3C9C2508" w14:textId="3E7D0BAF" w:rsidR="001A007A" w:rsidRDefault="00CF790E" w:rsidP="001A007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terms of Article 94 of the Bankruptcy Law, one of the scenarios in which a creditor (like Braz Bank) can file an involuntary bankruptcy procedure is when the debtor (Empreendimentos in this case) does not pay</w:t>
      </w:r>
      <w:r w:rsidR="00CD3CC8">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on the </w:t>
      </w:r>
      <w:r w:rsidR="00CD3CC8">
        <w:rPr>
          <w:rFonts w:ascii="Arial" w:hAnsi="Arial" w:cs="Arial"/>
          <w:color w:val="7B7B7B" w:themeColor="accent3" w:themeShade="BF"/>
          <w:sz w:val="22"/>
          <w:szCs w:val="22"/>
          <w:lang w:val="en-GB"/>
        </w:rPr>
        <w:t xml:space="preserve">due </w:t>
      </w:r>
      <w:r>
        <w:rPr>
          <w:rFonts w:ascii="Arial" w:hAnsi="Arial" w:cs="Arial"/>
          <w:color w:val="7B7B7B" w:themeColor="accent3" w:themeShade="BF"/>
          <w:sz w:val="22"/>
          <w:szCs w:val="22"/>
          <w:lang w:val="en-GB"/>
        </w:rPr>
        <w:t>date and without a relevant reason, a debt that is certain and is expressed in an extra-judicially (as in this case) or judicially enforceable title. Furthermore, the creditor had to duly protest the debt, which happened under these facts. Therefore, as long as the sum is more than 40 minimum wages (which is clearly the case here), the creditor many file an involuntary bankruptcy procedure.</w:t>
      </w:r>
    </w:p>
    <w:p w14:paraId="52C5F799" w14:textId="0FB88AF7" w:rsidR="00CF790E" w:rsidRDefault="00CF790E" w:rsidP="001A007A">
      <w:pPr>
        <w:autoSpaceDE w:val="0"/>
        <w:autoSpaceDN w:val="0"/>
        <w:adjustRightInd w:val="0"/>
        <w:jc w:val="both"/>
        <w:rPr>
          <w:rFonts w:ascii="Arial" w:hAnsi="Arial" w:cs="Arial"/>
          <w:color w:val="7B7B7B" w:themeColor="accent3" w:themeShade="BF"/>
          <w:sz w:val="22"/>
          <w:szCs w:val="22"/>
          <w:lang w:val="en-GB"/>
        </w:rPr>
      </w:pPr>
    </w:p>
    <w:p w14:paraId="35B7EC2A" w14:textId="523598E6" w:rsidR="00CF790E" w:rsidRPr="002A1547" w:rsidRDefault="00CF790E" w:rsidP="001A007A">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If the debtor wants to try and prevent the court from granting the order, it has 10 days within which to present its defence. Article 96 sets out a list of facts that can prevent the granting of the bankruptcy decree.</w:t>
      </w:r>
      <w:r w:rsidR="00C166FB">
        <w:rPr>
          <w:rFonts w:ascii="Arial" w:hAnsi="Arial" w:cs="Arial"/>
          <w:color w:val="7B7B7B" w:themeColor="accent3" w:themeShade="BF"/>
          <w:sz w:val="22"/>
          <w:szCs w:val="22"/>
          <w:lang w:val="en-GB"/>
        </w:rPr>
        <w:t xml:space="preserve"> However, none of the appear to be applicable to this set of facts, and therefore the creditor will probably not be able to convince the court not to grant the order.</w:t>
      </w:r>
    </w:p>
    <w:p w14:paraId="35B2AE87" w14:textId="77777777" w:rsidR="006E5E6C" w:rsidRDefault="006E5E6C" w:rsidP="00087F21">
      <w:pPr>
        <w:jc w:val="both"/>
        <w:rPr>
          <w:rFonts w:ascii="Arial" w:hAnsi="Arial" w:cs="Arial"/>
          <w:sz w:val="22"/>
          <w:szCs w:val="22"/>
          <w:lang w:val="en-GB"/>
        </w:rPr>
      </w:pPr>
    </w:p>
    <w:p w14:paraId="3783D8BE" w14:textId="77777777" w:rsidR="00125EB2" w:rsidRPr="002A1547" w:rsidRDefault="00125EB2" w:rsidP="00087F21">
      <w:pPr>
        <w:jc w:val="both"/>
        <w:rPr>
          <w:rFonts w:ascii="Arial" w:hAnsi="Arial" w:cs="Arial"/>
          <w:sz w:val="22"/>
          <w:szCs w:val="22"/>
          <w:lang w:val="en-GB"/>
        </w:rPr>
      </w:pPr>
    </w:p>
    <w:p w14:paraId="703BA65C" w14:textId="721F3331" w:rsidR="007F659B" w:rsidRPr="002A1547" w:rsidRDefault="00102CC9" w:rsidP="00087F21">
      <w:pPr>
        <w:jc w:val="both"/>
        <w:rPr>
          <w:rFonts w:ascii="Arial" w:hAnsi="Arial" w:cs="Arial"/>
          <w:b/>
          <w:bCs/>
          <w:sz w:val="22"/>
          <w:szCs w:val="22"/>
          <w:lang w:val="en-GB"/>
        </w:rPr>
      </w:pPr>
      <w:r w:rsidRPr="002A1547">
        <w:rPr>
          <w:rFonts w:ascii="Arial" w:hAnsi="Arial" w:cs="Arial"/>
          <w:b/>
          <w:bCs/>
          <w:sz w:val="22"/>
          <w:szCs w:val="22"/>
          <w:lang w:val="en-GB"/>
        </w:rPr>
        <w:t xml:space="preserve">Question 4.2 [maximum </w:t>
      </w:r>
      <w:r w:rsidR="00D57E46" w:rsidRPr="002A1547">
        <w:rPr>
          <w:rFonts w:ascii="Arial" w:hAnsi="Arial" w:cs="Arial"/>
          <w:b/>
          <w:bCs/>
          <w:sz w:val="22"/>
          <w:szCs w:val="22"/>
          <w:lang w:val="en-GB"/>
        </w:rPr>
        <w:t>5</w:t>
      </w:r>
      <w:r w:rsidRPr="002A1547">
        <w:rPr>
          <w:rFonts w:ascii="Arial" w:hAnsi="Arial" w:cs="Arial"/>
          <w:b/>
          <w:bCs/>
          <w:sz w:val="22"/>
          <w:szCs w:val="22"/>
          <w:lang w:val="en-GB"/>
        </w:rPr>
        <w:t xml:space="preserve"> marks</w:t>
      </w:r>
      <w:r w:rsidR="00087F21" w:rsidRPr="002A1547">
        <w:rPr>
          <w:rFonts w:ascii="Arial" w:hAnsi="Arial" w:cs="Arial"/>
          <w:b/>
          <w:bCs/>
          <w:sz w:val="22"/>
          <w:szCs w:val="22"/>
          <w:lang w:val="en-GB"/>
        </w:rPr>
        <w:t>]</w:t>
      </w:r>
    </w:p>
    <w:p w14:paraId="5F5DD912" w14:textId="2E5D6008" w:rsidR="00102CC9" w:rsidRPr="002A1547" w:rsidRDefault="00102CC9" w:rsidP="00087F21">
      <w:pPr>
        <w:jc w:val="both"/>
        <w:rPr>
          <w:rFonts w:ascii="Arial" w:hAnsi="Arial" w:cs="Arial"/>
          <w:sz w:val="22"/>
          <w:szCs w:val="22"/>
          <w:lang w:val="en-GB"/>
        </w:rPr>
      </w:pPr>
    </w:p>
    <w:p w14:paraId="67BB985E" w14:textId="294A5083" w:rsidR="009B0723" w:rsidRDefault="00B8633A" w:rsidP="00087F21">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Suppose, additionally, </w:t>
      </w:r>
      <w:r w:rsidR="00485907">
        <w:rPr>
          <w:rFonts w:ascii="Arial" w:hAnsi="Arial" w:cs="Arial"/>
          <w:color w:val="000000" w:themeColor="text1"/>
          <w:sz w:val="22"/>
          <w:szCs w:val="22"/>
          <w:lang w:val="en-GB"/>
        </w:rPr>
        <w:t xml:space="preserve">that </w:t>
      </w:r>
      <w:r>
        <w:rPr>
          <w:rFonts w:ascii="Arial" w:hAnsi="Arial" w:cs="Arial"/>
          <w:color w:val="000000" w:themeColor="text1"/>
          <w:sz w:val="22"/>
          <w:szCs w:val="22"/>
          <w:lang w:val="en-GB"/>
        </w:rPr>
        <w:t>the loan agreement between Braz Bank and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was secured by a mortgage over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125EB2">
        <w:rPr>
          <w:rFonts w:ascii="Arial" w:hAnsi="Arial" w:cs="Arial"/>
          <w:color w:val="000000" w:themeColor="text1"/>
          <w:sz w:val="22"/>
          <w:szCs w:val="22"/>
          <w:lang w:val="en-GB"/>
        </w:rPr>
        <w:t>,</w:t>
      </w:r>
      <w:r>
        <w:rPr>
          <w:rFonts w:ascii="Arial" w:hAnsi="Arial" w:cs="Arial"/>
          <w:color w:val="000000" w:themeColor="text1"/>
          <w:sz w:val="22"/>
          <w:szCs w:val="22"/>
          <w:lang w:val="en-GB"/>
        </w:rPr>
        <w:t>000 (six hundred thousand reais). Before Braz</w:t>
      </w:r>
      <w:r w:rsidR="00485907">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 took any additional measure against Empreendimentos, another creditor of Empree</w:t>
      </w:r>
      <w:r w:rsidR="00125EB2">
        <w:rPr>
          <w:rFonts w:ascii="Arial" w:hAnsi="Arial" w:cs="Arial"/>
          <w:color w:val="000000" w:themeColor="text1"/>
          <w:sz w:val="22"/>
          <w:szCs w:val="22"/>
          <w:lang w:val="en-GB"/>
        </w:rPr>
        <w:t>n</w:t>
      </w:r>
      <w:r>
        <w:rPr>
          <w:rFonts w:ascii="Arial" w:hAnsi="Arial" w:cs="Arial"/>
          <w:color w:val="000000" w:themeColor="text1"/>
          <w:sz w:val="22"/>
          <w:szCs w:val="22"/>
          <w:lang w:val="en-GB"/>
        </w:rPr>
        <w:t xml:space="preserve">dimentos filed for its bankruptcy proceeding. As a defence, Empreendimentos immediately filed for a judicial recovery proceeding, </w:t>
      </w:r>
      <w:r w:rsidR="00125EB2">
        <w:rPr>
          <w:rFonts w:ascii="Arial" w:hAnsi="Arial" w:cs="Arial"/>
          <w:color w:val="000000" w:themeColor="text1"/>
          <w:sz w:val="22"/>
          <w:szCs w:val="22"/>
          <w:lang w:val="en-GB"/>
        </w:rPr>
        <w:t>the</w:t>
      </w:r>
      <w:r>
        <w:rPr>
          <w:rFonts w:ascii="Arial" w:hAnsi="Arial" w:cs="Arial"/>
          <w:color w:val="000000" w:themeColor="text1"/>
          <w:sz w:val="22"/>
          <w:szCs w:val="22"/>
          <w:lang w:val="en-GB"/>
        </w:rPr>
        <w:t xml:space="preserve"> processing </w:t>
      </w:r>
      <w:r w:rsidR="00125EB2">
        <w:rPr>
          <w:rFonts w:ascii="Arial" w:hAnsi="Arial" w:cs="Arial"/>
          <w:color w:val="000000" w:themeColor="text1"/>
          <w:sz w:val="22"/>
          <w:szCs w:val="22"/>
          <w:lang w:val="en-GB"/>
        </w:rPr>
        <w:t xml:space="preserve">of which </w:t>
      </w:r>
      <w:r>
        <w:rPr>
          <w:rFonts w:ascii="Arial" w:hAnsi="Arial" w:cs="Arial"/>
          <w:color w:val="000000" w:themeColor="text1"/>
          <w:sz w:val="22"/>
          <w:szCs w:val="22"/>
          <w:lang w:val="en-GB"/>
        </w:rPr>
        <w:t xml:space="preserve">was accepted by the Court. The list of creditors presented by the debtor upon filing </w:t>
      </w:r>
      <w:r w:rsidR="00485907">
        <w:rPr>
          <w:rFonts w:ascii="Arial" w:hAnsi="Arial" w:cs="Arial"/>
          <w:color w:val="000000" w:themeColor="text1"/>
          <w:sz w:val="22"/>
          <w:szCs w:val="22"/>
          <w:lang w:val="en-GB"/>
        </w:rPr>
        <w:t xml:space="preserve">for </w:t>
      </w:r>
      <w:r>
        <w:rPr>
          <w:rFonts w:ascii="Arial" w:hAnsi="Arial" w:cs="Arial"/>
          <w:color w:val="000000" w:themeColor="text1"/>
          <w:sz w:val="22"/>
          <w:szCs w:val="22"/>
          <w:lang w:val="en-GB"/>
        </w:rPr>
        <w:t xml:space="preserve">judicial recovery </w:t>
      </w:r>
      <w:r w:rsidR="001F6614">
        <w:rPr>
          <w:rFonts w:ascii="Arial" w:hAnsi="Arial" w:cs="Arial"/>
          <w:color w:val="000000" w:themeColor="text1"/>
          <w:sz w:val="22"/>
          <w:szCs w:val="22"/>
          <w:lang w:val="en-GB"/>
        </w:rPr>
        <w:t xml:space="preserve">showed the following </w:t>
      </w:r>
      <w:r w:rsidR="009F6B1D">
        <w:rPr>
          <w:rFonts w:ascii="Arial" w:hAnsi="Arial" w:cs="Arial"/>
          <w:color w:val="000000" w:themeColor="text1"/>
          <w:sz w:val="22"/>
          <w:szCs w:val="22"/>
          <w:lang w:val="en-GB"/>
        </w:rPr>
        <w:t xml:space="preserve">four </w:t>
      </w:r>
      <w:r w:rsidR="001F6614">
        <w:rPr>
          <w:rFonts w:ascii="Arial" w:hAnsi="Arial" w:cs="Arial"/>
          <w:color w:val="000000" w:themeColor="text1"/>
          <w:sz w:val="22"/>
          <w:szCs w:val="22"/>
          <w:lang w:val="en-GB"/>
        </w:rPr>
        <w:t>(</w:t>
      </w:r>
      <w:r w:rsidR="009F6B1D">
        <w:rPr>
          <w:rFonts w:ascii="Arial" w:hAnsi="Arial" w:cs="Arial"/>
          <w:color w:val="000000" w:themeColor="text1"/>
          <w:sz w:val="22"/>
          <w:szCs w:val="22"/>
          <w:lang w:val="en-GB"/>
        </w:rPr>
        <w:t>4</w:t>
      </w:r>
      <w:r w:rsidR="001F6614">
        <w:rPr>
          <w:rFonts w:ascii="Arial" w:hAnsi="Arial" w:cs="Arial"/>
          <w:color w:val="000000" w:themeColor="text1"/>
          <w:sz w:val="22"/>
          <w:szCs w:val="22"/>
          <w:lang w:val="en-GB"/>
        </w:rPr>
        <w:t xml:space="preserve">) creditors in Class II (creditors secured by </w:t>
      </w:r>
      <w:r w:rsidR="001F6614">
        <w:rPr>
          <w:rFonts w:ascii="Arial" w:hAnsi="Arial" w:cs="Arial"/>
          <w:i/>
          <w:color w:val="000000" w:themeColor="text1"/>
          <w:sz w:val="22"/>
          <w:szCs w:val="22"/>
          <w:lang w:val="en-GB"/>
        </w:rPr>
        <w:t xml:space="preserve">in rem </w:t>
      </w:r>
      <w:r w:rsidR="001F6614">
        <w:rPr>
          <w:rFonts w:ascii="Arial" w:hAnsi="Arial" w:cs="Arial"/>
          <w:color w:val="000000" w:themeColor="text1"/>
          <w:sz w:val="22"/>
          <w:szCs w:val="22"/>
          <w:lang w:val="en-GB"/>
        </w:rPr>
        <w:t>guarantees)</w:t>
      </w:r>
      <w:r>
        <w:rPr>
          <w:rFonts w:ascii="Arial" w:hAnsi="Arial" w:cs="Arial"/>
          <w:color w:val="000000" w:themeColor="text1"/>
          <w:sz w:val="22"/>
          <w:szCs w:val="22"/>
          <w:lang w:val="en-GB"/>
        </w:rPr>
        <w:t>:</w:t>
      </w:r>
    </w:p>
    <w:p w14:paraId="3962C065" w14:textId="77777777" w:rsidR="00B8633A" w:rsidRDefault="00B8633A" w:rsidP="00087F21">
      <w:pPr>
        <w:autoSpaceDE w:val="0"/>
        <w:autoSpaceDN w:val="0"/>
        <w:adjustRightInd w:val="0"/>
        <w:jc w:val="both"/>
        <w:rPr>
          <w:rFonts w:ascii="Arial" w:hAnsi="Arial" w:cs="Arial"/>
          <w:color w:val="000000" w:themeColor="text1"/>
          <w:sz w:val="22"/>
          <w:szCs w:val="22"/>
          <w:lang w:val="en-GB"/>
        </w:rPr>
      </w:pPr>
    </w:p>
    <w:p w14:paraId="5DD7572F" w14:textId="612570C1"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en-GB"/>
        </w:rPr>
      </w:pPr>
      <w:r>
        <w:rPr>
          <w:rFonts w:ascii="Arial" w:hAnsi="Arial" w:cs="Arial"/>
          <w:color w:val="000000" w:themeColor="text1"/>
          <w:sz w:val="22"/>
          <w:szCs w:val="22"/>
          <w:lang w:val="en-GB"/>
        </w:rPr>
        <w:t>Braz Bank S.A.</w:t>
      </w:r>
      <w:r w:rsidR="00B8633A">
        <w:rPr>
          <w:rFonts w:ascii="Arial" w:hAnsi="Arial" w:cs="Arial"/>
          <w:color w:val="000000" w:themeColor="text1"/>
          <w:sz w:val="22"/>
          <w:szCs w:val="22"/>
          <w:lang w:val="en-GB"/>
        </w:rPr>
        <w:t>: BRL 400</w:t>
      </w:r>
      <w:r w:rsidR="00125EB2">
        <w:rPr>
          <w:rFonts w:ascii="Arial" w:hAnsi="Arial" w:cs="Arial"/>
          <w:color w:val="000000" w:themeColor="text1"/>
          <w:sz w:val="22"/>
          <w:szCs w:val="22"/>
          <w:lang w:val="en-GB"/>
        </w:rPr>
        <w:t>,</w:t>
      </w:r>
      <w:r w:rsidR="00B8633A">
        <w:rPr>
          <w:rFonts w:ascii="Arial" w:hAnsi="Arial" w:cs="Arial"/>
          <w:color w:val="000000" w:themeColor="text1"/>
          <w:sz w:val="22"/>
          <w:szCs w:val="22"/>
          <w:lang w:val="en-GB"/>
        </w:rPr>
        <w:t>000;</w:t>
      </w:r>
    </w:p>
    <w:p w14:paraId="7CFBC0E6" w14:textId="6A7EB424" w:rsidR="00B8633A"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sidRPr="001F6614">
        <w:rPr>
          <w:rFonts w:ascii="Arial" w:hAnsi="Arial" w:cs="Arial"/>
          <w:color w:val="000000" w:themeColor="text1"/>
          <w:sz w:val="22"/>
          <w:szCs w:val="22"/>
          <w:lang w:val="pt-BR"/>
        </w:rPr>
        <w:t>Banco Enterprises S.A.: B</w:t>
      </w:r>
      <w:r>
        <w:rPr>
          <w:rFonts w:ascii="Arial" w:hAnsi="Arial" w:cs="Arial"/>
          <w:color w:val="000000" w:themeColor="text1"/>
          <w:sz w:val="22"/>
          <w:szCs w:val="22"/>
          <w:lang w:val="pt-BR"/>
        </w:rPr>
        <w:t>RL 150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p>
    <w:p w14:paraId="778A774A" w14:textId="1B6CD417" w:rsidR="001F6614" w:rsidRDefault="001F6614"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Brasil Autoparts S.A.: BRL 100</w:t>
      </w:r>
      <w:r w:rsidR="00FF15B4">
        <w:rPr>
          <w:rFonts w:ascii="Arial" w:hAnsi="Arial" w:cs="Arial"/>
          <w:color w:val="000000" w:themeColor="text1"/>
          <w:sz w:val="22"/>
          <w:szCs w:val="22"/>
          <w:lang w:val="pt-BR"/>
        </w:rPr>
        <w:t>,</w:t>
      </w:r>
      <w:r>
        <w:rPr>
          <w:rFonts w:ascii="Arial" w:hAnsi="Arial" w:cs="Arial"/>
          <w:color w:val="000000" w:themeColor="text1"/>
          <w:sz w:val="22"/>
          <w:szCs w:val="22"/>
          <w:lang w:val="pt-BR"/>
        </w:rPr>
        <w:t>000</w:t>
      </w:r>
      <w:r w:rsidR="00FF15B4">
        <w:rPr>
          <w:rFonts w:ascii="Arial" w:hAnsi="Arial" w:cs="Arial"/>
          <w:color w:val="000000" w:themeColor="text1"/>
          <w:sz w:val="22"/>
          <w:szCs w:val="22"/>
          <w:lang w:val="pt-BR"/>
        </w:rPr>
        <w:t>;</w:t>
      </w:r>
    </w:p>
    <w:p w14:paraId="403304D4" w14:textId="3A3C249B" w:rsidR="001F6614" w:rsidRPr="001F6614" w:rsidRDefault="000929BF" w:rsidP="00B8633A">
      <w:pPr>
        <w:pStyle w:val="ListParagraph"/>
        <w:numPr>
          <w:ilvl w:val="0"/>
          <w:numId w:val="1"/>
        </w:numPr>
        <w:spacing w:after="160"/>
        <w:ind w:left="426"/>
        <w:jc w:val="both"/>
        <w:rPr>
          <w:rFonts w:ascii="Arial" w:hAnsi="Arial" w:cs="Arial"/>
          <w:color w:val="000000" w:themeColor="text1"/>
          <w:sz w:val="22"/>
          <w:szCs w:val="22"/>
          <w:lang w:val="pt-BR"/>
        </w:rPr>
      </w:pPr>
      <w:r>
        <w:rPr>
          <w:rFonts w:ascii="Arial" w:hAnsi="Arial" w:cs="Arial"/>
          <w:color w:val="000000" w:themeColor="text1"/>
          <w:sz w:val="22"/>
          <w:szCs w:val="22"/>
          <w:lang w:val="pt-BR"/>
        </w:rPr>
        <w:t xml:space="preserve">Oil </w:t>
      </w:r>
      <w:r w:rsidR="001F6614">
        <w:rPr>
          <w:rFonts w:ascii="Arial" w:hAnsi="Arial" w:cs="Arial"/>
          <w:color w:val="000000" w:themeColor="text1"/>
          <w:sz w:val="22"/>
          <w:szCs w:val="22"/>
          <w:lang w:val="pt-BR"/>
        </w:rPr>
        <w:t>Brasil S.A.: BRL 100</w:t>
      </w:r>
      <w:r w:rsidR="00FF15B4">
        <w:rPr>
          <w:rFonts w:ascii="Arial" w:hAnsi="Arial" w:cs="Arial"/>
          <w:color w:val="000000" w:themeColor="text1"/>
          <w:sz w:val="22"/>
          <w:szCs w:val="22"/>
          <w:lang w:val="pt-BR"/>
        </w:rPr>
        <w:t>,</w:t>
      </w:r>
      <w:r w:rsidR="001F6614">
        <w:rPr>
          <w:rFonts w:ascii="Arial" w:hAnsi="Arial" w:cs="Arial"/>
          <w:color w:val="000000" w:themeColor="text1"/>
          <w:sz w:val="22"/>
          <w:szCs w:val="22"/>
          <w:lang w:val="pt-BR"/>
        </w:rPr>
        <w:t>000.</w:t>
      </w:r>
    </w:p>
    <w:p w14:paraId="232C2166" w14:textId="4C943934" w:rsidR="00B8633A" w:rsidRPr="002A1547" w:rsidRDefault="001F6614" w:rsidP="00087F21">
      <w:pPr>
        <w:autoSpaceDE w:val="0"/>
        <w:autoSpaceDN w:val="0"/>
        <w:adjustRightInd w:val="0"/>
        <w:jc w:val="both"/>
        <w:rPr>
          <w:rFonts w:ascii="Arial" w:hAnsi="Arial" w:cs="Arial"/>
          <w:sz w:val="22"/>
          <w:szCs w:val="22"/>
          <w:lang w:val="en-GB"/>
        </w:rPr>
      </w:pPr>
      <w:r w:rsidRPr="001F6614">
        <w:rPr>
          <w:rFonts w:ascii="Arial" w:hAnsi="Arial" w:cs="Arial"/>
          <w:sz w:val="22"/>
          <w:szCs w:val="22"/>
        </w:rPr>
        <w:t>T</w:t>
      </w:r>
      <w:r>
        <w:rPr>
          <w:rFonts w:ascii="Arial" w:hAnsi="Arial" w:cs="Arial"/>
          <w:sz w:val="22"/>
          <w:szCs w:val="22"/>
        </w:rPr>
        <w:t>he complete list of creditors</w:t>
      </w:r>
      <w:r w:rsidR="000929BF">
        <w:rPr>
          <w:rFonts w:ascii="Arial" w:hAnsi="Arial" w:cs="Arial"/>
          <w:sz w:val="22"/>
          <w:szCs w:val="22"/>
        </w:rPr>
        <w:t xml:space="preserve"> (also portraying Classes I, III and IV)</w:t>
      </w:r>
      <w:r>
        <w:rPr>
          <w:rFonts w:ascii="Arial" w:hAnsi="Arial" w:cs="Arial"/>
          <w:sz w:val="22"/>
          <w:szCs w:val="22"/>
        </w:rPr>
        <w:t xml:space="preserve"> has just been published in the official press. </w:t>
      </w:r>
      <w:r w:rsidR="00B8633A">
        <w:rPr>
          <w:rFonts w:ascii="Arial" w:hAnsi="Arial" w:cs="Arial"/>
          <w:sz w:val="22"/>
          <w:szCs w:val="22"/>
          <w:lang w:val="en-GB"/>
        </w:rPr>
        <w:t xml:space="preserve">Is Braz </w:t>
      </w:r>
      <w:r w:rsidR="009F6B1D">
        <w:rPr>
          <w:rFonts w:ascii="Arial" w:hAnsi="Arial" w:cs="Arial"/>
          <w:sz w:val="22"/>
          <w:szCs w:val="22"/>
          <w:lang w:val="en-GB"/>
        </w:rPr>
        <w:t xml:space="preserve">Bank </w:t>
      </w:r>
      <w:r w:rsidR="00B8633A">
        <w:rPr>
          <w:rFonts w:ascii="Arial" w:hAnsi="Arial" w:cs="Arial"/>
          <w:sz w:val="22"/>
          <w:szCs w:val="22"/>
          <w:lang w:val="en-GB"/>
        </w:rPr>
        <w:t>correctly listed in Empreendimentos’ list of creditors? If not, what measure should be taken by the bank</w:t>
      </w:r>
      <w:r w:rsidR="00FF15B4">
        <w:rPr>
          <w:rFonts w:ascii="Arial" w:hAnsi="Arial" w:cs="Arial"/>
          <w:sz w:val="22"/>
          <w:szCs w:val="22"/>
          <w:lang w:val="en-GB"/>
        </w:rPr>
        <w:t xml:space="preserve"> to correct this</w:t>
      </w:r>
      <w:r w:rsidR="00B8633A">
        <w:rPr>
          <w:rFonts w:ascii="Arial" w:hAnsi="Arial" w:cs="Arial"/>
          <w:sz w:val="22"/>
          <w:szCs w:val="22"/>
          <w:lang w:val="en-GB"/>
        </w:rPr>
        <w:t>?</w:t>
      </w:r>
      <w:r>
        <w:rPr>
          <w:rFonts w:ascii="Arial" w:hAnsi="Arial" w:cs="Arial"/>
          <w:sz w:val="22"/>
          <w:szCs w:val="22"/>
          <w:lang w:val="en-GB"/>
        </w:rPr>
        <w:t xml:space="preserve"> Is Braz</w:t>
      </w:r>
      <w:r w:rsidR="00485907">
        <w:rPr>
          <w:rFonts w:ascii="Arial" w:hAnsi="Arial" w:cs="Arial"/>
          <w:sz w:val="22"/>
          <w:szCs w:val="22"/>
          <w:lang w:val="en-GB"/>
        </w:rPr>
        <w:t xml:space="preserve"> Bank</w:t>
      </w:r>
      <w:r>
        <w:rPr>
          <w:rFonts w:ascii="Arial" w:hAnsi="Arial" w:cs="Arial"/>
          <w:sz w:val="22"/>
          <w:szCs w:val="22"/>
          <w:lang w:val="en-GB"/>
        </w:rPr>
        <w:t xml:space="preserve">’s sole contrary vote sufficient to bar the approval of a judicial recovery plan? Is it sufficient to bar </w:t>
      </w:r>
      <w:r w:rsidR="00FF15B4">
        <w:rPr>
          <w:rFonts w:ascii="Arial" w:hAnsi="Arial" w:cs="Arial"/>
          <w:sz w:val="22"/>
          <w:szCs w:val="22"/>
          <w:lang w:val="en-GB"/>
        </w:rPr>
        <w:t xml:space="preserve">a </w:t>
      </w:r>
      <w:r>
        <w:rPr>
          <w:rFonts w:ascii="Arial" w:hAnsi="Arial" w:cs="Arial"/>
          <w:sz w:val="22"/>
          <w:szCs w:val="22"/>
          <w:lang w:val="en-GB"/>
        </w:rPr>
        <w:t>cramdown?</w:t>
      </w:r>
    </w:p>
    <w:p w14:paraId="4DE76F40" w14:textId="77777777" w:rsidR="00D57E46" w:rsidRPr="002A1547" w:rsidRDefault="00D57E46" w:rsidP="00087F21">
      <w:pPr>
        <w:autoSpaceDE w:val="0"/>
        <w:autoSpaceDN w:val="0"/>
        <w:adjustRightInd w:val="0"/>
        <w:jc w:val="both"/>
        <w:rPr>
          <w:rFonts w:ascii="Arial" w:hAnsi="Arial" w:cs="Arial"/>
          <w:sz w:val="22"/>
          <w:szCs w:val="22"/>
          <w:lang w:val="en-GB"/>
        </w:rPr>
      </w:pPr>
    </w:p>
    <w:p w14:paraId="626FA5C6" w14:textId="5DE887A0" w:rsidR="002D3473" w:rsidRDefault="00C166F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Braz Bank is not correctly listed. It has a total claim of </w:t>
      </w:r>
      <w:r w:rsidRPr="00C166FB">
        <w:rPr>
          <w:rFonts w:ascii="Arial" w:hAnsi="Arial" w:cs="Arial"/>
          <w:color w:val="7B7B7B" w:themeColor="accent3" w:themeShade="BF"/>
          <w:sz w:val="22"/>
          <w:szCs w:val="22"/>
          <w:lang w:val="en-GB"/>
        </w:rPr>
        <w:t>BRL 1,000,000</w:t>
      </w:r>
      <w:r>
        <w:rPr>
          <w:rFonts w:ascii="Arial" w:hAnsi="Arial" w:cs="Arial"/>
          <w:color w:val="7B7B7B" w:themeColor="accent3" w:themeShade="BF"/>
          <w:sz w:val="22"/>
          <w:szCs w:val="22"/>
          <w:lang w:val="en-GB"/>
        </w:rPr>
        <w:t xml:space="preserve">, but only </w:t>
      </w:r>
      <w:r w:rsidRPr="00C166FB">
        <w:rPr>
          <w:rFonts w:ascii="Arial" w:hAnsi="Arial" w:cs="Arial"/>
          <w:color w:val="7B7B7B" w:themeColor="accent3" w:themeShade="BF"/>
          <w:sz w:val="22"/>
          <w:szCs w:val="22"/>
          <w:lang w:val="en-GB"/>
        </w:rPr>
        <w:t>BRL 600,000</w:t>
      </w:r>
      <w:r>
        <w:rPr>
          <w:rFonts w:ascii="Arial" w:hAnsi="Arial" w:cs="Arial"/>
          <w:color w:val="7B7B7B" w:themeColor="accent3" w:themeShade="BF"/>
          <w:sz w:val="22"/>
          <w:szCs w:val="22"/>
          <w:lang w:val="en-GB"/>
        </w:rPr>
        <w:t xml:space="preserve"> will qualify as a claim secured by an </w:t>
      </w:r>
      <w:r w:rsidRPr="00585EB0">
        <w:rPr>
          <w:rFonts w:ascii="Arial" w:hAnsi="Arial" w:cs="Arial"/>
          <w:i/>
          <w:iCs/>
          <w:color w:val="7B7B7B" w:themeColor="accent3" w:themeShade="BF"/>
          <w:sz w:val="22"/>
          <w:szCs w:val="22"/>
          <w:lang w:val="en-GB"/>
        </w:rPr>
        <w:t>in rem</w:t>
      </w:r>
      <w:r>
        <w:rPr>
          <w:rFonts w:ascii="Arial" w:hAnsi="Arial" w:cs="Arial"/>
          <w:color w:val="7B7B7B" w:themeColor="accent3" w:themeShade="BF"/>
          <w:sz w:val="22"/>
          <w:szCs w:val="22"/>
          <w:lang w:val="en-GB"/>
        </w:rPr>
        <w:t xml:space="preserve"> guarantee and thus fall into Class </w:t>
      </w:r>
      <w:r w:rsidR="00CD3CC8">
        <w:rPr>
          <w:rFonts w:ascii="Arial" w:hAnsi="Arial" w:cs="Arial"/>
          <w:color w:val="7B7B7B" w:themeColor="accent3" w:themeShade="BF"/>
          <w:sz w:val="22"/>
          <w:szCs w:val="22"/>
          <w:lang w:val="en-GB"/>
        </w:rPr>
        <w:t>II</w:t>
      </w:r>
      <w:r>
        <w:rPr>
          <w:rFonts w:ascii="Arial" w:hAnsi="Arial" w:cs="Arial"/>
          <w:color w:val="7B7B7B" w:themeColor="accent3" w:themeShade="BF"/>
          <w:sz w:val="22"/>
          <w:szCs w:val="22"/>
          <w:lang w:val="en-GB"/>
        </w:rPr>
        <w:t xml:space="preserve">, because the value of the mortgaged property is only </w:t>
      </w:r>
      <w:r w:rsidRPr="00C166FB">
        <w:rPr>
          <w:rFonts w:ascii="Arial" w:hAnsi="Arial" w:cs="Arial"/>
          <w:color w:val="7B7B7B" w:themeColor="accent3" w:themeShade="BF"/>
          <w:sz w:val="22"/>
          <w:szCs w:val="22"/>
          <w:lang w:val="en-GB"/>
        </w:rPr>
        <w:t>BRL 600,000</w:t>
      </w:r>
      <w:r>
        <w:rPr>
          <w:rFonts w:ascii="Arial" w:hAnsi="Arial" w:cs="Arial"/>
          <w:color w:val="7B7B7B" w:themeColor="accent3" w:themeShade="BF"/>
          <w:sz w:val="22"/>
          <w:szCs w:val="22"/>
          <w:lang w:val="en-GB"/>
        </w:rPr>
        <w:t>. The rest (</w:t>
      </w:r>
      <w:r w:rsidRPr="00C166FB">
        <w:rPr>
          <w:rFonts w:ascii="Arial" w:hAnsi="Arial" w:cs="Arial"/>
          <w:color w:val="7B7B7B" w:themeColor="accent3" w:themeShade="BF"/>
          <w:sz w:val="22"/>
          <w:szCs w:val="22"/>
          <w:lang w:val="en-GB"/>
        </w:rPr>
        <w:t xml:space="preserve">BRL </w:t>
      </w:r>
      <w:r>
        <w:rPr>
          <w:rFonts w:ascii="Arial" w:hAnsi="Arial" w:cs="Arial"/>
          <w:color w:val="7B7B7B" w:themeColor="accent3" w:themeShade="BF"/>
          <w:sz w:val="22"/>
          <w:szCs w:val="22"/>
          <w:lang w:val="en-GB"/>
        </w:rPr>
        <w:t>4</w:t>
      </w:r>
      <w:r w:rsidRPr="00C166FB">
        <w:rPr>
          <w:rFonts w:ascii="Arial" w:hAnsi="Arial" w:cs="Arial"/>
          <w:color w:val="7B7B7B" w:themeColor="accent3" w:themeShade="BF"/>
          <w:sz w:val="22"/>
          <w:szCs w:val="22"/>
          <w:lang w:val="en-GB"/>
        </w:rPr>
        <w:t>00,000</w:t>
      </w:r>
      <w:r>
        <w:rPr>
          <w:rFonts w:ascii="Arial" w:hAnsi="Arial" w:cs="Arial"/>
          <w:color w:val="7B7B7B" w:themeColor="accent3" w:themeShade="BF"/>
          <w:sz w:val="22"/>
          <w:szCs w:val="22"/>
          <w:lang w:val="en-GB"/>
        </w:rPr>
        <w:t>) will be an unsecured claim.</w:t>
      </w:r>
    </w:p>
    <w:p w14:paraId="6866AD67" w14:textId="46173E21" w:rsidR="00C166FB" w:rsidRDefault="00C166FB" w:rsidP="00087F21">
      <w:pPr>
        <w:autoSpaceDE w:val="0"/>
        <w:autoSpaceDN w:val="0"/>
        <w:adjustRightInd w:val="0"/>
        <w:jc w:val="both"/>
        <w:rPr>
          <w:rFonts w:ascii="Arial" w:hAnsi="Arial" w:cs="Arial"/>
          <w:color w:val="7B7B7B" w:themeColor="accent3" w:themeShade="BF"/>
          <w:sz w:val="22"/>
          <w:szCs w:val="22"/>
          <w:lang w:val="en-GB"/>
        </w:rPr>
      </w:pPr>
    </w:p>
    <w:p w14:paraId="04B75F8B" w14:textId="2E018B56" w:rsidR="00C166FB" w:rsidRDefault="00C166FB"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order to correct this mistake, Braz Bank has 15 days after publication of the first public notice to submit proof of the true value of its secured claim. Hopefully the judicial administrator will then fix this error so that the second public notice reflects the true state of affairs. However, if the mistake is not corrected, Braz Bank will have a further 10 days from publication in which to object. Since this is the judicial phase, the challenge must be brought before the court, which means that the bank will carry the risk that it may have to pay the fees and costs should it be unsuccessful. If Braz Bank is not happy with the court’s decision, an appeal can be filed.</w:t>
      </w:r>
    </w:p>
    <w:p w14:paraId="0C4B1CD7" w14:textId="389E193B" w:rsidR="009D4091" w:rsidRDefault="009D4091" w:rsidP="00087F21">
      <w:pPr>
        <w:autoSpaceDE w:val="0"/>
        <w:autoSpaceDN w:val="0"/>
        <w:adjustRightInd w:val="0"/>
        <w:jc w:val="both"/>
        <w:rPr>
          <w:rFonts w:ascii="Arial" w:hAnsi="Arial" w:cs="Arial"/>
          <w:color w:val="7B7B7B" w:themeColor="accent3" w:themeShade="BF"/>
          <w:sz w:val="22"/>
          <w:szCs w:val="22"/>
          <w:lang w:val="en-GB"/>
        </w:rPr>
      </w:pPr>
    </w:p>
    <w:p w14:paraId="243ABDF5" w14:textId="6872B054" w:rsidR="009D4091" w:rsidRDefault="009D4091" w:rsidP="00087F2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When it comes to voting on the plan, all four classes of creditors must approve the plan. In this case, if Braz Bank votes against the plan, the majority of Class II would have rejected the plan and thus the plan will not be approved.</w:t>
      </w:r>
    </w:p>
    <w:p w14:paraId="12E37676" w14:textId="3B444E94" w:rsidR="009D4091" w:rsidRDefault="009D4091" w:rsidP="00087F21">
      <w:pPr>
        <w:autoSpaceDE w:val="0"/>
        <w:autoSpaceDN w:val="0"/>
        <w:adjustRightInd w:val="0"/>
        <w:jc w:val="both"/>
        <w:rPr>
          <w:rFonts w:ascii="Arial" w:hAnsi="Arial" w:cs="Arial"/>
          <w:color w:val="7B7B7B" w:themeColor="accent3" w:themeShade="BF"/>
          <w:sz w:val="22"/>
          <w:szCs w:val="22"/>
          <w:lang w:val="en-GB"/>
        </w:rPr>
      </w:pPr>
    </w:p>
    <w:p w14:paraId="46876912" w14:textId="443459AC" w:rsidR="009D4091" w:rsidRPr="002A1547" w:rsidRDefault="009D4091" w:rsidP="00087F21">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in the case of a cramdown, the court may grant the judicial recovery if over half of the creditors in the general meeting approved it independently of classes, if two classes of creditors approved it, and if at a least </w:t>
      </w:r>
      <w:r w:rsidR="00EC03A0">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third of the class that rejected the plan was in favour of it. In other words, depending on how the other creditors vote, in the case of a cramdown, Braz Bank alone might not be able to prevent the plan from being approved by the court.</w:t>
      </w:r>
    </w:p>
    <w:p w14:paraId="1520DE4A" w14:textId="77777777" w:rsidR="000929BF" w:rsidRPr="001F6614" w:rsidRDefault="000929BF" w:rsidP="00087F21">
      <w:pPr>
        <w:autoSpaceDE w:val="0"/>
        <w:autoSpaceDN w:val="0"/>
        <w:adjustRightInd w:val="0"/>
        <w:jc w:val="both"/>
        <w:rPr>
          <w:rFonts w:ascii="Arial" w:hAnsi="Arial" w:cs="Arial"/>
          <w:sz w:val="22"/>
          <w:szCs w:val="22"/>
          <w:lang w:val="en-GB"/>
        </w:rPr>
      </w:pPr>
    </w:p>
    <w:p w14:paraId="446757B9" w14:textId="77777777" w:rsidR="006E5E6C" w:rsidRPr="002A1547" w:rsidRDefault="006E5E6C" w:rsidP="00087F21">
      <w:pPr>
        <w:autoSpaceDE w:val="0"/>
        <w:autoSpaceDN w:val="0"/>
        <w:adjustRightInd w:val="0"/>
        <w:jc w:val="both"/>
        <w:rPr>
          <w:rFonts w:ascii="Arial" w:hAnsi="Arial" w:cs="Arial"/>
          <w:sz w:val="22"/>
          <w:szCs w:val="22"/>
          <w:lang w:val="en-GB"/>
        </w:rPr>
      </w:pPr>
    </w:p>
    <w:p w14:paraId="5BE65A67" w14:textId="05316846" w:rsidR="00D57E46" w:rsidRPr="002A1547" w:rsidRDefault="00D57E46" w:rsidP="00D57E46">
      <w:pPr>
        <w:jc w:val="both"/>
        <w:rPr>
          <w:rFonts w:ascii="Arial" w:hAnsi="Arial" w:cs="Arial"/>
          <w:b/>
          <w:bCs/>
          <w:sz w:val="22"/>
          <w:szCs w:val="22"/>
          <w:lang w:val="en-GB"/>
        </w:rPr>
      </w:pPr>
      <w:r w:rsidRPr="002A1547">
        <w:rPr>
          <w:rFonts w:ascii="Arial" w:hAnsi="Arial" w:cs="Arial"/>
          <w:b/>
          <w:bCs/>
          <w:sz w:val="22"/>
          <w:szCs w:val="22"/>
          <w:lang w:val="en-GB"/>
        </w:rPr>
        <w:t>Question 4.3 [maximum 5 marks]</w:t>
      </w:r>
    </w:p>
    <w:p w14:paraId="70C6A8B6" w14:textId="1261BD9D" w:rsidR="00126A4D" w:rsidRPr="002A1547" w:rsidRDefault="00126A4D" w:rsidP="00087F21">
      <w:pPr>
        <w:autoSpaceDE w:val="0"/>
        <w:autoSpaceDN w:val="0"/>
        <w:adjustRightInd w:val="0"/>
        <w:jc w:val="both"/>
        <w:rPr>
          <w:rFonts w:ascii="Arial" w:hAnsi="Arial" w:cs="Arial"/>
          <w:sz w:val="22"/>
          <w:szCs w:val="22"/>
          <w:lang w:val="en-GB"/>
        </w:rPr>
      </w:pPr>
    </w:p>
    <w:bookmarkEnd w:id="0"/>
    <w:p w14:paraId="35D8F287" w14:textId="78F18C2B" w:rsidR="0077498C" w:rsidRPr="002A1547" w:rsidRDefault="00180193" w:rsidP="00087F21">
      <w:pPr>
        <w:jc w:val="both"/>
        <w:rPr>
          <w:rFonts w:ascii="Arial" w:hAnsi="Arial" w:cs="Arial"/>
          <w:color w:val="000000" w:themeColor="text1"/>
          <w:sz w:val="22"/>
          <w:szCs w:val="22"/>
          <w:lang w:val="en-GB"/>
        </w:rPr>
      </w:pPr>
      <w:r>
        <w:rPr>
          <w:rFonts w:ascii="Arial" w:hAnsi="Arial" w:cs="Arial"/>
          <w:color w:val="000000" w:themeColor="text1"/>
          <w:sz w:val="22"/>
          <w:szCs w:val="22"/>
          <w:lang w:val="en-GB"/>
        </w:rPr>
        <w:t>Suppose Braz</w:t>
      </w:r>
      <w:r w:rsidR="009F6B1D">
        <w:rPr>
          <w:rFonts w:ascii="Arial" w:hAnsi="Arial" w:cs="Arial"/>
          <w:color w:val="000000" w:themeColor="text1"/>
          <w:sz w:val="22"/>
          <w:szCs w:val="22"/>
          <w:lang w:val="en-GB"/>
        </w:rPr>
        <w:t xml:space="preserve"> Bank</w:t>
      </w:r>
      <w:r>
        <w:rPr>
          <w:rFonts w:ascii="Arial" w:hAnsi="Arial" w:cs="Arial"/>
          <w:color w:val="000000" w:themeColor="text1"/>
          <w:sz w:val="22"/>
          <w:szCs w:val="22"/>
          <w:lang w:val="en-GB"/>
        </w:rPr>
        <w:t xml:space="preserve">’s loan agreement with Empreendimentos was not secured by a mortgage but rather by </w:t>
      </w:r>
      <w:r w:rsidR="00FF15B4">
        <w:rPr>
          <w:rFonts w:ascii="Arial" w:hAnsi="Arial" w:cs="Arial"/>
          <w:color w:val="000000" w:themeColor="text1"/>
          <w:sz w:val="22"/>
          <w:szCs w:val="22"/>
          <w:lang w:val="en-GB"/>
        </w:rPr>
        <w:t xml:space="preserve">a </w:t>
      </w:r>
      <w:r>
        <w:rPr>
          <w:rFonts w:ascii="Arial" w:hAnsi="Arial" w:cs="Arial"/>
          <w:color w:val="000000" w:themeColor="text1"/>
          <w:sz w:val="22"/>
          <w:szCs w:val="22"/>
          <w:lang w:val="en-GB"/>
        </w:rPr>
        <w:t xml:space="preserve">fiduciary title over the same land valued </w:t>
      </w:r>
      <w:r w:rsidR="009F6B1D">
        <w:rPr>
          <w:rFonts w:ascii="Arial" w:hAnsi="Arial" w:cs="Arial"/>
          <w:color w:val="000000" w:themeColor="text1"/>
          <w:sz w:val="22"/>
          <w:szCs w:val="22"/>
          <w:lang w:val="en-GB"/>
        </w:rPr>
        <w:t xml:space="preserve">at </w:t>
      </w:r>
      <w:r>
        <w:rPr>
          <w:rFonts w:ascii="Arial" w:hAnsi="Arial" w:cs="Arial"/>
          <w:color w:val="000000" w:themeColor="text1"/>
          <w:sz w:val="22"/>
          <w:szCs w:val="22"/>
          <w:lang w:val="en-GB"/>
        </w:rPr>
        <w:t>BRL 600</w:t>
      </w:r>
      <w:r w:rsidR="00FF15B4">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000 (six hundred thousand reais). </w:t>
      </w:r>
      <w:r w:rsidR="009B5EBD">
        <w:rPr>
          <w:rFonts w:ascii="Arial" w:hAnsi="Arial" w:cs="Arial"/>
          <w:color w:val="000000" w:themeColor="text1"/>
          <w:sz w:val="22"/>
          <w:szCs w:val="22"/>
          <w:lang w:val="en-GB"/>
        </w:rPr>
        <w:t xml:space="preserve">Empreendimentos’ judicial recovery proceeding has just begun: the Court issued the decision allowing for the processing of the judicial recovery two (2) days ago. How soon can </w:t>
      </w:r>
      <w:r w:rsidR="009B5EBD" w:rsidRPr="009F6B1D">
        <w:rPr>
          <w:rFonts w:ascii="Arial" w:hAnsi="Arial" w:cs="Arial"/>
          <w:color w:val="000000" w:themeColor="text1"/>
          <w:sz w:val="22"/>
          <w:szCs w:val="22"/>
          <w:lang w:val="en-GB"/>
        </w:rPr>
        <w:t>Braz</w:t>
      </w:r>
      <w:r w:rsidR="00FB0D02" w:rsidRPr="009F6B1D">
        <w:rPr>
          <w:rFonts w:ascii="Arial" w:hAnsi="Arial" w:cs="Arial"/>
          <w:color w:val="000000" w:themeColor="text1"/>
          <w:sz w:val="22"/>
          <w:szCs w:val="22"/>
          <w:lang w:val="en-GB"/>
        </w:rPr>
        <w:t xml:space="preserve"> Bank</w:t>
      </w:r>
      <w:r w:rsidR="009B5EBD">
        <w:rPr>
          <w:rFonts w:ascii="Arial" w:hAnsi="Arial" w:cs="Arial"/>
          <w:color w:val="000000" w:themeColor="text1"/>
          <w:sz w:val="22"/>
          <w:szCs w:val="22"/>
          <w:lang w:val="en-GB"/>
        </w:rPr>
        <w:t xml:space="preserve"> take possession of the land and sell it outside the recovery proceeding? Could Empreendimentos argue anything in defence of maintaining its possession over the land?</w:t>
      </w:r>
    </w:p>
    <w:p w14:paraId="66A52B97" w14:textId="77777777" w:rsidR="00D57E46" w:rsidRPr="002A1547" w:rsidRDefault="00D57E46" w:rsidP="00087F21">
      <w:pPr>
        <w:jc w:val="both"/>
        <w:rPr>
          <w:rFonts w:ascii="Arial" w:hAnsi="Arial" w:cs="Arial"/>
          <w:color w:val="000000" w:themeColor="text1"/>
          <w:sz w:val="22"/>
          <w:szCs w:val="22"/>
          <w:lang w:val="en-GB"/>
        </w:rPr>
      </w:pPr>
    </w:p>
    <w:p w14:paraId="5D1E18AA" w14:textId="40EBF9A2" w:rsidR="00D57E46" w:rsidRPr="002A1547" w:rsidRDefault="00CF062E" w:rsidP="00D57E46">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Usually, the holder of a fiduciary title can enforce it</w:t>
      </w:r>
      <w:r w:rsidR="00C70448">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security outside of the insolvency process by </w:t>
      </w:r>
      <w:r w:rsidR="00CD3CC8">
        <w:rPr>
          <w:rFonts w:ascii="Arial" w:hAnsi="Arial" w:cs="Arial"/>
          <w:color w:val="7B7B7B" w:themeColor="accent3" w:themeShade="BF"/>
          <w:sz w:val="22"/>
          <w:szCs w:val="22"/>
          <w:lang w:val="en-GB"/>
        </w:rPr>
        <w:t>repossessing and sell</w:t>
      </w:r>
      <w:r>
        <w:rPr>
          <w:rFonts w:ascii="Arial" w:hAnsi="Arial" w:cs="Arial"/>
          <w:color w:val="7B7B7B" w:themeColor="accent3" w:themeShade="BF"/>
          <w:sz w:val="22"/>
          <w:szCs w:val="22"/>
          <w:lang w:val="en-GB"/>
        </w:rPr>
        <w:t xml:space="preserve">ing the property. However, in terms of Article 49 Paragraph 3 of the Bankruptcy Law, in the case of judicial recovering, there is a 180 days moratorium (stay) in which the creditor will not be allowed to sell or remove any capital goods that are essential to the debtor’s business. Since the land probably will be regarded as essential, the soonest point when Braz Bank will be able to repossess and sell the land will be after the moratorium is ended. However, the court can extend this period </w:t>
      </w:r>
      <w:r w:rsidR="005A65A4">
        <w:rPr>
          <w:rFonts w:ascii="Arial" w:hAnsi="Arial" w:cs="Arial"/>
          <w:color w:val="7B7B7B" w:themeColor="accent3" w:themeShade="BF"/>
          <w:sz w:val="22"/>
          <w:szCs w:val="22"/>
          <w:lang w:val="en-GB"/>
        </w:rPr>
        <w:t>i</w:t>
      </w:r>
      <w:r>
        <w:rPr>
          <w:rFonts w:ascii="Arial" w:hAnsi="Arial" w:cs="Arial"/>
          <w:color w:val="7B7B7B" w:themeColor="accent3" w:themeShade="BF"/>
          <w:sz w:val="22"/>
          <w:szCs w:val="22"/>
          <w:lang w:val="en-GB"/>
        </w:rPr>
        <w:t xml:space="preserve">f the property is essential for the turnaround. Also, the bank will probably need the court’s permission to foreclose. In other words, </w:t>
      </w:r>
      <w:r w:rsidRPr="00CF062E">
        <w:rPr>
          <w:rFonts w:ascii="Arial" w:hAnsi="Arial" w:cs="Arial"/>
          <w:color w:val="7B7B7B" w:themeColor="accent3" w:themeShade="BF"/>
          <w:sz w:val="22"/>
          <w:szCs w:val="22"/>
          <w:lang w:val="en-GB"/>
        </w:rPr>
        <w:t>Empreendimentos</w:t>
      </w:r>
      <w:r>
        <w:rPr>
          <w:rFonts w:ascii="Arial" w:hAnsi="Arial" w:cs="Arial"/>
          <w:color w:val="7B7B7B" w:themeColor="accent3" w:themeShade="BF"/>
          <w:sz w:val="22"/>
          <w:szCs w:val="22"/>
          <w:lang w:val="en-GB"/>
        </w:rPr>
        <w:t xml:space="preserve"> can try to prevent repossession by convincing the court that, even after the 180 days, the property is essential for successfully turning the business around.</w:t>
      </w:r>
    </w:p>
    <w:p w14:paraId="5F059774" w14:textId="4B9D2B59" w:rsidR="0077498C" w:rsidRPr="002A1547" w:rsidRDefault="0077498C" w:rsidP="00087F21">
      <w:pPr>
        <w:jc w:val="both"/>
        <w:rPr>
          <w:rFonts w:ascii="Arial" w:hAnsi="Arial" w:cs="Arial"/>
          <w:color w:val="000000" w:themeColor="text1"/>
          <w:sz w:val="22"/>
          <w:szCs w:val="22"/>
          <w:lang w:val="en-GB"/>
        </w:rPr>
      </w:pPr>
    </w:p>
    <w:p w14:paraId="6794D8AF" w14:textId="77777777" w:rsidR="006E5E6C" w:rsidRDefault="006E5E6C" w:rsidP="00087F21">
      <w:pPr>
        <w:jc w:val="both"/>
        <w:rPr>
          <w:rFonts w:ascii="Arial" w:hAnsi="Arial" w:cs="Arial"/>
          <w:color w:val="000000" w:themeColor="text1"/>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1183" w14:textId="77777777" w:rsidR="005A58BC" w:rsidRDefault="005A58BC" w:rsidP="00241B44">
      <w:r>
        <w:separator/>
      </w:r>
    </w:p>
  </w:endnote>
  <w:endnote w:type="continuationSeparator" w:id="0">
    <w:p w14:paraId="212EE291" w14:textId="77777777" w:rsidR="005A58BC" w:rsidRDefault="005A58BC"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301381CC"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104DC">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14:paraId="30F05E79" w14:textId="07DB4287" w:rsidR="0068208B" w:rsidRPr="009B4976" w:rsidRDefault="009260BC" w:rsidP="009B4976">
    <w:pPr>
      <w:pStyle w:val="Footer"/>
      <w:ind w:right="360"/>
      <w:rPr>
        <w:rFonts w:ascii="Arial" w:hAnsi="Arial" w:cs="Arial"/>
        <w:sz w:val="18"/>
        <w:szCs w:val="18"/>
        <w:lang w:val="en-GB"/>
      </w:rPr>
    </w:pPr>
    <w:r w:rsidRPr="009260BC">
      <w:rPr>
        <w:rFonts w:ascii="Arial" w:hAnsi="Arial" w:cs="Arial"/>
        <w:sz w:val="18"/>
        <w:szCs w:val="18"/>
        <w:lang w:val="en-GB"/>
      </w:rPr>
      <w:t>202021IFU-282</w:t>
    </w:r>
    <w:r w:rsidR="0068208B" w:rsidRPr="009B4976">
      <w:rPr>
        <w:rFonts w:ascii="Arial" w:hAnsi="Arial" w:cs="Arial"/>
        <w:sz w:val="18"/>
        <w:szCs w:val="18"/>
        <w:lang w:val="en-GB"/>
      </w:rPr>
      <w:t>.assessment</w:t>
    </w:r>
    <w:r w:rsidR="0068208B">
      <w:rPr>
        <w:rFonts w:ascii="Arial" w:hAnsi="Arial" w:cs="Arial"/>
        <w:sz w:val="18"/>
        <w:szCs w:val="18"/>
        <w:lang w:val="en-GB"/>
      </w:rPr>
      <w:t>4B.docx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B432" w14:textId="77777777" w:rsidR="005A58BC" w:rsidRDefault="005A58BC" w:rsidP="00241B44">
      <w:r>
        <w:separator/>
      </w:r>
    </w:p>
  </w:footnote>
  <w:footnote w:type="continuationSeparator" w:id="0">
    <w:p w14:paraId="3F6DCBFC" w14:textId="77777777" w:rsidR="005A58BC" w:rsidRDefault="005A58BC"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3AD"/>
    <w:multiLevelType w:val="hybridMultilevel"/>
    <w:tmpl w:val="FBD4B4F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90EA4"/>
    <w:multiLevelType w:val="hybridMultilevel"/>
    <w:tmpl w:val="AE8C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BD0"/>
    <w:multiLevelType w:val="hybridMultilevel"/>
    <w:tmpl w:val="277871DC"/>
    <w:lvl w:ilvl="0" w:tplc="A932727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D743E62"/>
    <w:multiLevelType w:val="hybridMultilevel"/>
    <w:tmpl w:val="C128C8E6"/>
    <w:lvl w:ilvl="0" w:tplc="B606B8E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1691253"/>
    <w:multiLevelType w:val="hybridMultilevel"/>
    <w:tmpl w:val="527251E4"/>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61846AA"/>
    <w:multiLevelType w:val="hybridMultilevel"/>
    <w:tmpl w:val="A8648492"/>
    <w:lvl w:ilvl="0" w:tplc="3EB4F92C">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17DD356F"/>
    <w:multiLevelType w:val="hybridMultilevel"/>
    <w:tmpl w:val="6952EC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C68A4"/>
    <w:multiLevelType w:val="hybridMultilevel"/>
    <w:tmpl w:val="415A964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1BA66CD0"/>
    <w:multiLevelType w:val="hybridMultilevel"/>
    <w:tmpl w:val="660E9AF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19A5A66"/>
    <w:multiLevelType w:val="hybridMultilevel"/>
    <w:tmpl w:val="755A634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BBD0EB0"/>
    <w:multiLevelType w:val="hybridMultilevel"/>
    <w:tmpl w:val="49106BA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0873B6A"/>
    <w:multiLevelType w:val="hybridMultilevel"/>
    <w:tmpl w:val="C7BCF16C"/>
    <w:lvl w:ilvl="0" w:tplc="4CDE307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1B91183"/>
    <w:multiLevelType w:val="hybridMultilevel"/>
    <w:tmpl w:val="ED4E6806"/>
    <w:lvl w:ilvl="0" w:tplc="42366C3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45161C7D"/>
    <w:multiLevelType w:val="hybridMultilevel"/>
    <w:tmpl w:val="19CC2D5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4644578F"/>
    <w:multiLevelType w:val="hybridMultilevel"/>
    <w:tmpl w:val="50F07FD0"/>
    <w:lvl w:ilvl="0" w:tplc="F49813F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4EB377CC"/>
    <w:multiLevelType w:val="hybridMultilevel"/>
    <w:tmpl w:val="50428B1C"/>
    <w:lvl w:ilvl="0" w:tplc="594403A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4EE0226B"/>
    <w:multiLevelType w:val="hybridMultilevel"/>
    <w:tmpl w:val="60147B20"/>
    <w:lvl w:ilvl="0" w:tplc="1332EC7A">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076175"/>
    <w:multiLevelType w:val="hybridMultilevel"/>
    <w:tmpl w:val="ACE08D4A"/>
    <w:lvl w:ilvl="0" w:tplc="D22437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45EEC"/>
    <w:multiLevelType w:val="hybridMultilevel"/>
    <w:tmpl w:val="BF6C08D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77578"/>
    <w:multiLevelType w:val="multilevel"/>
    <w:tmpl w:val="A6E2D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0E13103"/>
    <w:multiLevelType w:val="hybridMultilevel"/>
    <w:tmpl w:val="E4A4F36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1034EBC"/>
    <w:multiLevelType w:val="hybridMultilevel"/>
    <w:tmpl w:val="945288F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68D4891"/>
    <w:multiLevelType w:val="hybridMultilevel"/>
    <w:tmpl w:val="49E8CBB2"/>
    <w:lvl w:ilvl="0" w:tplc="F854378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7183139"/>
    <w:multiLevelType w:val="hybridMultilevel"/>
    <w:tmpl w:val="49081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7BC397B"/>
    <w:multiLevelType w:val="hybridMultilevel"/>
    <w:tmpl w:val="A7D04054"/>
    <w:lvl w:ilvl="0" w:tplc="C50299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979EE"/>
    <w:multiLevelType w:val="hybridMultilevel"/>
    <w:tmpl w:val="49FE24AA"/>
    <w:lvl w:ilvl="0" w:tplc="F4BEE7C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3"/>
  </w:num>
  <w:num w:numId="3">
    <w:abstractNumId w:val="16"/>
  </w:num>
  <w:num w:numId="4">
    <w:abstractNumId w:val="17"/>
  </w:num>
  <w:num w:numId="5">
    <w:abstractNumId w:val="22"/>
  </w:num>
  <w:num w:numId="6">
    <w:abstractNumId w:val="12"/>
  </w:num>
  <w:num w:numId="7">
    <w:abstractNumId w:val="15"/>
  </w:num>
  <w:num w:numId="8">
    <w:abstractNumId w:val="14"/>
  </w:num>
  <w:num w:numId="9">
    <w:abstractNumId w:val="5"/>
  </w:num>
  <w:num w:numId="10">
    <w:abstractNumId w:val="11"/>
  </w:num>
  <w:num w:numId="11">
    <w:abstractNumId w:val="3"/>
  </w:num>
  <w:num w:numId="12">
    <w:abstractNumId w:val="2"/>
  </w:num>
  <w:num w:numId="13">
    <w:abstractNumId w:val="2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
  </w:num>
  <w:num w:numId="29">
    <w:abstractNumId w:val="0"/>
  </w:num>
  <w:num w:numId="30">
    <w:abstractNumId w:val="18"/>
  </w:num>
  <w:num w:numId="31">
    <w:abstractNumId w:val="4"/>
  </w:num>
  <w:num w:numId="32">
    <w:abstractNumId w:val="8"/>
  </w:num>
  <w:num w:numId="33">
    <w:abstractNumId w:val="21"/>
  </w:num>
  <w:num w:numId="34">
    <w:abstractNumId w:val="9"/>
  </w:num>
  <w:num w:numId="35">
    <w:abstractNumId w:val="10"/>
  </w:num>
  <w:num w:numId="36">
    <w:abstractNumId w:val="20"/>
  </w:num>
  <w:num w:numId="37">
    <w:abstractNumId w:val="7"/>
  </w:num>
  <w:num w:numId="3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AF9"/>
    <w:rsid w:val="00010BA0"/>
    <w:rsid w:val="00020557"/>
    <w:rsid w:val="00021FC2"/>
    <w:rsid w:val="000250C7"/>
    <w:rsid w:val="00026F16"/>
    <w:rsid w:val="00037621"/>
    <w:rsid w:val="000376AC"/>
    <w:rsid w:val="00042216"/>
    <w:rsid w:val="00044D46"/>
    <w:rsid w:val="00045088"/>
    <w:rsid w:val="00045904"/>
    <w:rsid w:val="000502FD"/>
    <w:rsid w:val="00061EA1"/>
    <w:rsid w:val="00065166"/>
    <w:rsid w:val="00066BCC"/>
    <w:rsid w:val="00081D3D"/>
    <w:rsid w:val="00082609"/>
    <w:rsid w:val="00082C20"/>
    <w:rsid w:val="000851CC"/>
    <w:rsid w:val="00087F21"/>
    <w:rsid w:val="000929BF"/>
    <w:rsid w:val="00093BE8"/>
    <w:rsid w:val="000963C4"/>
    <w:rsid w:val="000A407B"/>
    <w:rsid w:val="000A68ED"/>
    <w:rsid w:val="000B5FF1"/>
    <w:rsid w:val="000B609F"/>
    <w:rsid w:val="000C765D"/>
    <w:rsid w:val="000C773B"/>
    <w:rsid w:val="000D55A8"/>
    <w:rsid w:val="000E4841"/>
    <w:rsid w:val="000F1677"/>
    <w:rsid w:val="000F3D6C"/>
    <w:rsid w:val="00101707"/>
    <w:rsid w:val="00102CC9"/>
    <w:rsid w:val="0010593A"/>
    <w:rsid w:val="0011473D"/>
    <w:rsid w:val="00115C85"/>
    <w:rsid w:val="00123855"/>
    <w:rsid w:val="00125EB2"/>
    <w:rsid w:val="00126A4D"/>
    <w:rsid w:val="0013339C"/>
    <w:rsid w:val="0014171F"/>
    <w:rsid w:val="0014622C"/>
    <w:rsid w:val="00152348"/>
    <w:rsid w:val="00153678"/>
    <w:rsid w:val="0015456D"/>
    <w:rsid w:val="00155FA2"/>
    <w:rsid w:val="00161F1B"/>
    <w:rsid w:val="00162829"/>
    <w:rsid w:val="00180193"/>
    <w:rsid w:val="00180548"/>
    <w:rsid w:val="00180AC4"/>
    <w:rsid w:val="00180CCE"/>
    <w:rsid w:val="0018267A"/>
    <w:rsid w:val="00182779"/>
    <w:rsid w:val="001830DF"/>
    <w:rsid w:val="001966D9"/>
    <w:rsid w:val="001A007A"/>
    <w:rsid w:val="001A7E9A"/>
    <w:rsid w:val="001B0F70"/>
    <w:rsid w:val="001B5016"/>
    <w:rsid w:val="001C45FC"/>
    <w:rsid w:val="001D0469"/>
    <w:rsid w:val="001D168A"/>
    <w:rsid w:val="001D29C0"/>
    <w:rsid w:val="001D4862"/>
    <w:rsid w:val="001E25B9"/>
    <w:rsid w:val="001E49E0"/>
    <w:rsid w:val="001E7B5A"/>
    <w:rsid w:val="001F19EF"/>
    <w:rsid w:val="001F6614"/>
    <w:rsid w:val="001F7412"/>
    <w:rsid w:val="0020090A"/>
    <w:rsid w:val="00202DFE"/>
    <w:rsid w:val="0020725B"/>
    <w:rsid w:val="002110F1"/>
    <w:rsid w:val="0021294F"/>
    <w:rsid w:val="00216320"/>
    <w:rsid w:val="00230B9A"/>
    <w:rsid w:val="002356EA"/>
    <w:rsid w:val="00236415"/>
    <w:rsid w:val="0024116D"/>
    <w:rsid w:val="00241B44"/>
    <w:rsid w:val="00241FA3"/>
    <w:rsid w:val="00245EFB"/>
    <w:rsid w:val="00250020"/>
    <w:rsid w:val="002528A2"/>
    <w:rsid w:val="0025386E"/>
    <w:rsid w:val="002638B0"/>
    <w:rsid w:val="0026647A"/>
    <w:rsid w:val="002668D3"/>
    <w:rsid w:val="0027299F"/>
    <w:rsid w:val="00284EBE"/>
    <w:rsid w:val="002903A7"/>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D0021"/>
    <w:rsid w:val="002D299D"/>
    <w:rsid w:val="002D3473"/>
    <w:rsid w:val="002D5605"/>
    <w:rsid w:val="002E7F68"/>
    <w:rsid w:val="002F1956"/>
    <w:rsid w:val="002F1C58"/>
    <w:rsid w:val="002F3440"/>
    <w:rsid w:val="002F75A3"/>
    <w:rsid w:val="0030003C"/>
    <w:rsid w:val="00303C2F"/>
    <w:rsid w:val="003144EF"/>
    <w:rsid w:val="00316236"/>
    <w:rsid w:val="00326292"/>
    <w:rsid w:val="00326415"/>
    <w:rsid w:val="00330937"/>
    <w:rsid w:val="00330F31"/>
    <w:rsid w:val="00334648"/>
    <w:rsid w:val="0033768C"/>
    <w:rsid w:val="00337938"/>
    <w:rsid w:val="00340769"/>
    <w:rsid w:val="00341AA6"/>
    <w:rsid w:val="00361A0A"/>
    <w:rsid w:val="00361EBD"/>
    <w:rsid w:val="00364836"/>
    <w:rsid w:val="00364B73"/>
    <w:rsid w:val="0036565C"/>
    <w:rsid w:val="0036625E"/>
    <w:rsid w:val="0037023C"/>
    <w:rsid w:val="0037465A"/>
    <w:rsid w:val="00375646"/>
    <w:rsid w:val="00382C98"/>
    <w:rsid w:val="0038533C"/>
    <w:rsid w:val="00386568"/>
    <w:rsid w:val="00390B57"/>
    <w:rsid w:val="00391301"/>
    <w:rsid w:val="003948D5"/>
    <w:rsid w:val="00396821"/>
    <w:rsid w:val="00397D3A"/>
    <w:rsid w:val="003A051E"/>
    <w:rsid w:val="003A7648"/>
    <w:rsid w:val="003B170F"/>
    <w:rsid w:val="003B3C5F"/>
    <w:rsid w:val="003C4471"/>
    <w:rsid w:val="003C673D"/>
    <w:rsid w:val="003D0A6D"/>
    <w:rsid w:val="003E0B16"/>
    <w:rsid w:val="003E67D1"/>
    <w:rsid w:val="003F3F3C"/>
    <w:rsid w:val="003F7075"/>
    <w:rsid w:val="00404329"/>
    <w:rsid w:val="00405DC1"/>
    <w:rsid w:val="00415F1F"/>
    <w:rsid w:val="004163A2"/>
    <w:rsid w:val="0042108F"/>
    <w:rsid w:val="00430FED"/>
    <w:rsid w:val="00434A8C"/>
    <w:rsid w:val="00437297"/>
    <w:rsid w:val="00444284"/>
    <w:rsid w:val="004447F3"/>
    <w:rsid w:val="00445CE6"/>
    <w:rsid w:val="00450643"/>
    <w:rsid w:val="004534C2"/>
    <w:rsid w:val="0045446F"/>
    <w:rsid w:val="0045683E"/>
    <w:rsid w:val="00462216"/>
    <w:rsid w:val="00476536"/>
    <w:rsid w:val="00477C72"/>
    <w:rsid w:val="00484FCC"/>
    <w:rsid w:val="00485907"/>
    <w:rsid w:val="00491675"/>
    <w:rsid w:val="00493855"/>
    <w:rsid w:val="00495E79"/>
    <w:rsid w:val="004A2D83"/>
    <w:rsid w:val="004A57DD"/>
    <w:rsid w:val="004A7B51"/>
    <w:rsid w:val="004A7D71"/>
    <w:rsid w:val="004A7EF3"/>
    <w:rsid w:val="004B11FD"/>
    <w:rsid w:val="004B23A2"/>
    <w:rsid w:val="004B7C0B"/>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E2"/>
    <w:rsid w:val="00567AD7"/>
    <w:rsid w:val="00574F47"/>
    <w:rsid w:val="00575B2D"/>
    <w:rsid w:val="005809ED"/>
    <w:rsid w:val="005833D0"/>
    <w:rsid w:val="005846F3"/>
    <w:rsid w:val="00585EB0"/>
    <w:rsid w:val="0058622F"/>
    <w:rsid w:val="00592F82"/>
    <w:rsid w:val="005A0CCA"/>
    <w:rsid w:val="005A58BC"/>
    <w:rsid w:val="005A65A4"/>
    <w:rsid w:val="005A6FF2"/>
    <w:rsid w:val="005A726D"/>
    <w:rsid w:val="005B67AC"/>
    <w:rsid w:val="005B79F4"/>
    <w:rsid w:val="005D16DD"/>
    <w:rsid w:val="005D43E0"/>
    <w:rsid w:val="005D58A3"/>
    <w:rsid w:val="005E1B79"/>
    <w:rsid w:val="005E6076"/>
    <w:rsid w:val="005E7008"/>
    <w:rsid w:val="005F026D"/>
    <w:rsid w:val="005F2AEA"/>
    <w:rsid w:val="005F2D0B"/>
    <w:rsid w:val="005F4B31"/>
    <w:rsid w:val="006010EA"/>
    <w:rsid w:val="006078A5"/>
    <w:rsid w:val="00610388"/>
    <w:rsid w:val="00610AC7"/>
    <w:rsid w:val="00612CA5"/>
    <w:rsid w:val="006153EC"/>
    <w:rsid w:val="00621A17"/>
    <w:rsid w:val="00627CC9"/>
    <w:rsid w:val="00627E7B"/>
    <w:rsid w:val="00630542"/>
    <w:rsid w:val="006306D4"/>
    <w:rsid w:val="00632E44"/>
    <w:rsid w:val="0063332F"/>
    <w:rsid w:val="00634622"/>
    <w:rsid w:val="00636808"/>
    <w:rsid w:val="00641515"/>
    <w:rsid w:val="00654C2F"/>
    <w:rsid w:val="00657087"/>
    <w:rsid w:val="0066352C"/>
    <w:rsid w:val="006639DB"/>
    <w:rsid w:val="006661EF"/>
    <w:rsid w:val="00677AEB"/>
    <w:rsid w:val="00680EF2"/>
    <w:rsid w:val="0068208B"/>
    <w:rsid w:val="00687A1D"/>
    <w:rsid w:val="006922B1"/>
    <w:rsid w:val="00695697"/>
    <w:rsid w:val="00696755"/>
    <w:rsid w:val="00697EA1"/>
    <w:rsid w:val="006A1388"/>
    <w:rsid w:val="006A2646"/>
    <w:rsid w:val="006A3248"/>
    <w:rsid w:val="006A6530"/>
    <w:rsid w:val="006B435A"/>
    <w:rsid w:val="006B4C64"/>
    <w:rsid w:val="006B6A59"/>
    <w:rsid w:val="006D6BD5"/>
    <w:rsid w:val="006E481A"/>
    <w:rsid w:val="006E5298"/>
    <w:rsid w:val="006E5E6C"/>
    <w:rsid w:val="006F4A78"/>
    <w:rsid w:val="006F734A"/>
    <w:rsid w:val="00700D83"/>
    <w:rsid w:val="00704852"/>
    <w:rsid w:val="007074E9"/>
    <w:rsid w:val="00713DA4"/>
    <w:rsid w:val="00714BF1"/>
    <w:rsid w:val="00721383"/>
    <w:rsid w:val="0073158B"/>
    <w:rsid w:val="007333CC"/>
    <w:rsid w:val="0073399A"/>
    <w:rsid w:val="0073765E"/>
    <w:rsid w:val="00740DAD"/>
    <w:rsid w:val="007434B0"/>
    <w:rsid w:val="00745413"/>
    <w:rsid w:val="007603F5"/>
    <w:rsid w:val="00762E98"/>
    <w:rsid w:val="00763E05"/>
    <w:rsid w:val="00764DB0"/>
    <w:rsid w:val="0076764D"/>
    <w:rsid w:val="0077498C"/>
    <w:rsid w:val="0077707B"/>
    <w:rsid w:val="007809BC"/>
    <w:rsid w:val="00784128"/>
    <w:rsid w:val="00787BCC"/>
    <w:rsid w:val="00793173"/>
    <w:rsid w:val="007A2A33"/>
    <w:rsid w:val="007B5C89"/>
    <w:rsid w:val="007C1FCC"/>
    <w:rsid w:val="007C6201"/>
    <w:rsid w:val="007D45F4"/>
    <w:rsid w:val="007D7252"/>
    <w:rsid w:val="007D7C92"/>
    <w:rsid w:val="007E1154"/>
    <w:rsid w:val="007E6BA4"/>
    <w:rsid w:val="007F41F8"/>
    <w:rsid w:val="007F659B"/>
    <w:rsid w:val="0080454E"/>
    <w:rsid w:val="00804C32"/>
    <w:rsid w:val="00806302"/>
    <w:rsid w:val="00807119"/>
    <w:rsid w:val="00811C19"/>
    <w:rsid w:val="00823549"/>
    <w:rsid w:val="0082483F"/>
    <w:rsid w:val="008279C0"/>
    <w:rsid w:val="008673B7"/>
    <w:rsid w:val="00867402"/>
    <w:rsid w:val="00867701"/>
    <w:rsid w:val="008723F3"/>
    <w:rsid w:val="00876F56"/>
    <w:rsid w:val="00881DE6"/>
    <w:rsid w:val="008837A6"/>
    <w:rsid w:val="0089145D"/>
    <w:rsid w:val="00893E64"/>
    <w:rsid w:val="008A4DF2"/>
    <w:rsid w:val="008A6CFE"/>
    <w:rsid w:val="008B5333"/>
    <w:rsid w:val="008B6223"/>
    <w:rsid w:val="008C5A0B"/>
    <w:rsid w:val="008C66E0"/>
    <w:rsid w:val="008E3339"/>
    <w:rsid w:val="008F20FC"/>
    <w:rsid w:val="008F5FFE"/>
    <w:rsid w:val="00905A43"/>
    <w:rsid w:val="00912C79"/>
    <w:rsid w:val="00921B8C"/>
    <w:rsid w:val="009260BC"/>
    <w:rsid w:val="00942123"/>
    <w:rsid w:val="0095207B"/>
    <w:rsid w:val="00962045"/>
    <w:rsid w:val="00973A3D"/>
    <w:rsid w:val="00980E61"/>
    <w:rsid w:val="00990A55"/>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4091"/>
    <w:rsid w:val="009D4DC1"/>
    <w:rsid w:val="009E2AEB"/>
    <w:rsid w:val="009E2E27"/>
    <w:rsid w:val="009E45DF"/>
    <w:rsid w:val="009E4DE3"/>
    <w:rsid w:val="009F275E"/>
    <w:rsid w:val="009F5A39"/>
    <w:rsid w:val="009F6B1D"/>
    <w:rsid w:val="00A047EE"/>
    <w:rsid w:val="00A104DC"/>
    <w:rsid w:val="00A2274A"/>
    <w:rsid w:val="00A235B7"/>
    <w:rsid w:val="00A27A7A"/>
    <w:rsid w:val="00A3460B"/>
    <w:rsid w:val="00A34ABE"/>
    <w:rsid w:val="00A407EF"/>
    <w:rsid w:val="00A46B4C"/>
    <w:rsid w:val="00A47D52"/>
    <w:rsid w:val="00A5117B"/>
    <w:rsid w:val="00A56D34"/>
    <w:rsid w:val="00A60074"/>
    <w:rsid w:val="00A6627C"/>
    <w:rsid w:val="00A71019"/>
    <w:rsid w:val="00A81029"/>
    <w:rsid w:val="00A845F5"/>
    <w:rsid w:val="00A96489"/>
    <w:rsid w:val="00A96DB8"/>
    <w:rsid w:val="00AB2425"/>
    <w:rsid w:val="00AB685C"/>
    <w:rsid w:val="00AB6C2D"/>
    <w:rsid w:val="00AC08F7"/>
    <w:rsid w:val="00AC3839"/>
    <w:rsid w:val="00AC7082"/>
    <w:rsid w:val="00AD3D49"/>
    <w:rsid w:val="00AD4BE8"/>
    <w:rsid w:val="00AF228E"/>
    <w:rsid w:val="00B016A8"/>
    <w:rsid w:val="00B14819"/>
    <w:rsid w:val="00B15E2F"/>
    <w:rsid w:val="00B1686B"/>
    <w:rsid w:val="00B17AA9"/>
    <w:rsid w:val="00B23BE0"/>
    <w:rsid w:val="00B32A0C"/>
    <w:rsid w:val="00B43018"/>
    <w:rsid w:val="00B44713"/>
    <w:rsid w:val="00B51B95"/>
    <w:rsid w:val="00B56103"/>
    <w:rsid w:val="00B64929"/>
    <w:rsid w:val="00B72E42"/>
    <w:rsid w:val="00B736DF"/>
    <w:rsid w:val="00B743D6"/>
    <w:rsid w:val="00B74FBD"/>
    <w:rsid w:val="00B77F46"/>
    <w:rsid w:val="00B82586"/>
    <w:rsid w:val="00B829A3"/>
    <w:rsid w:val="00B8633A"/>
    <w:rsid w:val="00B8681A"/>
    <w:rsid w:val="00B86DB1"/>
    <w:rsid w:val="00B87869"/>
    <w:rsid w:val="00B9639B"/>
    <w:rsid w:val="00BA6E26"/>
    <w:rsid w:val="00BB0F2B"/>
    <w:rsid w:val="00BB66CA"/>
    <w:rsid w:val="00BE0B1F"/>
    <w:rsid w:val="00BE4FF3"/>
    <w:rsid w:val="00BE7A6A"/>
    <w:rsid w:val="00BF50F7"/>
    <w:rsid w:val="00C02F29"/>
    <w:rsid w:val="00C166FB"/>
    <w:rsid w:val="00C17718"/>
    <w:rsid w:val="00C20AFE"/>
    <w:rsid w:val="00C22A25"/>
    <w:rsid w:val="00C35671"/>
    <w:rsid w:val="00C35B77"/>
    <w:rsid w:val="00C376EB"/>
    <w:rsid w:val="00C40ACB"/>
    <w:rsid w:val="00C4163E"/>
    <w:rsid w:val="00C46A92"/>
    <w:rsid w:val="00C46EC1"/>
    <w:rsid w:val="00C52796"/>
    <w:rsid w:val="00C53E2C"/>
    <w:rsid w:val="00C550C8"/>
    <w:rsid w:val="00C55824"/>
    <w:rsid w:val="00C56B61"/>
    <w:rsid w:val="00C606C3"/>
    <w:rsid w:val="00C620F4"/>
    <w:rsid w:val="00C70448"/>
    <w:rsid w:val="00C72848"/>
    <w:rsid w:val="00C7736C"/>
    <w:rsid w:val="00C82D87"/>
    <w:rsid w:val="00C8712A"/>
    <w:rsid w:val="00C902C8"/>
    <w:rsid w:val="00C919D1"/>
    <w:rsid w:val="00C963D3"/>
    <w:rsid w:val="00C96E47"/>
    <w:rsid w:val="00CA01B8"/>
    <w:rsid w:val="00CB1983"/>
    <w:rsid w:val="00CB2CBB"/>
    <w:rsid w:val="00CB31C2"/>
    <w:rsid w:val="00CB423A"/>
    <w:rsid w:val="00CB7CAC"/>
    <w:rsid w:val="00CC5335"/>
    <w:rsid w:val="00CC5BA4"/>
    <w:rsid w:val="00CD3CC8"/>
    <w:rsid w:val="00CD4998"/>
    <w:rsid w:val="00CE1035"/>
    <w:rsid w:val="00CE6E50"/>
    <w:rsid w:val="00CF062E"/>
    <w:rsid w:val="00CF1B8E"/>
    <w:rsid w:val="00CF2819"/>
    <w:rsid w:val="00CF4F9D"/>
    <w:rsid w:val="00CF637A"/>
    <w:rsid w:val="00CF70DC"/>
    <w:rsid w:val="00CF790E"/>
    <w:rsid w:val="00D01CE5"/>
    <w:rsid w:val="00D148DC"/>
    <w:rsid w:val="00D15FFF"/>
    <w:rsid w:val="00D17FDC"/>
    <w:rsid w:val="00D21D8C"/>
    <w:rsid w:val="00D53719"/>
    <w:rsid w:val="00D57E46"/>
    <w:rsid w:val="00D63EFD"/>
    <w:rsid w:val="00D732D3"/>
    <w:rsid w:val="00D84752"/>
    <w:rsid w:val="00D86B3B"/>
    <w:rsid w:val="00D8748A"/>
    <w:rsid w:val="00D93196"/>
    <w:rsid w:val="00DA0DC0"/>
    <w:rsid w:val="00DA44FE"/>
    <w:rsid w:val="00DB243C"/>
    <w:rsid w:val="00DB482A"/>
    <w:rsid w:val="00DB50FB"/>
    <w:rsid w:val="00DB56F2"/>
    <w:rsid w:val="00DB6EF5"/>
    <w:rsid w:val="00DC3089"/>
    <w:rsid w:val="00DC4420"/>
    <w:rsid w:val="00DD0802"/>
    <w:rsid w:val="00DD2E11"/>
    <w:rsid w:val="00DE03AF"/>
    <w:rsid w:val="00DE121C"/>
    <w:rsid w:val="00DE6633"/>
    <w:rsid w:val="00DF2837"/>
    <w:rsid w:val="00DF75F8"/>
    <w:rsid w:val="00DF7A3A"/>
    <w:rsid w:val="00E0039C"/>
    <w:rsid w:val="00E00C00"/>
    <w:rsid w:val="00E01470"/>
    <w:rsid w:val="00E07C5A"/>
    <w:rsid w:val="00E15BA9"/>
    <w:rsid w:val="00E26E19"/>
    <w:rsid w:val="00E31DF3"/>
    <w:rsid w:val="00E450A4"/>
    <w:rsid w:val="00E506BE"/>
    <w:rsid w:val="00E50CFC"/>
    <w:rsid w:val="00E55547"/>
    <w:rsid w:val="00E6302B"/>
    <w:rsid w:val="00E6452F"/>
    <w:rsid w:val="00E64F45"/>
    <w:rsid w:val="00E6742D"/>
    <w:rsid w:val="00E702E1"/>
    <w:rsid w:val="00E71CB0"/>
    <w:rsid w:val="00E77C3D"/>
    <w:rsid w:val="00E90991"/>
    <w:rsid w:val="00E909F0"/>
    <w:rsid w:val="00E90D47"/>
    <w:rsid w:val="00E93993"/>
    <w:rsid w:val="00E9597C"/>
    <w:rsid w:val="00EA0913"/>
    <w:rsid w:val="00EA5B00"/>
    <w:rsid w:val="00EB146B"/>
    <w:rsid w:val="00EB45AC"/>
    <w:rsid w:val="00EC03A0"/>
    <w:rsid w:val="00EC2CE7"/>
    <w:rsid w:val="00EC441F"/>
    <w:rsid w:val="00EC4755"/>
    <w:rsid w:val="00ED0BC4"/>
    <w:rsid w:val="00ED447D"/>
    <w:rsid w:val="00ED69F5"/>
    <w:rsid w:val="00EE4971"/>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5524B"/>
    <w:rsid w:val="00F60538"/>
    <w:rsid w:val="00F6140F"/>
    <w:rsid w:val="00F61DD2"/>
    <w:rsid w:val="00F66AFF"/>
    <w:rsid w:val="00F71433"/>
    <w:rsid w:val="00F718F3"/>
    <w:rsid w:val="00F97C5B"/>
    <w:rsid w:val="00FA3D50"/>
    <w:rsid w:val="00FB0D02"/>
    <w:rsid w:val="00FB6C02"/>
    <w:rsid w:val="00FB7FBD"/>
    <w:rsid w:val="00FC374A"/>
    <w:rsid w:val="00FC74C8"/>
    <w:rsid w:val="00FC7B47"/>
    <w:rsid w:val="00FD035C"/>
    <w:rsid w:val="00FD1A35"/>
    <w:rsid w:val="00FD2EA4"/>
    <w:rsid w:val="00FD36C5"/>
    <w:rsid w:val="00FD6310"/>
    <w:rsid w:val="00FD7C7B"/>
    <w:rsid w:val="00FE080D"/>
    <w:rsid w:val="00FE1D12"/>
    <w:rsid w:val="00FE2122"/>
    <w:rsid w:val="00FE2A86"/>
    <w:rsid w:val="00FE2DE2"/>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46"/>
    <w:rPr>
      <w:rFonts w:eastAsia="Times New Roman"/>
      <w:sz w:val="20"/>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5071-65CA-451E-B483-A17C67A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10</Pages>
  <Words>3278</Words>
  <Characters>18689</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Wolverhampton</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Reghard Brits</cp:lastModifiedBy>
  <cp:revision>16</cp:revision>
  <cp:lastPrinted>2019-08-27T05:42:00Z</cp:lastPrinted>
  <dcterms:created xsi:type="dcterms:W3CDTF">2021-03-19T13:03:00Z</dcterms:created>
  <dcterms:modified xsi:type="dcterms:W3CDTF">2021-07-24T08:02:00Z</dcterms:modified>
</cp:coreProperties>
</file>