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bookmarkStart w:id="0" w:name="_GoBack"/>
      <w:bookmarkEnd w:id="0"/>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w:t>
      </w:r>
      <w:proofErr w:type="gramStart"/>
      <w:r w:rsidRPr="008065CE">
        <w:rPr>
          <w:rFonts w:ascii="Arial" w:hAnsi="Arial" w:cs="Arial"/>
          <w:sz w:val="22"/>
          <w:szCs w:val="22"/>
          <w:lang w:val="en-GB"/>
        </w:rPr>
        <w:t>are</w:t>
      </w:r>
      <w:proofErr w:type="gramEnd"/>
      <w:r w:rsidRPr="008065CE">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540E35">
        <w:rPr>
          <w:rFonts w:ascii="Arial" w:eastAsia="MS Mincho" w:hAnsi="Arial" w:cs="Arial"/>
          <w:sz w:val="22"/>
          <w:szCs w:val="22"/>
          <w:highlight w:val="yellow"/>
          <w:lang w:val="en-GB"/>
        </w:rPr>
        <w:t xml:space="preserve">On the </w:t>
      </w:r>
      <w:r w:rsidR="009C2D45" w:rsidRPr="00540E35">
        <w:rPr>
          <w:rFonts w:ascii="Arial" w:eastAsia="MS Mincho" w:hAnsi="Arial" w:cs="Arial"/>
          <w:sz w:val="22"/>
          <w:szCs w:val="22"/>
          <w:highlight w:val="yellow"/>
          <w:lang w:val="en-GB"/>
        </w:rPr>
        <w:t>date the qualifying resolution is passed</w:t>
      </w:r>
      <w:r w:rsidRPr="00540E35">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proofErr w:type="gramStart"/>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540E35" w:rsidRDefault="00516777" w:rsidP="00E87B1B">
      <w:pPr>
        <w:pStyle w:val="ListParagraph"/>
        <w:numPr>
          <w:ilvl w:val="0"/>
          <w:numId w:val="14"/>
        </w:numPr>
        <w:ind w:left="426"/>
        <w:jc w:val="both"/>
        <w:rPr>
          <w:rFonts w:ascii="Arial" w:hAnsi="Arial" w:cs="Arial"/>
          <w:sz w:val="22"/>
          <w:szCs w:val="22"/>
          <w:highlight w:val="yellow"/>
          <w:lang w:val="en-GB"/>
        </w:rPr>
      </w:pPr>
      <w:r w:rsidRPr="00540E35">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540E35" w:rsidRDefault="00617A39" w:rsidP="001B77C3">
      <w:pPr>
        <w:pStyle w:val="ListParagraph"/>
        <w:numPr>
          <w:ilvl w:val="0"/>
          <w:numId w:val="15"/>
        </w:numPr>
        <w:ind w:left="426"/>
        <w:jc w:val="both"/>
        <w:rPr>
          <w:rFonts w:ascii="Arial" w:hAnsi="Arial" w:cs="Arial"/>
          <w:sz w:val="22"/>
          <w:szCs w:val="22"/>
          <w:highlight w:val="yellow"/>
          <w:lang w:val="en-GB"/>
        </w:rPr>
      </w:pPr>
      <w:r w:rsidRPr="00540E35">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540E35" w:rsidRDefault="00802DB8" w:rsidP="00966035">
      <w:pPr>
        <w:pStyle w:val="ListParagraph"/>
        <w:numPr>
          <w:ilvl w:val="0"/>
          <w:numId w:val="16"/>
        </w:numPr>
        <w:ind w:left="426"/>
        <w:jc w:val="both"/>
        <w:rPr>
          <w:rFonts w:ascii="Arial" w:hAnsi="Arial" w:cs="Arial"/>
          <w:sz w:val="22"/>
          <w:szCs w:val="22"/>
          <w:highlight w:val="yellow"/>
          <w:lang w:val="en-GB"/>
        </w:rPr>
      </w:pPr>
      <w:r w:rsidRPr="00540E35">
        <w:rPr>
          <w:rFonts w:ascii="Arial" w:hAnsi="Arial" w:cs="Arial"/>
          <w:sz w:val="22"/>
          <w:szCs w:val="22"/>
          <w:highlight w:val="yellow"/>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540E35">
        <w:rPr>
          <w:rFonts w:ascii="Arial" w:hAnsi="Arial" w:cs="Arial"/>
          <w:sz w:val="22"/>
          <w:szCs w:val="22"/>
          <w:highlight w:val="yellow"/>
          <w:lang w:val="en-GB"/>
        </w:rPr>
        <w:t>He</w:t>
      </w:r>
      <w:r w:rsidR="00903504" w:rsidRPr="00540E35">
        <w:rPr>
          <w:rFonts w:ascii="Arial" w:hAnsi="Arial" w:cs="Arial"/>
          <w:sz w:val="22"/>
          <w:szCs w:val="22"/>
          <w:highlight w:val="yellow"/>
          <w:lang w:val="en-GB"/>
        </w:rPr>
        <w:t xml:space="preserve"> or she</w:t>
      </w:r>
      <w:r w:rsidRPr="00540E35">
        <w:rPr>
          <w:rFonts w:ascii="Arial" w:hAnsi="Arial" w:cs="Arial"/>
          <w:sz w:val="22"/>
          <w:szCs w:val="22"/>
          <w:highlight w:val="yellow"/>
          <w:lang w:val="en-GB"/>
        </w:rPr>
        <w:t xml:space="preserve"> is a licenced insolvency practitioner; has given written consent to act; </w:t>
      </w:r>
      <w:r w:rsidR="00903504" w:rsidRPr="00540E35">
        <w:rPr>
          <w:rFonts w:ascii="Arial" w:hAnsi="Arial" w:cs="Arial"/>
          <w:sz w:val="22"/>
          <w:szCs w:val="22"/>
          <w:highlight w:val="yellow"/>
          <w:lang w:val="en-GB"/>
        </w:rPr>
        <w:t xml:space="preserve">is </w:t>
      </w:r>
      <w:r w:rsidRPr="00540E35">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40E35">
        <w:rPr>
          <w:rFonts w:ascii="Arial" w:hAnsi="Arial" w:cs="Arial"/>
          <w:sz w:val="22"/>
          <w:szCs w:val="22"/>
          <w:highlight w:val="yellow"/>
          <w:lang w:val="en-GB"/>
        </w:rPr>
        <w:t xml:space="preserve"> or her</w:t>
      </w:r>
      <w:r w:rsidRPr="00540E35">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540E35">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5618AF">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5618AF" w:rsidRDefault="00B54DB9" w:rsidP="002649C2">
      <w:pPr>
        <w:pStyle w:val="ListParagraph"/>
        <w:numPr>
          <w:ilvl w:val="0"/>
          <w:numId w:val="20"/>
        </w:numPr>
        <w:ind w:left="426"/>
        <w:jc w:val="both"/>
        <w:rPr>
          <w:rFonts w:ascii="Arial" w:hAnsi="Arial" w:cs="Arial"/>
          <w:sz w:val="22"/>
          <w:szCs w:val="22"/>
          <w:highlight w:val="yellow"/>
          <w:lang w:val="en-GB"/>
        </w:rPr>
      </w:pPr>
      <w:r w:rsidRPr="005618AF">
        <w:rPr>
          <w:rFonts w:ascii="Arial" w:hAnsi="Arial" w:cs="Arial"/>
          <w:sz w:val="22"/>
          <w:szCs w:val="22"/>
          <w:highlight w:val="yellow"/>
          <w:lang w:val="en-GB"/>
        </w:rPr>
        <w:t>Two (</w:t>
      </w:r>
      <w:r w:rsidR="00802DB8" w:rsidRPr="005618AF">
        <w:rPr>
          <w:rFonts w:ascii="Arial" w:hAnsi="Arial" w:cs="Arial"/>
          <w:sz w:val="22"/>
          <w:szCs w:val="22"/>
          <w:highlight w:val="yellow"/>
          <w:lang w:val="en-GB"/>
        </w:rPr>
        <w:t>2</w:t>
      </w:r>
      <w:r w:rsidRPr="005618AF">
        <w:rPr>
          <w:rFonts w:ascii="Arial" w:hAnsi="Arial" w:cs="Arial"/>
          <w:sz w:val="22"/>
          <w:szCs w:val="22"/>
          <w:highlight w:val="yellow"/>
          <w:lang w:val="en-GB"/>
        </w:rPr>
        <w:t>)</w:t>
      </w:r>
      <w:r w:rsidR="00802DB8" w:rsidRPr="005618AF">
        <w:rPr>
          <w:rFonts w:ascii="Arial" w:hAnsi="Arial" w:cs="Arial"/>
          <w:sz w:val="22"/>
          <w:szCs w:val="22"/>
          <w:highlight w:val="yellow"/>
          <w:lang w:val="en-GB"/>
        </w:rPr>
        <w:t xml:space="preserve"> years prior to the onset of insolvency</w:t>
      </w:r>
      <w:r w:rsidR="00CE62E7" w:rsidRPr="005618AF">
        <w:rPr>
          <w:rFonts w:ascii="Arial" w:hAnsi="Arial" w:cs="Arial"/>
          <w:sz w:val="22"/>
          <w:szCs w:val="22"/>
          <w:highlight w:val="yellow"/>
          <w:lang w:val="en-GB"/>
        </w:rPr>
        <w:t xml:space="preserve"> and ending on the appointment of the liquidator</w:t>
      </w:r>
      <w:r w:rsidR="009859BA" w:rsidRPr="005618AF">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5618AF" w:rsidRDefault="00936614" w:rsidP="002649C2">
      <w:pPr>
        <w:pStyle w:val="ListParagraph"/>
        <w:numPr>
          <w:ilvl w:val="0"/>
          <w:numId w:val="21"/>
        </w:numPr>
        <w:ind w:left="426"/>
        <w:jc w:val="both"/>
        <w:rPr>
          <w:rFonts w:ascii="Arial" w:hAnsi="Arial" w:cs="Arial"/>
          <w:sz w:val="22"/>
          <w:szCs w:val="22"/>
          <w:highlight w:val="yellow"/>
          <w:lang w:val="en-GB"/>
        </w:rPr>
      </w:pPr>
      <w:r w:rsidRPr="005618AF">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AD4AA3" w:rsidRDefault="00A52262" w:rsidP="002649C2">
      <w:pPr>
        <w:pStyle w:val="ListParagraph"/>
        <w:numPr>
          <w:ilvl w:val="0"/>
          <w:numId w:val="22"/>
        </w:numPr>
        <w:ind w:left="426"/>
        <w:jc w:val="both"/>
        <w:rPr>
          <w:rFonts w:ascii="Arial" w:hAnsi="Arial" w:cs="Arial"/>
          <w:sz w:val="22"/>
          <w:szCs w:val="22"/>
          <w:highlight w:val="yellow"/>
          <w:lang w:val="en-GB"/>
        </w:rPr>
      </w:pPr>
      <w:r w:rsidRPr="00AD4AA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474149" w:rsidRDefault="00007BF3" w:rsidP="008065CE">
      <w:pPr>
        <w:ind w:left="720" w:hanging="720"/>
        <w:jc w:val="both"/>
        <w:rPr>
          <w:rFonts w:ascii="Arial" w:hAnsi="Arial" w:cs="Arial"/>
          <w:color w:val="808080" w:themeColor="background1" w:themeShade="80"/>
          <w:sz w:val="22"/>
          <w:szCs w:val="22"/>
          <w:lang w:val="en-GB"/>
        </w:rPr>
      </w:pPr>
    </w:p>
    <w:p w14:paraId="0B38C93D" w14:textId="26DF503F" w:rsidR="009B07AD" w:rsidRPr="00474149" w:rsidRDefault="00474149" w:rsidP="00474149">
      <w:p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Section 187 of the Insolvency Act quotes that a liquidator can be removed from their positions if:</w:t>
      </w:r>
    </w:p>
    <w:p w14:paraId="6016376F" w14:textId="77777777" w:rsidR="00474149" w:rsidRPr="00474149" w:rsidRDefault="00474149" w:rsidP="008065CE">
      <w:pPr>
        <w:ind w:left="720" w:hanging="720"/>
        <w:jc w:val="both"/>
        <w:rPr>
          <w:rFonts w:ascii="Arial" w:hAnsi="Arial" w:cs="Arial"/>
          <w:color w:val="808080" w:themeColor="background1" w:themeShade="80"/>
          <w:sz w:val="22"/>
          <w:szCs w:val="22"/>
          <w:lang w:val="en-GB"/>
        </w:rPr>
      </w:pPr>
    </w:p>
    <w:p w14:paraId="4F598027" w14:textId="4E515265" w:rsidR="00474149" w:rsidRDefault="00474149" w:rsidP="00474149">
      <w:pPr>
        <w:pStyle w:val="ListParagraph"/>
        <w:numPr>
          <w:ilvl w:val="0"/>
          <w:numId w:val="23"/>
        </w:num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Is not eligible to act; or</w:t>
      </w:r>
    </w:p>
    <w:p w14:paraId="467E8E76" w14:textId="77777777" w:rsidR="00474149" w:rsidRPr="00474149" w:rsidRDefault="00474149" w:rsidP="00474149">
      <w:pPr>
        <w:pStyle w:val="ListParagraph"/>
        <w:jc w:val="both"/>
        <w:rPr>
          <w:rFonts w:ascii="Arial" w:hAnsi="Arial" w:cs="Arial"/>
          <w:color w:val="808080" w:themeColor="background1" w:themeShade="80"/>
          <w:sz w:val="22"/>
          <w:szCs w:val="22"/>
          <w:lang w:val="en-GB"/>
        </w:rPr>
      </w:pPr>
    </w:p>
    <w:p w14:paraId="2E069A11" w14:textId="092DF881" w:rsidR="00474149" w:rsidRDefault="00474149" w:rsidP="00474149">
      <w:pPr>
        <w:pStyle w:val="ListParagraph"/>
        <w:numPr>
          <w:ilvl w:val="0"/>
          <w:numId w:val="23"/>
        </w:num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Breaches duty or obligation or fails to act by the direction of the Court, or the Court is satisfied that:</w:t>
      </w:r>
    </w:p>
    <w:p w14:paraId="21C4B908" w14:textId="77777777" w:rsidR="00474149" w:rsidRPr="00474149" w:rsidRDefault="00474149" w:rsidP="00474149">
      <w:pPr>
        <w:pStyle w:val="ListParagraph"/>
        <w:jc w:val="both"/>
        <w:rPr>
          <w:rFonts w:ascii="Arial" w:hAnsi="Arial" w:cs="Arial"/>
          <w:color w:val="808080" w:themeColor="background1" w:themeShade="80"/>
          <w:sz w:val="22"/>
          <w:szCs w:val="22"/>
          <w:lang w:val="en-GB"/>
        </w:rPr>
      </w:pPr>
    </w:p>
    <w:p w14:paraId="43A32C1A" w14:textId="4D1BF3F0" w:rsidR="00474149" w:rsidRDefault="00474149" w:rsidP="00474149">
      <w:pPr>
        <w:pStyle w:val="ListParagraph"/>
        <w:numPr>
          <w:ilvl w:val="1"/>
          <w:numId w:val="23"/>
        </w:num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The liquidator’s conduct has not been to adequate standard and the liquidator has acted incompetently; or</w:t>
      </w:r>
    </w:p>
    <w:p w14:paraId="12FB1C6F" w14:textId="77777777" w:rsidR="00474149" w:rsidRPr="00474149" w:rsidRDefault="00474149" w:rsidP="00474149">
      <w:pPr>
        <w:pStyle w:val="ListParagraph"/>
        <w:ind w:left="1440"/>
        <w:jc w:val="both"/>
        <w:rPr>
          <w:rFonts w:ascii="Arial" w:hAnsi="Arial" w:cs="Arial"/>
          <w:color w:val="808080" w:themeColor="background1" w:themeShade="80"/>
          <w:sz w:val="22"/>
          <w:szCs w:val="22"/>
          <w:lang w:val="en-GB"/>
        </w:rPr>
      </w:pPr>
    </w:p>
    <w:p w14:paraId="4FAA2360" w14:textId="3DCBC224" w:rsidR="00474149" w:rsidRPr="00474149" w:rsidRDefault="00474149" w:rsidP="00474149">
      <w:pPr>
        <w:pStyle w:val="ListParagraph"/>
        <w:numPr>
          <w:ilvl w:val="1"/>
          <w:numId w:val="23"/>
        </w:num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The liquidator has conflicts of interest.</w:t>
      </w:r>
    </w:p>
    <w:p w14:paraId="61776E35" w14:textId="77777777" w:rsidR="00474149" w:rsidRPr="00474149" w:rsidRDefault="00474149" w:rsidP="00474149">
      <w:pPr>
        <w:jc w:val="both"/>
        <w:rPr>
          <w:rFonts w:ascii="Arial" w:hAnsi="Arial" w:cs="Arial"/>
          <w:color w:val="808080" w:themeColor="background1" w:themeShade="80"/>
          <w:sz w:val="22"/>
          <w:szCs w:val="22"/>
          <w:lang w:val="en-GB"/>
        </w:rPr>
      </w:pPr>
    </w:p>
    <w:p w14:paraId="6E36E5C0" w14:textId="1488113B" w:rsidR="00474149" w:rsidRPr="00474149" w:rsidRDefault="00474149" w:rsidP="00474149">
      <w:pPr>
        <w:jc w:val="both"/>
        <w:rPr>
          <w:rFonts w:ascii="Arial" w:hAnsi="Arial" w:cs="Arial"/>
          <w:color w:val="808080" w:themeColor="background1" w:themeShade="80"/>
          <w:sz w:val="22"/>
          <w:szCs w:val="22"/>
          <w:lang w:val="en-GB"/>
        </w:rPr>
      </w:pPr>
      <w:r w:rsidRPr="00474149">
        <w:rPr>
          <w:rFonts w:ascii="Arial" w:hAnsi="Arial" w:cs="Arial"/>
          <w:color w:val="808080" w:themeColor="background1" w:themeShade="80"/>
          <w:sz w:val="22"/>
          <w:szCs w:val="22"/>
          <w:lang w:val="en-GB"/>
        </w:rPr>
        <w:t>The creditors committee, a creditor, a member, or the official receiver can apply to remove the liquidator.</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4966C224" w:rsidR="009B07AD" w:rsidRDefault="00FE4DD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289 states that a person that is or was an officer of the company during the 12 months prior to the commencement of the liquidation if they have:</w:t>
      </w:r>
    </w:p>
    <w:p w14:paraId="0632B1F4" w14:textId="77777777" w:rsidR="00FE4DDA" w:rsidRPr="00FE4DDA" w:rsidRDefault="00FE4DDA" w:rsidP="008065CE">
      <w:pPr>
        <w:ind w:left="720" w:hanging="720"/>
        <w:jc w:val="both"/>
        <w:rPr>
          <w:rFonts w:ascii="Arial" w:hAnsi="Arial" w:cs="Arial"/>
          <w:color w:val="808080" w:themeColor="background1" w:themeShade="80"/>
          <w:sz w:val="22"/>
          <w:szCs w:val="22"/>
          <w:lang w:val="en-GB"/>
        </w:rPr>
      </w:pPr>
    </w:p>
    <w:p w14:paraId="61E18D12" w14:textId="029F88A8" w:rsidR="00FE4DDA" w:rsidRP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FE4DDA">
        <w:rPr>
          <w:rFonts w:ascii="Arial" w:hAnsi="Arial" w:cs="Arial"/>
          <w:color w:val="808080" w:themeColor="background1" w:themeShade="80"/>
          <w:sz w:val="22"/>
          <w:szCs w:val="22"/>
          <w:lang w:val="en-GB"/>
        </w:rPr>
        <w:t>Made or caused to made any gift or transfer, or charge on, or has caused, permitted or acquiesced in the levying of any execution against the company’s assets; or</w:t>
      </w:r>
    </w:p>
    <w:p w14:paraId="6424D352" w14:textId="77777777" w:rsidR="00FE4DDA" w:rsidRPr="00FE4DDA" w:rsidRDefault="00FE4DDA" w:rsidP="00FE4DDA">
      <w:pPr>
        <w:pStyle w:val="ListParagraph"/>
        <w:jc w:val="both"/>
        <w:rPr>
          <w:rFonts w:ascii="Arial" w:hAnsi="Arial" w:cs="Arial"/>
          <w:color w:val="808080" w:themeColor="background1" w:themeShade="80"/>
          <w:sz w:val="22"/>
          <w:szCs w:val="22"/>
          <w:lang w:val="en-GB"/>
        </w:rPr>
      </w:pPr>
    </w:p>
    <w:p w14:paraId="741C741E" w14:textId="73497545" w:rsidR="00FE4DDA" w:rsidRP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FE4DDA">
        <w:rPr>
          <w:rFonts w:ascii="Arial" w:hAnsi="Arial" w:cs="Arial"/>
          <w:color w:val="808080" w:themeColor="background1" w:themeShade="80"/>
          <w:sz w:val="22"/>
          <w:szCs w:val="22"/>
          <w:lang w:val="en-GB"/>
        </w:rPr>
        <w:t>Has concealed or removed any of the company’s assets since, or within, sixty days of the date of any unsatisfied judgement or order for the payment of money obtained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6505996" w:rsidR="00C72848" w:rsidRDefault="00FE4DD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467 states that the BVI Court has the following powers, which are not fully comprehensive:</w:t>
      </w:r>
    </w:p>
    <w:p w14:paraId="4389B180" w14:textId="77777777" w:rsidR="00FE4DDA" w:rsidRDefault="00FE4DDA" w:rsidP="008065CE">
      <w:pPr>
        <w:ind w:left="720" w:hanging="720"/>
        <w:jc w:val="both"/>
        <w:rPr>
          <w:rFonts w:ascii="Arial" w:hAnsi="Arial" w:cs="Arial"/>
          <w:color w:val="7B7B7B" w:themeColor="accent3" w:themeShade="BF"/>
          <w:sz w:val="22"/>
          <w:szCs w:val="22"/>
          <w:lang w:val="en-GB"/>
        </w:rPr>
      </w:pPr>
    </w:p>
    <w:p w14:paraId="146B5C76" w14:textId="53D6A066" w:rsid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Restraining the commencement or continuation of any proceedings, against a debtor or debtor’s property;</w:t>
      </w:r>
    </w:p>
    <w:p w14:paraId="1A2D96B8"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7F2BF157" w14:textId="11C15270" w:rsid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 xml:space="preserve">Authorising the examination by the foreign representative of the debtor or of any person who could be examined in a BVI insolvency proceeding; </w:t>
      </w:r>
    </w:p>
    <w:p w14:paraId="14E075DB" w14:textId="77777777" w:rsidR="00C0271C" w:rsidRPr="00C0271C" w:rsidRDefault="00C0271C" w:rsidP="00C0271C">
      <w:pPr>
        <w:pStyle w:val="ListParagraph"/>
        <w:rPr>
          <w:rFonts w:ascii="Arial" w:hAnsi="Arial" w:cs="Arial"/>
          <w:color w:val="808080" w:themeColor="background1" w:themeShade="80"/>
          <w:sz w:val="22"/>
          <w:szCs w:val="22"/>
          <w:lang w:val="en-GB"/>
        </w:rPr>
      </w:pPr>
    </w:p>
    <w:p w14:paraId="61FBD327"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5D39E98B" w14:textId="63C77262" w:rsid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lastRenderedPageBreak/>
        <w:t>Ordering or granting relief to facilitate, approve or implement arrangements that will result in a co-ordination of BVI insolvency proceedings with a foreign proceeding;</w:t>
      </w:r>
    </w:p>
    <w:p w14:paraId="2CC03136"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0A1F09CB" w14:textId="61EA9154" w:rsid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Restraining the creation, exercise or enforcement of any rights or remedy over or against any of the debtor’</w:t>
      </w:r>
      <w:r w:rsidR="00C0271C">
        <w:rPr>
          <w:rFonts w:ascii="Arial" w:hAnsi="Arial" w:cs="Arial"/>
          <w:color w:val="808080" w:themeColor="background1" w:themeShade="80"/>
          <w:sz w:val="22"/>
          <w:szCs w:val="22"/>
          <w:lang w:val="en-GB"/>
        </w:rPr>
        <w:t>s property;</w:t>
      </w:r>
    </w:p>
    <w:p w14:paraId="7ED64058" w14:textId="77777777" w:rsidR="00C0271C" w:rsidRPr="00C0271C" w:rsidRDefault="00C0271C" w:rsidP="00C0271C">
      <w:pPr>
        <w:pStyle w:val="ListParagraph"/>
        <w:rPr>
          <w:rFonts w:ascii="Arial" w:hAnsi="Arial" w:cs="Arial"/>
          <w:color w:val="808080" w:themeColor="background1" w:themeShade="80"/>
          <w:sz w:val="22"/>
          <w:szCs w:val="22"/>
          <w:lang w:val="en-GB"/>
        </w:rPr>
      </w:pPr>
    </w:p>
    <w:p w14:paraId="23D29D55"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373411E0" w14:textId="44837C7B" w:rsidR="00FE4DDA" w:rsidRDefault="00FE4DDA"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 xml:space="preserve">Staying or termination or making any other order it considers appropriate in relation </w:t>
      </w:r>
      <w:r w:rsidR="00C0271C" w:rsidRPr="00C0271C">
        <w:rPr>
          <w:rFonts w:ascii="Arial" w:hAnsi="Arial" w:cs="Arial"/>
          <w:color w:val="808080" w:themeColor="background1" w:themeShade="80"/>
          <w:sz w:val="22"/>
          <w:szCs w:val="22"/>
          <w:lang w:val="en-GB"/>
        </w:rPr>
        <w:t>to a BVI insolvency proceeding; or</w:t>
      </w:r>
    </w:p>
    <w:p w14:paraId="5BA485D6"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1C0D47AD" w14:textId="398E10F7" w:rsidR="00C0271C" w:rsidRPr="00C0271C" w:rsidRDefault="00C0271C" w:rsidP="00FE4DDA">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Appointing an interim receiver of any property of the debtor for such term and subject to such conditions as it considers appropriate.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0172A6C1" w:rsidR="00802DB8" w:rsidRDefault="00C0271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four circumstances in which a company is considered insolvent in the BVI:</w:t>
      </w:r>
    </w:p>
    <w:p w14:paraId="2673EC18" w14:textId="77777777" w:rsidR="00C0271C" w:rsidRDefault="00C0271C" w:rsidP="008065CE">
      <w:pPr>
        <w:ind w:left="720" w:hanging="720"/>
        <w:jc w:val="both"/>
        <w:rPr>
          <w:rFonts w:ascii="Arial" w:hAnsi="Arial" w:cs="Arial"/>
          <w:color w:val="7B7B7B" w:themeColor="accent3" w:themeShade="BF"/>
          <w:sz w:val="22"/>
          <w:szCs w:val="22"/>
          <w:lang w:val="en-GB"/>
        </w:rPr>
      </w:pPr>
    </w:p>
    <w:p w14:paraId="10194D27" w14:textId="7A8749BD" w:rsidR="00C0271C" w:rsidRPr="00C0271C" w:rsidRDefault="00C0271C" w:rsidP="00C0271C">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It cannot pay its debts as they fall due;</w:t>
      </w:r>
    </w:p>
    <w:p w14:paraId="16E26AE7"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3324DB76" w14:textId="3A193034" w:rsidR="00C0271C" w:rsidRPr="00C0271C" w:rsidRDefault="00C0271C" w:rsidP="00C0271C">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It is in a net liability position (liabilities exceed assets);</w:t>
      </w:r>
    </w:p>
    <w:p w14:paraId="2FF64C86"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59A8C1A1" w14:textId="15B56C9A" w:rsidR="00C0271C" w:rsidRPr="00C0271C" w:rsidRDefault="00C0271C" w:rsidP="00C0271C">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Is fails to satisfy, wholly or partly, execution or other process issued on a judgement, decree or order of the BVI Court in favour of a creditor of the company; or</w:t>
      </w:r>
    </w:p>
    <w:p w14:paraId="15F3404B" w14:textId="77777777" w:rsidR="00C0271C" w:rsidRPr="00C0271C" w:rsidRDefault="00C0271C" w:rsidP="00C0271C">
      <w:pPr>
        <w:pStyle w:val="ListParagraph"/>
        <w:jc w:val="both"/>
        <w:rPr>
          <w:rFonts w:ascii="Arial" w:hAnsi="Arial" w:cs="Arial"/>
          <w:color w:val="808080" w:themeColor="background1" w:themeShade="80"/>
          <w:sz w:val="22"/>
          <w:szCs w:val="22"/>
          <w:lang w:val="en-GB"/>
        </w:rPr>
      </w:pPr>
    </w:p>
    <w:p w14:paraId="344D54A7" w14:textId="47A81325" w:rsidR="00C0271C" w:rsidRPr="00C0271C" w:rsidRDefault="00C0271C" w:rsidP="00C0271C">
      <w:pPr>
        <w:pStyle w:val="ListParagraph"/>
        <w:numPr>
          <w:ilvl w:val="0"/>
          <w:numId w:val="23"/>
        </w:numPr>
        <w:jc w:val="both"/>
        <w:rPr>
          <w:rFonts w:ascii="Arial" w:hAnsi="Arial" w:cs="Arial"/>
          <w:color w:val="808080" w:themeColor="background1" w:themeShade="80"/>
          <w:sz w:val="22"/>
          <w:szCs w:val="22"/>
          <w:lang w:val="en-GB"/>
        </w:rPr>
      </w:pPr>
      <w:r w:rsidRPr="00C0271C">
        <w:rPr>
          <w:rFonts w:ascii="Arial" w:hAnsi="Arial" w:cs="Arial"/>
          <w:color w:val="808080" w:themeColor="background1" w:themeShade="80"/>
          <w:sz w:val="22"/>
          <w:szCs w:val="22"/>
          <w:lang w:val="en-GB"/>
        </w:rPr>
        <w:t>It fails to company with the terms of a statutory demand and it is not successfully set aside under sections 156 and 157 of the Insolvency Act.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5814E137" w:rsidR="00544127" w:rsidRDefault="00C0271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liquidation is considered open until the liquidator terminates the liquidation pursuant to section 232 of the Insolvency A</w:t>
      </w:r>
      <w:r w:rsidR="00623AA2">
        <w:rPr>
          <w:rFonts w:ascii="Arial" w:hAnsi="Arial" w:cs="Arial"/>
          <w:color w:val="7B7B7B" w:themeColor="accent3" w:themeShade="BF"/>
          <w:sz w:val="22"/>
          <w:szCs w:val="22"/>
          <w:lang w:val="en-GB"/>
        </w:rPr>
        <w:t>ct</w:t>
      </w:r>
      <w:r w:rsidR="000F2FD7">
        <w:rPr>
          <w:rFonts w:ascii="Arial" w:hAnsi="Arial" w:cs="Arial"/>
          <w:color w:val="7B7B7B" w:themeColor="accent3" w:themeShade="BF"/>
          <w:sz w:val="22"/>
          <w:szCs w:val="22"/>
          <w:lang w:val="en-GB"/>
        </w:rPr>
        <w:t>. However, a liquidation can be concluded on the first of the Court terminating, the liquidator filing a certificate of compliance, or the court makes an order exempting the liquidator from filing the certificate of compliance.</w:t>
      </w:r>
    </w:p>
    <w:p w14:paraId="6A088056" w14:textId="77777777" w:rsidR="00E67AA3" w:rsidRDefault="00E67AA3" w:rsidP="008065CE">
      <w:pPr>
        <w:jc w:val="both"/>
        <w:rPr>
          <w:rFonts w:ascii="Arial" w:hAnsi="Arial" w:cs="Arial"/>
          <w:color w:val="7B7B7B" w:themeColor="accent3" w:themeShade="BF"/>
          <w:sz w:val="22"/>
          <w:szCs w:val="22"/>
          <w:lang w:val="en-GB"/>
        </w:rPr>
      </w:pPr>
    </w:p>
    <w:p w14:paraId="63305163" w14:textId="2CC0E439" w:rsidR="00E67AA3" w:rsidRPr="008065CE" w:rsidRDefault="00E67AA3" w:rsidP="008065CE">
      <w:pPr>
        <w:jc w:val="both"/>
        <w:rPr>
          <w:rFonts w:ascii="Arial" w:hAnsi="Arial" w:cs="Arial"/>
          <w:sz w:val="22"/>
          <w:szCs w:val="22"/>
          <w:lang w:val="en-GB"/>
        </w:rPr>
      </w:pPr>
      <w:r>
        <w:rPr>
          <w:rFonts w:ascii="Arial" w:hAnsi="Arial" w:cs="Arial"/>
          <w:color w:val="7B7B7B" w:themeColor="accent3" w:themeShade="BF"/>
          <w:sz w:val="22"/>
          <w:szCs w:val="22"/>
          <w:lang w:val="en-GB"/>
        </w:rPr>
        <w:t>Under section 234(2) of the Insolvency Act, the liquidator must prepare a final report as guided by section 234 (3) as soon as practicable to do so once their duties are complete. This report should be sent to all creditors and all members of the company, and filed with the Registrar. The liquidator can apply to be exempt from providing the report to all creditors.</w:t>
      </w:r>
    </w:p>
    <w:p w14:paraId="6909B5A2" w14:textId="77777777" w:rsidR="00544127" w:rsidRDefault="00544127" w:rsidP="008065CE">
      <w:pPr>
        <w:ind w:left="720" w:hanging="720"/>
        <w:jc w:val="both"/>
        <w:rPr>
          <w:rFonts w:ascii="Arial" w:hAnsi="Arial" w:cs="Arial"/>
          <w:sz w:val="22"/>
          <w:szCs w:val="22"/>
          <w:lang w:val="en-GB"/>
        </w:rPr>
      </w:pPr>
    </w:p>
    <w:p w14:paraId="46FEF61A" w14:textId="5417A7BF" w:rsidR="00E67AA3" w:rsidRDefault="00E67AA3" w:rsidP="00E67A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liquidator has filed for the termination of the liquidation, the company will be placed in to dissolution. </w:t>
      </w:r>
      <w:r w:rsidR="007F393D">
        <w:rPr>
          <w:rFonts w:ascii="Arial" w:hAnsi="Arial" w:cs="Arial"/>
          <w:color w:val="7B7B7B" w:themeColor="accent3" w:themeShade="BF"/>
          <w:sz w:val="22"/>
          <w:szCs w:val="22"/>
          <w:lang w:val="en-GB"/>
        </w:rPr>
        <w:t>Pursuant</w:t>
      </w:r>
      <w:r>
        <w:rPr>
          <w:rFonts w:ascii="Arial" w:hAnsi="Arial" w:cs="Arial"/>
          <w:color w:val="7B7B7B" w:themeColor="accent3" w:themeShade="BF"/>
          <w:sz w:val="22"/>
          <w:szCs w:val="22"/>
          <w:lang w:val="en-GB"/>
        </w:rPr>
        <w:t xml:space="preserve"> to section 235, the liquidator can apply for their release which means that they are discharged from all liability relating to any act or default in relation to the administration of the company. Under section 254, the Court can still make an order against the liquidator.</w:t>
      </w:r>
    </w:p>
    <w:p w14:paraId="58BC9A27" w14:textId="77777777" w:rsidR="00E67AA3" w:rsidRDefault="00E67AA3" w:rsidP="00E67AA3">
      <w:pPr>
        <w:jc w:val="both"/>
        <w:rPr>
          <w:rFonts w:ascii="Arial" w:hAnsi="Arial" w:cs="Arial"/>
          <w:color w:val="7B7B7B" w:themeColor="accent3" w:themeShade="BF"/>
          <w:sz w:val="22"/>
          <w:szCs w:val="22"/>
          <w:lang w:val="en-GB"/>
        </w:rPr>
      </w:pPr>
    </w:p>
    <w:p w14:paraId="060DBDC8" w14:textId="21E697D4" w:rsidR="00E67AA3" w:rsidRDefault="00E67AA3" w:rsidP="00E67A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conclusion, the liquidator must file a report ad apply for his release, and finally, write to the Registrar and/or </w:t>
      </w:r>
      <w:r w:rsidR="007F393D">
        <w:rPr>
          <w:rFonts w:ascii="Arial" w:hAnsi="Arial" w:cs="Arial"/>
          <w:color w:val="7B7B7B" w:themeColor="accent3" w:themeShade="BF"/>
          <w:sz w:val="22"/>
          <w:szCs w:val="22"/>
          <w:lang w:val="en-GB"/>
        </w:rPr>
        <w:t>FSC.</w:t>
      </w:r>
    </w:p>
    <w:p w14:paraId="7F003BB1" w14:textId="77777777" w:rsidR="00E67AA3" w:rsidRPr="008065CE" w:rsidRDefault="00E67AA3"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303A96B" w14:textId="37BF3E63" w:rsidR="00DF75F8" w:rsidRDefault="005F1D7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the red flags for a voluntary liquidator that indicate a company is insolvent are that the assets of the company do not meet its liabilities in value and that the company is unable to meet its debt obligations, or will be unable to meet them in the future.</w:t>
      </w:r>
    </w:p>
    <w:p w14:paraId="2BFFF12D" w14:textId="77777777" w:rsidR="005F1D7E" w:rsidRDefault="005F1D7E" w:rsidP="008065CE">
      <w:pPr>
        <w:jc w:val="both"/>
        <w:rPr>
          <w:rFonts w:ascii="Arial" w:hAnsi="Arial" w:cs="Arial"/>
          <w:color w:val="7B7B7B" w:themeColor="accent3" w:themeShade="BF"/>
          <w:sz w:val="22"/>
          <w:szCs w:val="22"/>
          <w:lang w:val="en-GB"/>
        </w:rPr>
      </w:pPr>
    </w:p>
    <w:p w14:paraId="294D37FE" w14:textId="3735D2A1" w:rsidR="005F1D7E" w:rsidRPr="005F1D7E" w:rsidRDefault="005F1D7E" w:rsidP="008065CE">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If it became prevalent that the </w:t>
      </w:r>
      <w:r w:rsidRPr="005F1D7E">
        <w:rPr>
          <w:rFonts w:ascii="Arial" w:hAnsi="Arial" w:cs="Arial"/>
          <w:color w:val="808080" w:themeColor="background1" w:themeShade="80"/>
          <w:sz w:val="22"/>
          <w:szCs w:val="22"/>
          <w:lang w:val="en-GB"/>
        </w:rPr>
        <w:t>company is insolvent, then the voluntary liquidator neds to alert the Official Receiver immediately by way of written notice, and call a meeting of the creditors within 21 days of sending the written notice. This is considered the first meeting of creditors under section 179 of the Insolvency Act by the liquidator.</w:t>
      </w:r>
    </w:p>
    <w:p w14:paraId="6447043B" w14:textId="77777777" w:rsidR="005F1D7E" w:rsidRPr="005F1D7E" w:rsidRDefault="005F1D7E" w:rsidP="008065CE">
      <w:pPr>
        <w:jc w:val="both"/>
        <w:rPr>
          <w:rFonts w:ascii="Arial" w:hAnsi="Arial" w:cs="Arial"/>
          <w:color w:val="808080" w:themeColor="background1" w:themeShade="80"/>
          <w:sz w:val="22"/>
          <w:szCs w:val="22"/>
          <w:lang w:val="en-GB"/>
        </w:rPr>
      </w:pPr>
    </w:p>
    <w:p w14:paraId="1E8766F5" w14:textId="524F31E6" w:rsidR="00962045" w:rsidRPr="005F1D7E" w:rsidRDefault="005F1D7E" w:rsidP="008065CE">
      <w:pPr>
        <w:jc w:val="both"/>
        <w:rPr>
          <w:rFonts w:ascii="Arial" w:hAnsi="Arial" w:cs="Arial"/>
          <w:color w:val="808080" w:themeColor="background1" w:themeShade="80"/>
          <w:sz w:val="22"/>
          <w:szCs w:val="22"/>
          <w:lang w:val="en-GB"/>
        </w:rPr>
      </w:pPr>
      <w:r w:rsidRPr="005F1D7E">
        <w:rPr>
          <w:rFonts w:ascii="Arial" w:hAnsi="Arial" w:cs="Arial"/>
          <w:color w:val="808080" w:themeColor="background1" w:themeShade="80"/>
          <w:sz w:val="22"/>
          <w:szCs w:val="22"/>
          <w:lang w:val="en-GB"/>
        </w:rPr>
        <w:t xml:space="preserve">If the voluntary liquidator is not an insolvency practitioner (they are not qualified and/or licenced) then Court application may be made by the Official Receiver to appoint themselves. The Insolvency Act will apply as soon as the company is insolvent, and the Court will appoint a liquidator if they deem it necessary. </w:t>
      </w:r>
    </w:p>
    <w:p w14:paraId="433A1879" w14:textId="77777777" w:rsidR="005F1D7E" w:rsidRPr="005F1D7E" w:rsidRDefault="005F1D7E" w:rsidP="008065CE">
      <w:pPr>
        <w:jc w:val="both"/>
        <w:rPr>
          <w:rFonts w:ascii="Arial" w:hAnsi="Arial" w:cs="Arial"/>
          <w:color w:val="808080" w:themeColor="background1" w:themeShade="80"/>
          <w:sz w:val="22"/>
          <w:szCs w:val="22"/>
          <w:lang w:val="en-GB"/>
        </w:rPr>
      </w:pPr>
    </w:p>
    <w:p w14:paraId="26C9C495" w14:textId="2088AB33" w:rsidR="005F1D7E" w:rsidRPr="005F1D7E" w:rsidRDefault="005F1D7E" w:rsidP="008065CE">
      <w:pPr>
        <w:jc w:val="both"/>
        <w:rPr>
          <w:rFonts w:ascii="Arial" w:hAnsi="Arial" w:cs="Arial"/>
          <w:color w:val="808080" w:themeColor="background1" w:themeShade="80"/>
          <w:sz w:val="22"/>
          <w:szCs w:val="22"/>
          <w:lang w:val="en-GB"/>
        </w:rPr>
      </w:pPr>
      <w:r w:rsidRPr="005F1D7E">
        <w:rPr>
          <w:rFonts w:ascii="Arial" w:hAnsi="Arial" w:cs="Arial"/>
          <w:color w:val="808080" w:themeColor="background1" w:themeShade="80"/>
          <w:sz w:val="22"/>
          <w:szCs w:val="22"/>
          <w:lang w:val="en-GB"/>
        </w:rPr>
        <w:t>As such, the voluntary liquidator will be unable to continue the liquidation if they are not qualified, and the Official Receiver will take it forward if this is the case. The Court will then appoint a liquidator if they are satisfied the company is insolvent.</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829B0CC" w14:textId="5817FF81" w:rsidR="00B7220C" w:rsidRDefault="005F1D7E" w:rsidP="00B722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7220C">
        <w:rPr>
          <w:rFonts w:ascii="Arial" w:hAnsi="Arial" w:cs="Arial"/>
          <w:color w:val="7B7B7B" w:themeColor="accent3" w:themeShade="BF"/>
          <w:sz w:val="22"/>
          <w:szCs w:val="22"/>
          <w:lang w:val="en-GB"/>
        </w:rPr>
        <w:t>he powers of a receiver, as listed and specified in section 127(2) of the Insolvency act,</w:t>
      </w:r>
      <w:r>
        <w:rPr>
          <w:rFonts w:ascii="Arial" w:hAnsi="Arial" w:cs="Arial"/>
          <w:color w:val="7B7B7B" w:themeColor="accent3" w:themeShade="BF"/>
          <w:sz w:val="22"/>
          <w:szCs w:val="22"/>
          <w:lang w:val="en-GB"/>
        </w:rPr>
        <w:t xml:space="preserve"> of a company in the BVI </w:t>
      </w:r>
      <w:r w:rsidR="00B7220C">
        <w:rPr>
          <w:rFonts w:ascii="Arial" w:hAnsi="Arial" w:cs="Arial"/>
          <w:color w:val="7B7B7B" w:themeColor="accent3" w:themeShade="BF"/>
          <w:sz w:val="22"/>
          <w:szCs w:val="22"/>
          <w:lang w:val="en-GB"/>
        </w:rPr>
        <w:t>heavily depend on the method of their appointment; there are two methods:</w:t>
      </w:r>
    </w:p>
    <w:p w14:paraId="34D93B92" w14:textId="77777777" w:rsidR="00B7220C" w:rsidRDefault="00B7220C" w:rsidP="00B7220C">
      <w:pPr>
        <w:ind w:left="720" w:hanging="720"/>
        <w:jc w:val="both"/>
        <w:rPr>
          <w:rFonts w:ascii="Arial" w:hAnsi="Arial" w:cs="Arial"/>
          <w:color w:val="7B7B7B" w:themeColor="accent3" w:themeShade="BF"/>
          <w:sz w:val="22"/>
          <w:szCs w:val="22"/>
          <w:lang w:val="en-GB"/>
        </w:rPr>
      </w:pPr>
    </w:p>
    <w:p w14:paraId="0CCF2F34" w14:textId="27C3590C" w:rsidR="00B7220C" w:rsidRDefault="00B7220C" w:rsidP="00B7220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Court on an application; or</w:t>
      </w:r>
    </w:p>
    <w:p w14:paraId="0FFAE8D8" w14:textId="0E254AE6" w:rsidR="00B7220C" w:rsidRDefault="00B7220C" w:rsidP="00B7220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debenture.</w:t>
      </w:r>
    </w:p>
    <w:p w14:paraId="64567C22" w14:textId="77777777" w:rsidR="00B7220C" w:rsidRDefault="00B7220C" w:rsidP="00B7220C">
      <w:pPr>
        <w:jc w:val="both"/>
        <w:rPr>
          <w:rFonts w:ascii="Arial" w:hAnsi="Arial" w:cs="Arial"/>
          <w:color w:val="7B7B7B" w:themeColor="accent3" w:themeShade="BF"/>
          <w:sz w:val="22"/>
          <w:szCs w:val="22"/>
          <w:lang w:val="en-GB"/>
        </w:rPr>
      </w:pPr>
    </w:p>
    <w:p w14:paraId="70334C71" w14:textId="5F56DCD9" w:rsidR="00B7220C" w:rsidRDefault="00B7220C" w:rsidP="00B722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receiver is appointed by the Court, they are considered to be an agent of the Court, and his powers extend to those which are granted under the order appointing the receiver, and hence the appointment document is extremely important. </w:t>
      </w:r>
    </w:p>
    <w:p w14:paraId="2BB1D5E6" w14:textId="77777777" w:rsidR="00B7220C" w:rsidRDefault="00B7220C" w:rsidP="00B7220C">
      <w:pPr>
        <w:jc w:val="both"/>
        <w:rPr>
          <w:rFonts w:ascii="Arial" w:hAnsi="Arial" w:cs="Arial"/>
          <w:color w:val="7B7B7B" w:themeColor="accent3" w:themeShade="BF"/>
          <w:sz w:val="22"/>
          <w:szCs w:val="22"/>
          <w:lang w:val="en-GB"/>
        </w:rPr>
      </w:pPr>
    </w:p>
    <w:p w14:paraId="6067B0D2" w14:textId="5D15693E" w:rsidR="00B7220C" w:rsidRPr="00B7220C" w:rsidRDefault="00B7220C" w:rsidP="00B722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powers granted by the Court to a receiver are to </w:t>
      </w:r>
      <w:r w:rsidRPr="00B7220C">
        <w:rPr>
          <w:rFonts w:ascii="Arial" w:hAnsi="Arial" w:cs="Arial"/>
          <w:color w:val="7B7B7B" w:themeColor="accent3" w:themeShade="BF"/>
          <w:sz w:val="22"/>
          <w:szCs w:val="22"/>
          <w:lang w:val="en-GB"/>
        </w:rPr>
        <w:t>demand and recover, by action or otherwise, income from the as</w:t>
      </w:r>
      <w:r>
        <w:rPr>
          <w:rFonts w:ascii="Arial" w:hAnsi="Arial" w:cs="Arial"/>
          <w:color w:val="7B7B7B" w:themeColor="accent3" w:themeShade="BF"/>
          <w:sz w:val="22"/>
          <w:szCs w:val="22"/>
          <w:lang w:val="en-GB"/>
        </w:rPr>
        <w:t>sets</w:t>
      </w:r>
      <w:r w:rsidR="00E705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B7220C">
        <w:rPr>
          <w:rFonts w:ascii="Arial" w:hAnsi="Arial" w:cs="Arial"/>
          <w:color w:val="7B7B7B" w:themeColor="accent3" w:themeShade="BF"/>
          <w:sz w:val="22"/>
          <w:szCs w:val="22"/>
          <w:lang w:val="en-GB"/>
        </w:rPr>
        <w:t>issue</w:t>
      </w:r>
      <w:r>
        <w:rPr>
          <w:rFonts w:ascii="Arial" w:hAnsi="Arial" w:cs="Arial"/>
          <w:color w:val="7B7B7B" w:themeColor="accent3" w:themeShade="BF"/>
          <w:sz w:val="22"/>
          <w:szCs w:val="22"/>
          <w:lang w:val="en-GB"/>
        </w:rPr>
        <w:t xml:space="preserve"> receipts for income recovered; </w:t>
      </w:r>
      <w:r w:rsidRPr="00B7220C">
        <w:rPr>
          <w:rFonts w:ascii="Arial" w:hAnsi="Arial" w:cs="Arial"/>
          <w:color w:val="7B7B7B" w:themeColor="accent3" w:themeShade="BF"/>
          <w:sz w:val="22"/>
          <w:szCs w:val="22"/>
          <w:lang w:val="en-GB"/>
        </w:rPr>
        <w:t>manage, insure, repair and maintain the assets over which the r</w:t>
      </w:r>
      <w:r>
        <w:rPr>
          <w:rFonts w:ascii="Arial" w:hAnsi="Arial" w:cs="Arial"/>
          <w:color w:val="7B7B7B" w:themeColor="accent3" w:themeShade="BF"/>
          <w:sz w:val="22"/>
          <w:szCs w:val="22"/>
          <w:lang w:val="en-GB"/>
        </w:rPr>
        <w:t xml:space="preserve">eceiver has been appointed; and </w:t>
      </w:r>
      <w:r w:rsidRPr="00B7220C">
        <w:rPr>
          <w:rFonts w:ascii="Arial" w:hAnsi="Arial" w:cs="Arial"/>
          <w:color w:val="7B7B7B" w:themeColor="accent3" w:themeShade="BF"/>
          <w:sz w:val="22"/>
          <w:szCs w:val="22"/>
          <w:lang w:val="en-GB"/>
        </w:rPr>
        <w:t>exercise, on behalf of the security giver, a right to inspect books or docu</w:t>
      </w:r>
      <w:r>
        <w:rPr>
          <w:rFonts w:ascii="Arial" w:hAnsi="Arial" w:cs="Arial"/>
          <w:color w:val="7B7B7B" w:themeColor="accent3" w:themeShade="BF"/>
          <w:sz w:val="22"/>
          <w:szCs w:val="22"/>
          <w:lang w:val="en-GB"/>
        </w:rPr>
        <w:t xml:space="preserve">ments that relate to the assets </w:t>
      </w:r>
      <w:r w:rsidRPr="00B7220C">
        <w:rPr>
          <w:rFonts w:ascii="Arial" w:hAnsi="Arial" w:cs="Arial"/>
          <w:color w:val="7B7B7B" w:themeColor="accent3" w:themeShade="BF"/>
          <w:sz w:val="22"/>
          <w:szCs w:val="22"/>
          <w:lang w:val="en-GB"/>
        </w:rPr>
        <w:t>in the possession, or under the cont</w:t>
      </w:r>
      <w:r>
        <w:rPr>
          <w:rFonts w:ascii="Arial" w:hAnsi="Arial" w:cs="Arial"/>
          <w:color w:val="7B7B7B" w:themeColor="accent3" w:themeShade="BF"/>
          <w:sz w:val="22"/>
          <w:szCs w:val="22"/>
          <w:lang w:val="en-GB"/>
        </w:rPr>
        <w:t xml:space="preserve">rol, of a person other </w:t>
      </w:r>
      <w:r w:rsidR="00E70589">
        <w:rPr>
          <w:rFonts w:ascii="Arial" w:hAnsi="Arial" w:cs="Arial"/>
          <w:color w:val="7B7B7B" w:themeColor="accent3" w:themeShade="BF"/>
          <w:sz w:val="22"/>
          <w:szCs w:val="22"/>
          <w:lang w:val="en-GB"/>
        </w:rPr>
        <w:t>than the security giver.</w:t>
      </w:r>
    </w:p>
    <w:p w14:paraId="71DEDF31" w14:textId="77777777" w:rsidR="00B7220C" w:rsidRDefault="00B7220C" w:rsidP="00B7220C">
      <w:pPr>
        <w:jc w:val="both"/>
        <w:rPr>
          <w:rFonts w:ascii="Arial" w:hAnsi="Arial" w:cs="Arial"/>
          <w:color w:val="7B7B7B" w:themeColor="accent3" w:themeShade="BF"/>
          <w:sz w:val="22"/>
          <w:szCs w:val="22"/>
          <w:lang w:val="en-GB"/>
        </w:rPr>
      </w:pPr>
    </w:p>
    <w:p w14:paraId="1C815A23" w14:textId="6C1AB524" w:rsidR="00B7220C" w:rsidRDefault="00B7220C" w:rsidP="00B722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received is appointed out of Court, or under a debenture is an agent of the company unless a liquidator is appointed. </w:t>
      </w:r>
      <w:r w:rsidR="00E70589">
        <w:rPr>
          <w:rFonts w:ascii="Arial" w:hAnsi="Arial" w:cs="Arial"/>
          <w:color w:val="7B7B7B" w:themeColor="accent3" w:themeShade="BF"/>
          <w:sz w:val="22"/>
          <w:szCs w:val="22"/>
          <w:lang w:val="en-GB"/>
        </w:rPr>
        <w:t>There is no guideline on the powers given to an out of court appointment, however, the aforementioned powers are generally accepted.</w:t>
      </w:r>
    </w:p>
    <w:p w14:paraId="0592CEF8" w14:textId="77777777" w:rsidR="00E70589" w:rsidRDefault="00E70589" w:rsidP="00B7220C">
      <w:pPr>
        <w:jc w:val="both"/>
        <w:rPr>
          <w:rFonts w:ascii="Arial" w:hAnsi="Arial" w:cs="Arial"/>
          <w:color w:val="7B7B7B" w:themeColor="accent3" w:themeShade="BF"/>
          <w:sz w:val="22"/>
          <w:szCs w:val="22"/>
          <w:lang w:val="en-GB"/>
        </w:rPr>
      </w:pPr>
    </w:p>
    <w:p w14:paraId="20DF387C" w14:textId="44F70F3A" w:rsidR="00E70589" w:rsidRDefault="00E70589" w:rsidP="00B722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Under section 128(1), a received has duty to exercise the powers in good faith and in a manner they believe to be in the best interest of the person in whose interest he was appointed. This includes consideration for the creditors, the sureties that may be called upon, any person claiming interests in the assets over which the receiver is appointed, and to take in to consideration the company.</w:t>
      </w:r>
    </w:p>
    <w:p w14:paraId="7F80D290" w14:textId="77777777" w:rsidR="00E70589" w:rsidRPr="00B7220C" w:rsidRDefault="00E70589" w:rsidP="00B7220C">
      <w:pPr>
        <w:jc w:val="both"/>
        <w:rPr>
          <w:rFonts w:ascii="Arial" w:hAnsi="Arial" w:cs="Arial"/>
          <w:color w:val="7B7B7B" w:themeColor="accent3" w:themeShade="BF"/>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57F02F27" w:rsidR="001A007A" w:rsidRDefault="006E10A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Reciprocal Enforcement of Judgements Act 1922 extends to judgements given in the High Court of England and Wales. Once the </w:t>
      </w:r>
      <w:r w:rsidR="00E657CA">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is registered by the BVI Court, it is treated from the date of registration as being of the same force and effect as if that judgement has been made in the BVI (section 3.3.a)</w:t>
      </w:r>
      <w:r w:rsidR="00EB2ABD">
        <w:rPr>
          <w:rFonts w:ascii="Arial" w:hAnsi="Arial" w:cs="Arial"/>
          <w:color w:val="7B7B7B" w:themeColor="accent3" w:themeShade="BF"/>
          <w:sz w:val="22"/>
          <w:szCs w:val="22"/>
          <w:lang w:val="en-GB"/>
        </w:rPr>
        <w:t>.</w:t>
      </w:r>
    </w:p>
    <w:p w14:paraId="344DDEC9" w14:textId="77777777" w:rsidR="00EB2ABD" w:rsidRDefault="00EB2ABD" w:rsidP="008065CE">
      <w:pPr>
        <w:autoSpaceDE w:val="0"/>
        <w:autoSpaceDN w:val="0"/>
        <w:adjustRightInd w:val="0"/>
        <w:jc w:val="both"/>
        <w:rPr>
          <w:rFonts w:ascii="Arial" w:hAnsi="Arial" w:cs="Arial"/>
          <w:color w:val="7B7B7B" w:themeColor="accent3" w:themeShade="BF"/>
          <w:sz w:val="22"/>
          <w:szCs w:val="22"/>
          <w:lang w:val="en-GB"/>
        </w:rPr>
      </w:pPr>
    </w:p>
    <w:p w14:paraId="2A6882E9" w14:textId="3F346A46" w:rsidR="00EB2ABD" w:rsidRDefault="00EB2AB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there is a defined monetary value, Harrison Holdings Limited should register the </w:t>
      </w:r>
      <w:r w:rsidR="009E4782">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with the BVI Court within 12 months from the date the judgement was made</w:t>
      </w:r>
      <w:r w:rsidR="00F06344">
        <w:rPr>
          <w:rFonts w:ascii="Arial" w:hAnsi="Arial" w:cs="Arial"/>
          <w:color w:val="7B7B7B" w:themeColor="accent3" w:themeShade="BF"/>
          <w:sz w:val="22"/>
          <w:szCs w:val="22"/>
          <w:lang w:val="en-GB"/>
        </w:rPr>
        <w:t>.</w:t>
      </w:r>
    </w:p>
    <w:p w14:paraId="77CAEEB4" w14:textId="77777777" w:rsidR="00F06344" w:rsidRDefault="00F06344" w:rsidP="008065CE">
      <w:pPr>
        <w:autoSpaceDE w:val="0"/>
        <w:autoSpaceDN w:val="0"/>
        <w:adjustRightInd w:val="0"/>
        <w:jc w:val="both"/>
        <w:rPr>
          <w:rFonts w:ascii="Arial" w:hAnsi="Arial" w:cs="Arial"/>
          <w:color w:val="7B7B7B" w:themeColor="accent3" w:themeShade="BF"/>
          <w:sz w:val="22"/>
          <w:szCs w:val="22"/>
          <w:lang w:val="en-GB"/>
        </w:rPr>
      </w:pPr>
    </w:p>
    <w:p w14:paraId="1F111D33" w14:textId="6795EDD0" w:rsidR="00F06344" w:rsidRDefault="00F0634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Eastern Caribbean Supreme Court (ECSC) Civil Procedure Rules 2000 (CPR) govern the practice and procedure in the BVI Courts. Within the Commercial Court, parts 69A and 69B, the transaction should have a value of over $500,000 (USD), and as such, the claim of $5,000,000 would be eligible. Further, it is common for high value insolvency proceedings to be brought in to the BVI Commercial Division which was established in M</w:t>
      </w:r>
      <w:r w:rsidR="00D71615">
        <w:rPr>
          <w:rFonts w:ascii="Arial" w:hAnsi="Arial" w:cs="Arial"/>
          <w:color w:val="7B7B7B" w:themeColor="accent3" w:themeShade="BF"/>
          <w:sz w:val="22"/>
          <w:szCs w:val="22"/>
          <w:lang w:val="en-GB"/>
        </w:rPr>
        <w:t>ay 2009.</w:t>
      </w:r>
    </w:p>
    <w:p w14:paraId="7DD1304E" w14:textId="77777777" w:rsidR="00D71615" w:rsidRDefault="00D71615" w:rsidP="008065CE">
      <w:pPr>
        <w:autoSpaceDE w:val="0"/>
        <w:autoSpaceDN w:val="0"/>
        <w:adjustRightInd w:val="0"/>
        <w:jc w:val="both"/>
        <w:rPr>
          <w:rFonts w:ascii="Arial" w:hAnsi="Arial" w:cs="Arial"/>
          <w:color w:val="7B7B7B" w:themeColor="accent3" w:themeShade="BF"/>
          <w:sz w:val="22"/>
          <w:szCs w:val="22"/>
          <w:lang w:val="en-GB"/>
        </w:rPr>
      </w:pPr>
    </w:p>
    <w:p w14:paraId="5D37282E" w14:textId="5527E70F" w:rsidR="00D71615" w:rsidRDefault="00D7161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order to be recognised, it will need to be determined that the English Court has granted an eligible order. The BVI may refuse the order on the grounds that: </w:t>
      </w:r>
    </w:p>
    <w:p w14:paraId="624D93B1" w14:textId="77777777" w:rsidR="00D71615" w:rsidRDefault="00D71615" w:rsidP="008065CE">
      <w:pPr>
        <w:autoSpaceDE w:val="0"/>
        <w:autoSpaceDN w:val="0"/>
        <w:adjustRightInd w:val="0"/>
        <w:jc w:val="both"/>
        <w:rPr>
          <w:rFonts w:ascii="Arial" w:hAnsi="Arial" w:cs="Arial"/>
          <w:color w:val="7B7B7B" w:themeColor="accent3" w:themeShade="BF"/>
          <w:sz w:val="22"/>
          <w:szCs w:val="22"/>
          <w:lang w:val="en-GB"/>
        </w:rPr>
      </w:pPr>
    </w:p>
    <w:p w14:paraId="76D80AA7" w14:textId="0A2D5910" w:rsidR="00D71615" w:rsidRDefault="00D71615" w:rsidP="00D7161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Court acted without jurisdiction;</w:t>
      </w:r>
    </w:p>
    <w:p w14:paraId="0ECDAE1F" w14:textId="77777777" w:rsidR="00FD199D" w:rsidRDefault="00FD199D" w:rsidP="00FD199D">
      <w:pPr>
        <w:pStyle w:val="ListParagraph"/>
        <w:autoSpaceDE w:val="0"/>
        <w:autoSpaceDN w:val="0"/>
        <w:adjustRightInd w:val="0"/>
        <w:jc w:val="both"/>
        <w:rPr>
          <w:rFonts w:ascii="Arial" w:hAnsi="Arial" w:cs="Arial"/>
          <w:color w:val="7B7B7B" w:themeColor="accent3" w:themeShade="BF"/>
          <w:sz w:val="22"/>
          <w:szCs w:val="22"/>
          <w:lang w:val="en-GB"/>
        </w:rPr>
      </w:pPr>
    </w:p>
    <w:p w14:paraId="01969DB8" w14:textId="229C8712" w:rsidR="00D71615" w:rsidRDefault="00D71615" w:rsidP="00D7161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debtor, being a person who was neither carrying on business nor ordinary resident within the jurisdiction of the original court, did not </w:t>
      </w:r>
      <w:r w:rsidR="00FD199D">
        <w:rPr>
          <w:rFonts w:ascii="Arial" w:hAnsi="Arial" w:cs="Arial"/>
          <w:color w:val="7B7B7B" w:themeColor="accent3" w:themeShade="BF"/>
          <w:sz w:val="22"/>
          <w:szCs w:val="22"/>
          <w:lang w:val="en-GB"/>
        </w:rPr>
        <w:t>voluntarily</w:t>
      </w:r>
      <w:r>
        <w:rPr>
          <w:rFonts w:ascii="Arial" w:hAnsi="Arial" w:cs="Arial"/>
          <w:color w:val="7B7B7B" w:themeColor="accent3" w:themeShade="BF"/>
          <w:sz w:val="22"/>
          <w:szCs w:val="22"/>
          <w:lang w:val="en-GB"/>
        </w:rPr>
        <w:t xml:space="preserve"> appear or otherwise submit or agree to submit to the jurisdiction or the English Court;</w:t>
      </w:r>
    </w:p>
    <w:p w14:paraId="4EE6F56B" w14:textId="77777777" w:rsidR="00FD199D" w:rsidRPr="00FD199D" w:rsidRDefault="00FD199D" w:rsidP="00FD199D">
      <w:pPr>
        <w:pStyle w:val="ListParagraph"/>
        <w:rPr>
          <w:rFonts w:ascii="Arial" w:hAnsi="Arial" w:cs="Arial"/>
          <w:color w:val="7B7B7B" w:themeColor="accent3" w:themeShade="BF"/>
          <w:sz w:val="22"/>
          <w:szCs w:val="22"/>
          <w:lang w:val="en-GB"/>
        </w:rPr>
      </w:pPr>
    </w:p>
    <w:p w14:paraId="039D9197" w14:textId="77777777" w:rsidR="00FD199D" w:rsidRDefault="00FD199D" w:rsidP="00FD199D">
      <w:pPr>
        <w:pStyle w:val="ListParagraph"/>
        <w:autoSpaceDE w:val="0"/>
        <w:autoSpaceDN w:val="0"/>
        <w:adjustRightInd w:val="0"/>
        <w:jc w:val="both"/>
        <w:rPr>
          <w:rFonts w:ascii="Arial" w:hAnsi="Arial" w:cs="Arial"/>
          <w:color w:val="7B7B7B" w:themeColor="accent3" w:themeShade="BF"/>
          <w:sz w:val="22"/>
          <w:szCs w:val="22"/>
          <w:lang w:val="en-GB"/>
        </w:rPr>
      </w:pPr>
    </w:p>
    <w:p w14:paraId="50C94D48" w14:textId="69DBEEEE" w:rsidR="00D71615" w:rsidRDefault="00D71615" w:rsidP="00D7161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debtor was not duly serviced with the process of the English Court and did not appear, notwithstanding that they are ordinarily resident or carrying on a business within the </w:t>
      </w:r>
      <w:r w:rsidR="00FD199D">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of that court of agreed to submit to the jurisdiction of the English Court;</w:t>
      </w:r>
    </w:p>
    <w:p w14:paraId="7B034AE0" w14:textId="77777777" w:rsidR="00FD199D" w:rsidRDefault="00FD199D" w:rsidP="00FD199D">
      <w:pPr>
        <w:pStyle w:val="ListParagraph"/>
        <w:autoSpaceDE w:val="0"/>
        <w:autoSpaceDN w:val="0"/>
        <w:adjustRightInd w:val="0"/>
        <w:jc w:val="both"/>
        <w:rPr>
          <w:rFonts w:ascii="Arial" w:hAnsi="Arial" w:cs="Arial"/>
          <w:color w:val="7B7B7B" w:themeColor="accent3" w:themeShade="BF"/>
          <w:sz w:val="22"/>
          <w:szCs w:val="22"/>
          <w:lang w:val="en-GB"/>
        </w:rPr>
      </w:pPr>
    </w:p>
    <w:p w14:paraId="548AAE40" w14:textId="29199C66" w:rsidR="00D71615" w:rsidRDefault="00D71615" w:rsidP="00D7161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was obtained by fraud;</w:t>
      </w:r>
    </w:p>
    <w:p w14:paraId="1CED708C" w14:textId="77777777" w:rsidR="00FD199D" w:rsidRPr="00FD199D" w:rsidRDefault="00FD199D" w:rsidP="00FD199D">
      <w:pPr>
        <w:pStyle w:val="ListParagraph"/>
        <w:rPr>
          <w:rFonts w:ascii="Arial" w:hAnsi="Arial" w:cs="Arial"/>
          <w:color w:val="7B7B7B" w:themeColor="accent3" w:themeShade="BF"/>
          <w:sz w:val="22"/>
          <w:szCs w:val="22"/>
          <w:lang w:val="en-GB"/>
        </w:rPr>
      </w:pPr>
    </w:p>
    <w:p w14:paraId="485C6DCF" w14:textId="77777777" w:rsidR="00FD199D" w:rsidRDefault="00FD199D" w:rsidP="00FD199D">
      <w:pPr>
        <w:pStyle w:val="ListParagraph"/>
        <w:autoSpaceDE w:val="0"/>
        <w:autoSpaceDN w:val="0"/>
        <w:adjustRightInd w:val="0"/>
        <w:jc w:val="both"/>
        <w:rPr>
          <w:rFonts w:ascii="Arial" w:hAnsi="Arial" w:cs="Arial"/>
          <w:color w:val="7B7B7B" w:themeColor="accent3" w:themeShade="BF"/>
          <w:sz w:val="22"/>
          <w:szCs w:val="22"/>
          <w:lang w:val="en-GB"/>
        </w:rPr>
      </w:pPr>
    </w:p>
    <w:p w14:paraId="39D12F8A" w14:textId="1892ED5F" w:rsidR="00D71615" w:rsidRDefault="00D71615" w:rsidP="00D71615">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debtor satisfied the English Courts that an appeal is pending or that they are entitled to and intend to appear; or </w:t>
      </w:r>
    </w:p>
    <w:p w14:paraId="31A2D1C7" w14:textId="77777777" w:rsidR="00FD199D" w:rsidRPr="00FD199D" w:rsidRDefault="00FD199D" w:rsidP="00FD199D">
      <w:pPr>
        <w:pStyle w:val="ListParagraph"/>
        <w:autoSpaceDE w:val="0"/>
        <w:autoSpaceDN w:val="0"/>
        <w:adjustRightInd w:val="0"/>
        <w:jc w:val="both"/>
        <w:rPr>
          <w:rFonts w:ascii="Arial" w:hAnsi="Arial" w:cs="Arial"/>
          <w:color w:val="808080" w:themeColor="background1" w:themeShade="80"/>
          <w:sz w:val="22"/>
          <w:szCs w:val="22"/>
          <w:lang w:val="en-GB"/>
        </w:rPr>
      </w:pPr>
    </w:p>
    <w:p w14:paraId="71E5D114" w14:textId="0748CC2E" w:rsidR="00D71615" w:rsidRPr="00FD199D" w:rsidRDefault="00D71615" w:rsidP="00D7161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sidRPr="00FD199D">
        <w:rPr>
          <w:rFonts w:ascii="Arial" w:hAnsi="Arial" w:cs="Arial"/>
          <w:color w:val="808080" w:themeColor="background1" w:themeShade="80"/>
          <w:sz w:val="22"/>
          <w:szCs w:val="22"/>
          <w:lang w:val="en-GB"/>
        </w:rPr>
        <w:t>The judgement related to a c</w:t>
      </w:r>
      <w:r w:rsidR="00FD199D" w:rsidRPr="00FD199D">
        <w:rPr>
          <w:rFonts w:ascii="Arial" w:hAnsi="Arial" w:cs="Arial"/>
          <w:color w:val="808080" w:themeColor="background1" w:themeShade="80"/>
          <w:sz w:val="22"/>
          <w:szCs w:val="22"/>
          <w:lang w:val="en-GB"/>
        </w:rPr>
        <w:t>ause of action which for reasons of public policy could not have been entertained by the BVI court.</w:t>
      </w:r>
    </w:p>
    <w:p w14:paraId="5F78024A" w14:textId="77777777" w:rsidR="00A10AFA" w:rsidRPr="00FD199D" w:rsidRDefault="00A10AFA" w:rsidP="008065CE">
      <w:pPr>
        <w:jc w:val="both"/>
        <w:rPr>
          <w:rFonts w:ascii="Arial" w:hAnsi="Arial" w:cs="Arial"/>
          <w:color w:val="808080" w:themeColor="background1" w:themeShade="80"/>
          <w:sz w:val="22"/>
          <w:szCs w:val="22"/>
          <w:lang w:val="en-GB"/>
        </w:rPr>
      </w:pPr>
    </w:p>
    <w:p w14:paraId="69F68BFD" w14:textId="6021F691" w:rsidR="00FD199D" w:rsidRPr="00FD199D" w:rsidRDefault="00FD199D" w:rsidP="008065CE">
      <w:pPr>
        <w:jc w:val="both"/>
        <w:rPr>
          <w:rFonts w:ascii="Arial" w:hAnsi="Arial" w:cs="Arial"/>
          <w:color w:val="808080" w:themeColor="background1" w:themeShade="80"/>
          <w:sz w:val="22"/>
          <w:szCs w:val="22"/>
          <w:lang w:val="en-GB"/>
        </w:rPr>
      </w:pPr>
      <w:r w:rsidRPr="00FD199D">
        <w:rPr>
          <w:rFonts w:ascii="Arial" w:hAnsi="Arial" w:cs="Arial"/>
          <w:color w:val="808080" w:themeColor="background1" w:themeShade="80"/>
          <w:sz w:val="22"/>
          <w:szCs w:val="22"/>
          <w:lang w:val="en-GB"/>
        </w:rPr>
        <w:t>It appears that Harrison Holdings would be successful in applying for a claim in the BVI Court against Maximillian Holdings as they meet all the relevant criteria, and it does not appear that the statements that would allow the BVI to reject their claim are relevant.</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39CEECCB" w14:textId="77777777" w:rsidR="00B9724A" w:rsidRDefault="00B9724A" w:rsidP="00B9724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Peralta Limited is considered to be a “foreign creditor” as it is incorporated in England. Section 446 of the insolvency act would provide Peralta Limited direct access, and as such, has the same rights as a BVI creditor when it comes to commencing proceedings against Santiago Limited. </w:t>
      </w:r>
    </w:p>
    <w:p w14:paraId="525EEB41" w14:textId="77777777" w:rsidR="00B9724A" w:rsidRPr="008065CE" w:rsidRDefault="00B9724A" w:rsidP="00B9724A">
      <w:pPr>
        <w:autoSpaceDE w:val="0"/>
        <w:autoSpaceDN w:val="0"/>
        <w:adjustRightInd w:val="0"/>
        <w:jc w:val="both"/>
        <w:rPr>
          <w:rFonts w:ascii="Arial" w:hAnsi="Arial" w:cs="Arial"/>
          <w:sz w:val="22"/>
          <w:szCs w:val="22"/>
          <w:lang w:val="en-GB"/>
        </w:rPr>
      </w:pPr>
    </w:p>
    <w:p w14:paraId="156659E4" w14:textId="364130B1" w:rsidR="002D3473" w:rsidRDefault="00B9724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question has not state if Santiago is insolvent, if it is currently in liquidation nor whether the loan provided for the property is secured over that particular asset. Presuming it is not yet in liquidation, and that it is insolvent in that it is unable to currently settle its debts, or settle them in the future, and that the loan is secured over the property and that a charge has been registered in accordance with section 162 of the Act, then their claim will be directly against the assets of the company and they would not form part of the liquidation.</w:t>
      </w:r>
    </w:p>
    <w:p w14:paraId="3A95BEEC" w14:textId="77777777" w:rsidR="00B9724A" w:rsidRDefault="00B9724A" w:rsidP="008065CE">
      <w:pPr>
        <w:autoSpaceDE w:val="0"/>
        <w:autoSpaceDN w:val="0"/>
        <w:adjustRightInd w:val="0"/>
        <w:jc w:val="both"/>
        <w:rPr>
          <w:rFonts w:ascii="Arial" w:hAnsi="Arial" w:cs="Arial"/>
          <w:color w:val="7B7B7B" w:themeColor="accent3" w:themeShade="BF"/>
          <w:sz w:val="22"/>
          <w:szCs w:val="22"/>
          <w:lang w:val="en-GB"/>
        </w:rPr>
      </w:pPr>
    </w:p>
    <w:p w14:paraId="1DCA31BD" w14:textId="3359BB49" w:rsidR="00B9724A" w:rsidRDefault="00B9724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as a creditor of Santiago Limited, Peralta Limited can apply to the BVI court </w:t>
      </w:r>
      <w:r w:rsidR="00394230">
        <w:rPr>
          <w:rFonts w:ascii="Arial" w:hAnsi="Arial" w:cs="Arial"/>
          <w:color w:val="7B7B7B" w:themeColor="accent3" w:themeShade="BF"/>
          <w:sz w:val="22"/>
          <w:szCs w:val="22"/>
          <w:lang w:val="en-GB"/>
        </w:rPr>
        <w:t>for the appointment of a liquidator pursuant to section 162 of the Act. The application should be determined within 6 months, however the Court can extend this timeframe by a further 3 months if they considered it necessary.</w:t>
      </w:r>
    </w:p>
    <w:p w14:paraId="1472A488" w14:textId="77777777" w:rsidR="00394230" w:rsidRDefault="00394230" w:rsidP="008065CE">
      <w:pPr>
        <w:autoSpaceDE w:val="0"/>
        <w:autoSpaceDN w:val="0"/>
        <w:adjustRightInd w:val="0"/>
        <w:jc w:val="both"/>
        <w:rPr>
          <w:rFonts w:ascii="Arial" w:hAnsi="Arial" w:cs="Arial"/>
          <w:color w:val="7B7B7B" w:themeColor="accent3" w:themeShade="BF"/>
          <w:sz w:val="22"/>
          <w:szCs w:val="22"/>
          <w:lang w:val="en-GB"/>
        </w:rPr>
      </w:pPr>
    </w:p>
    <w:p w14:paraId="0D1EB40D" w14:textId="31197F4C" w:rsidR="00394230" w:rsidRDefault="0039423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of the liquidator does not impact Peralta Limited’s claim over the company, even though the assets of the company are vested in the liquidator, as they are considered secured and as stated above, are outside of the scope of the liquidation.</w:t>
      </w:r>
    </w:p>
    <w:p w14:paraId="3A355789" w14:textId="77777777" w:rsidR="00394230" w:rsidRDefault="00394230" w:rsidP="008065CE">
      <w:pPr>
        <w:autoSpaceDE w:val="0"/>
        <w:autoSpaceDN w:val="0"/>
        <w:adjustRightInd w:val="0"/>
        <w:jc w:val="both"/>
        <w:rPr>
          <w:rFonts w:ascii="Arial" w:hAnsi="Arial" w:cs="Arial"/>
          <w:color w:val="7B7B7B" w:themeColor="accent3" w:themeShade="BF"/>
          <w:sz w:val="22"/>
          <w:szCs w:val="22"/>
          <w:lang w:val="en-GB"/>
        </w:rPr>
      </w:pPr>
    </w:p>
    <w:p w14:paraId="2B6BEB3A" w14:textId="02A22A04" w:rsidR="00394230" w:rsidRDefault="0039423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said, if Peralta Limited is an unsecured creditor, then it will need to submit a Claim against the company by submitting it to the liquidator in writing. The liquidator will require Peralta Limited to:</w:t>
      </w:r>
    </w:p>
    <w:p w14:paraId="22329C45" w14:textId="77777777" w:rsidR="00394230" w:rsidRDefault="00394230" w:rsidP="008065CE">
      <w:pPr>
        <w:autoSpaceDE w:val="0"/>
        <w:autoSpaceDN w:val="0"/>
        <w:adjustRightInd w:val="0"/>
        <w:jc w:val="both"/>
        <w:rPr>
          <w:rFonts w:ascii="Arial" w:hAnsi="Arial" w:cs="Arial"/>
          <w:color w:val="7B7B7B" w:themeColor="accent3" w:themeShade="BF"/>
          <w:sz w:val="22"/>
          <w:szCs w:val="22"/>
          <w:lang w:val="en-GB"/>
        </w:rPr>
      </w:pPr>
    </w:p>
    <w:p w14:paraId="0AA1BB1E" w14:textId="05A4A817" w:rsidR="00394230" w:rsidRDefault="00394230" w:rsidP="0039423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Verify the claim by affidavit;</w:t>
      </w:r>
    </w:p>
    <w:p w14:paraId="53557843" w14:textId="77777777" w:rsidR="00394230" w:rsidRDefault="00394230" w:rsidP="00394230">
      <w:pPr>
        <w:pStyle w:val="ListParagraph"/>
        <w:autoSpaceDE w:val="0"/>
        <w:autoSpaceDN w:val="0"/>
        <w:adjustRightInd w:val="0"/>
        <w:jc w:val="both"/>
        <w:rPr>
          <w:rFonts w:ascii="Arial" w:hAnsi="Arial" w:cs="Arial"/>
          <w:color w:val="7B7B7B" w:themeColor="accent3" w:themeShade="BF"/>
          <w:sz w:val="22"/>
          <w:szCs w:val="22"/>
          <w:lang w:val="en-GB"/>
        </w:rPr>
      </w:pPr>
    </w:p>
    <w:p w14:paraId="18D12D3C" w14:textId="1F460350" w:rsidR="00394230" w:rsidRDefault="00394230" w:rsidP="0039423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 further particulars of the claims; or </w:t>
      </w:r>
    </w:p>
    <w:p w14:paraId="1F45C9A5" w14:textId="77777777" w:rsidR="00394230" w:rsidRDefault="00394230" w:rsidP="00394230">
      <w:pPr>
        <w:pStyle w:val="ListParagraph"/>
        <w:autoSpaceDE w:val="0"/>
        <w:autoSpaceDN w:val="0"/>
        <w:adjustRightInd w:val="0"/>
        <w:jc w:val="both"/>
        <w:rPr>
          <w:rFonts w:ascii="Arial" w:hAnsi="Arial" w:cs="Arial"/>
          <w:color w:val="7B7B7B" w:themeColor="accent3" w:themeShade="BF"/>
          <w:sz w:val="22"/>
          <w:szCs w:val="22"/>
          <w:lang w:val="en-GB"/>
        </w:rPr>
      </w:pPr>
    </w:p>
    <w:p w14:paraId="408090F6" w14:textId="64BBF5EF" w:rsidR="00394230" w:rsidRDefault="00394230" w:rsidP="00394230">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 the liquidator with documentary or other evidence to substantiate the claim.</w:t>
      </w:r>
    </w:p>
    <w:p w14:paraId="67ADA55B" w14:textId="77777777" w:rsidR="00394230" w:rsidRPr="00394230" w:rsidRDefault="00394230" w:rsidP="00394230">
      <w:pPr>
        <w:pStyle w:val="ListParagraph"/>
        <w:rPr>
          <w:rFonts w:ascii="Arial" w:hAnsi="Arial" w:cs="Arial"/>
          <w:color w:val="7B7B7B" w:themeColor="accent3" w:themeShade="BF"/>
          <w:sz w:val="22"/>
          <w:szCs w:val="22"/>
          <w:lang w:val="en-GB"/>
        </w:rPr>
      </w:pPr>
    </w:p>
    <w:p w14:paraId="10F37A75" w14:textId="77777777" w:rsidR="00394230" w:rsidRDefault="00394230" w:rsidP="00394230">
      <w:pPr>
        <w:pStyle w:val="ListParagraph"/>
        <w:autoSpaceDE w:val="0"/>
        <w:autoSpaceDN w:val="0"/>
        <w:adjustRightInd w:val="0"/>
        <w:jc w:val="both"/>
        <w:rPr>
          <w:rFonts w:ascii="Arial" w:hAnsi="Arial" w:cs="Arial"/>
          <w:color w:val="7B7B7B" w:themeColor="accent3" w:themeShade="BF"/>
          <w:sz w:val="22"/>
          <w:szCs w:val="22"/>
          <w:lang w:val="en-GB"/>
        </w:rPr>
      </w:pPr>
    </w:p>
    <w:p w14:paraId="75DAC4C7" w14:textId="1B5176C3" w:rsidR="00394230" w:rsidRPr="00394230" w:rsidRDefault="00394230" w:rsidP="0039423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if they were secured, and would receive their entire return as higher up in the </w:t>
      </w:r>
      <w:proofErr w:type="spellStart"/>
      <w:r>
        <w:rPr>
          <w:rFonts w:ascii="Arial" w:hAnsi="Arial" w:cs="Arial"/>
          <w:color w:val="7B7B7B" w:themeColor="accent3" w:themeShade="BF"/>
          <w:sz w:val="22"/>
          <w:szCs w:val="22"/>
          <w:lang w:val="en-GB"/>
        </w:rPr>
        <w:t>parri</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passu</w:t>
      </w:r>
      <w:proofErr w:type="spellEnd"/>
      <w:r>
        <w:rPr>
          <w:rFonts w:ascii="Arial" w:hAnsi="Arial" w:cs="Arial"/>
          <w:color w:val="7B7B7B" w:themeColor="accent3" w:themeShade="BF"/>
          <w:sz w:val="22"/>
          <w:szCs w:val="22"/>
          <w:lang w:val="en-GB"/>
        </w:rPr>
        <w:t xml:space="preserve"> principle, they could only receive part of their claim where liabilities exceed the assets </w:t>
      </w:r>
      <w:r>
        <w:rPr>
          <w:rFonts w:ascii="Arial" w:hAnsi="Arial" w:cs="Arial"/>
          <w:color w:val="7B7B7B" w:themeColor="accent3" w:themeShade="BF"/>
          <w:sz w:val="22"/>
          <w:szCs w:val="22"/>
          <w:lang w:val="en-GB"/>
        </w:rPr>
        <w:lastRenderedPageBreak/>
        <w:t>of the company. The liquidator may also amend or rebut Peralta Limited claim if they are unsecured.</w:t>
      </w:r>
    </w:p>
    <w:p w14:paraId="23B6C8C7" w14:textId="77777777" w:rsidR="00B9724A" w:rsidRDefault="00B9724A" w:rsidP="008065CE">
      <w:pPr>
        <w:autoSpaceDE w:val="0"/>
        <w:autoSpaceDN w:val="0"/>
        <w:adjustRightInd w:val="0"/>
        <w:jc w:val="both"/>
        <w:rPr>
          <w:rFonts w:ascii="Arial" w:hAnsi="Arial" w:cs="Arial"/>
          <w:color w:val="7B7B7B" w:themeColor="accent3" w:themeShade="BF"/>
          <w:sz w:val="22"/>
          <w:szCs w:val="22"/>
          <w:lang w:val="en-GB"/>
        </w:rPr>
      </w:pPr>
    </w:p>
    <w:p w14:paraId="7DF5CB31" w14:textId="24692492" w:rsidR="00B9724A" w:rsidRDefault="00116A5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clarity, here is the order in which creditor claims are settled:</w:t>
      </w:r>
    </w:p>
    <w:p w14:paraId="70ACBFAA" w14:textId="77777777" w:rsidR="00116A5A" w:rsidRDefault="00116A5A" w:rsidP="008065CE">
      <w:pPr>
        <w:autoSpaceDE w:val="0"/>
        <w:autoSpaceDN w:val="0"/>
        <w:adjustRightInd w:val="0"/>
        <w:jc w:val="both"/>
        <w:rPr>
          <w:rFonts w:ascii="Arial" w:hAnsi="Arial" w:cs="Arial"/>
          <w:color w:val="7B7B7B" w:themeColor="accent3" w:themeShade="BF"/>
          <w:sz w:val="22"/>
          <w:szCs w:val="22"/>
          <w:lang w:val="en-GB"/>
        </w:rPr>
      </w:pPr>
    </w:p>
    <w:p w14:paraId="2E41D9AA" w14:textId="3F6AA978"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Costs and expenses properly incurred in the liquidation in accordance with the prescribed priority;</w:t>
      </w:r>
    </w:p>
    <w:p w14:paraId="06171AC5" w14:textId="04CEE528"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claims;</w:t>
      </w:r>
    </w:p>
    <w:p w14:paraId="34E9B4EE" w14:textId="1CA5C497"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 and finally</w:t>
      </w:r>
    </w:p>
    <w:p w14:paraId="18AF6AED" w14:textId="1B5FC148"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interest accrued.</w:t>
      </w:r>
    </w:p>
    <w:p w14:paraId="54109638" w14:textId="77777777" w:rsid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0B00A358" w14:textId="2C223185" w:rsidR="00116A5A" w:rsidRDefault="00116A5A" w:rsidP="00116A5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would be sensible for Peralta Limited to form a creditors committee after the commencement of the liquidation as they would be able to consult with the liquidator regarding matters relating to the liquidation, receive reports from the liquidator and be involved in the process by assisting the liquidator in discharging their functions.</w:t>
      </w:r>
    </w:p>
    <w:p w14:paraId="1CE22E98" w14:textId="77777777" w:rsid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36D28CEA" w14:textId="515194D2" w:rsidR="00116A5A" w:rsidRDefault="00116A5A" w:rsidP="00116A5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a creditors committee can:</w:t>
      </w:r>
    </w:p>
    <w:p w14:paraId="41C70CEA" w14:textId="77777777" w:rsid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0C473192" w14:textId="00170CC3"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Call a meeting of creditors;</w:t>
      </w:r>
    </w:p>
    <w:p w14:paraId="0C5374F6" w14:textId="77777777" w:rsidR="00116A5A" w:rsidRDefault="00116A5A" w:rsidP="00116A5A">
      <w:pPr>
        <w:pStyle w:val="ListParagraph"/>
        <w:autoSpaceDE w:val="0"/>
        <w:autoSpaceDN w:val="0"/>
        <w:adjustRightInd w:val="0"/>
        <w:jc w:val="both"/>
        <w:rPr>
          <w:rFonts w:ascii="Arial" w:hAnsi="Arial" w:cs="Arial"/>
          <w:color w:val="7B7B7B" w:themeColor="accent3" w:themeShade="BF"/>
          <w:sz w:val="22"/>
          <w:szCs w:val="22"/>
          <w:lang w:val="en-GB"/>
        </w:rPr>
      </w:pPr>
    </w:p>
    <w:p w14:paraId="4681E410" w14:textId="2489E9D3"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Require the liquidator to provide the committee with reports and information concerning the liquidation; and</w:t>
      </w:r>
    </w:p>
    <w:p w14:paraId="2C70E2E3" w14:textId="77777777" w:rsidR="00116A5A" w:rsidRPr="00116A5A" w:rsidRDefault="00116A5A" w:rsidP="00116A5A">
      <w:pPr>
        <w:pStyle w:val="ListParagraph"/>
        <w:rPr>
          <w:rFonts w:ascii="Arial" w:hAnsi="Arial" w:cs="Arial"/>
          <w:color w:val="7B7B7B" w:themeColor="accent3" w:themeShade="BF"/>
          <w:sz w:val="22"/>
          <w:szCs w:val="22"/>
          <w:lang w:val="en-GB"/>
        </w:rPr>
      </w:pPr>
    </w:p>
    <w:p w14:paraId="78BAAC4C" w14:textId="77777777" w:rsidR="00116A5A" w:rsidRDefault="00116A5A" w:rsidP="00116A5A">
      <w:pPr>
        <w:pStyle w:val="ListParagraph"/>
        <w:autoSpaceDE w:val="0"/>
        <w:autoSpaceDN w:val="0"/>
        <w:adjustRightInd w:val="0"/>
        <w:jc w:val="both"/>
        <w:rPr>
          <w:rFonts w:ascii="Arial" w:hAnsi="Arial" w:cs="Arial"/>
          <w:color w:val="7B7B7B" w:themeColor="accent3" w:themeShade="BF"/>
          <w:sz w:val="22"/>
          <w:szCs w:val="22"/>
          <w:lang w:val="en-GB"/>
        </w:rPr>
      </w:pPr>
    </w:p>
    <w:p w14:paraId="74998DF6" w14:textId="27E84A48" w:rsidR="00116A5A" w:rsidRDefault="00116A5A" w:rsidP="00116A5A">
      <w:pPr>
        <w:pStyle w:val="ListParagraph"/>
        <w:numPr>
          <w:ilvl w:val="0"/>
          <w:numId w:val="2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Require the liquidator to attend the committee to provide it with such information and explanations concerning the insolvency proceedings as it reasonably requires.</w:t>
      </w:r>
    </w:p>
    <w:p w14:paraId="3485A653" w14:textId="77777777" w:rsid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6BBD5CFC" w14:textId="76CBBA83" w:rsidR="00116A5A" w:rsidRPr="00116A5A" w:rsidRDefault="00116A5A" w:rsidP="00116A5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if Peralta cannot come to an agreement with Santiago, then they should apply to the court for the Santiago to be placed in to liquidation. They must be mindful if they are not a secured creditor, and do not have charge over the property as the liquidation will be expensive, and could impact the am</w:t>
      </w:r>
      <w:r w:rsidR="00A85693">
        <w:rPr>
          <w:rFonts w:ascii="Arial" w:hAnsi="Arial" w:cs="Arial"/>
          <w:color w:val="7B7B7B" w:themeColor="accent3" w:themeShade="BF"/>
          <w:sz w:val="22"/>
          <w:szCs w:val="22"/>
          <w:lang w:val="en-GB"/>
        </w:rPr>
        <w:t>ount recovered from their claim as the liquidation costs will come out first, and potentially preferential creditors will rank before them in a possible insolvent liquidation.</w:t>
      </w:r>
    </w:p>
    <w:p w14:paraId="5D5884B7" w14:textId="77777777" w:rsid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3C07A50B" w14:textId="77777777" w:rsidR="00116A5A" w:rsidRPr="00116A5A" w:rsidRDefault="00116A5A" w:rsidP="00116A5A">
      <w:pPr>
        <w:autoSpaceDE w:val="0"/>
        <w:autoSpaceDN w:val="0"/>
        <w:adjustRightInd w:val="0"/>
        <w:jc w:val="both"/>
        <w:rPr>
          <w:rFonts w:ascii="Arial" w:hAnsi="Arial" w:cs="Arial"/>
          <w:color w:val="7B7B7B" w:themeColor="accent3" w:themeShade="BF"/>
          <w:sz w:val="22"/>
          <w:szCs w:val="22"/>
          <w:lang w:val="en-GB"/>
        </w:rPr>
      </w:pPr>
    </w:p>
    <w:p w14:paraId="59810F49" w14:textId="77777777" w:rsidR="00B9724A" w:rsidRDefault="00B9724A" w:rsidP="008065CE">
      <w:pPr>
        <w:autoSpaceDE w:val="0"/>
        <w:autoSpaceDN w:val="0"/>
        <w:adjustRightInd w:val="0"/>
        <w:jc w:val="both"/>
        <w:rPr>
          <w:rFonts w:ascii="Arial" w:hAnsi="Arial" w:cs="Arial"/>
          <w:color w:val="7B7B7B" w:themeColor="accent3" w:themeShade="BF"/>
          <w:sz w:val="22"/>
          <w:szCs w:val="22"/>
          <w:lang w:val="en-GB"/>
        </w:rPr>
      </w:pPr>
    </w:p>
    <w:p w14:paraId="4734405B" w14:textId="77777777" w:rsidR="00B9724A" w:rsidRDefault="00B9724A" w:rsidP="008065CE">
      <w:pPr>
        <w:autoSpaceDE w:val="0"/>
        <w:autoSpaceDN w:val="0"/>
        <w:adjustRightInd w:val="0"/>
        <w:jc w:val="both"/>
        <w:rPr>
          <w:rFonts w:ascii="Arial" w:hAnsi="Arial" w:cs="Arial"/>
          <w:color w:val="7B7B7B" w:themeColor="accent3" w:themeShade="BF"/>
          <w:sz w:val="22"/>
          <w:szCs w:val="22"/>
          <w:lang w:val="en-GB"/>
        </w:rPr>
      </w:pPr>
    </w:p>
    <w:p w14:paraId="2563C351" w14:textId="77777777" w:rsidR="00B9724A" w:rsidRDefault="00B9724A" w:rsidP="008065CE">
      <w:pPr>
        <w:autoSpaceDE w:val="0"/>
        <w:autoSpaceDN w:val="0"/>
        <w:adjustRightInd w:val="0"/>
        <w:jc w:val="both"/>
        <w:rPr>
          <w:rFonts w:ascii="Arial" w:hAnsi="Arial" w:cs="Arial"/>
          <w:color w:val="7B7B7B" w:themeColor="accent3" w:themeShade="BF"/>
          <w:sz w:val="22"/>
          <w:szCs w:val="22"/>
          <w:lang w:val="en-GB"/>
        </w:rPr>
      </w:pP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B7FB" w14:textId="77777777" w:rsidR="00584623" w:rsidRDefault="00584623" w:rsidP="00241B44">
      <w:r>
        <w:separator/>
      </w:r>
    </w:p>
  </w:endnote>
  <w:endnote w:type="continuationSeparator" w:id="0">
    <w:p w14:paraId="4BDE7044" w14:textId="77777777" w:rsidR="00584623" w:rsidRDefault="005846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B9724A" w:rsidRPr="00FC7B47" w:rsidRDefault="00B9724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B9724A" w:rsidRPr="00FC7B47" w:rsidRDefault="00B9724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B9724A" w:rsidRPr="009B4976" w:rsidRDefault="00B9724A" w:rsidP="00B9724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B71BB">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889544E" w14:textId="556F53C7" w:rsidR="00B9724A" w:rsidRPr="009B4976" w:rsidRDefault="000B71BB" w:rsidP="009B4976">
    <w:pPr>
      <w:pStyle w:val="Footer"/>
      <w:ind w:right="360"/>
      <w:rPr>
        <w:rFonts w:ascii="Arial" w:hAnsi="Arial" w:cs="Arial"/>
        <w:sz w:val="18"/>
        <w:szCs w:val="18"/>
        <w:lang w:val="en-GB"/>
      </w:rPr>
    </w:pPr>
    <w:r>
      <w:rPr>
        <w:rFonts w:ascii="Arial" w:hAnsi="Arial" w:cs="Arial"/>
        <w:sz w:val="18"/>
        <w:szCs w:val="18"/>
        <w:lang w:val="en-GB"/>
      </w:rPr>
      <w:t>2020211FU-307.</w:t>
    </w:r>
    <w:r w:rsidR="00B9724A" w:rsidRPr="009B4976">
      <w:rPr>
        <w:rFonts w:ascii="Arial" w:hAnsi="Arial" w:cs="Arial"/>
        <w:sz w:val="18"/>
        <w:szCs w:val="18"/>
        <w:lang w:val="en-GB"/>
      </w:rPr>
      <w:t>assessment</w:t>
    </w:r>
    <w:r w:rsidR="00B9724A">
      <w:rPr>
        <w:rFonts w:ascii="Arial" w:hAnsi="Arial" w:cs="Arial"/>
        <w:sz w:val="18"/>
        <w:szCs w:val="18"/>
        <w:lang w:val="en-GB"/>
      </w:rPr>
      <w:t>5B.docx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1E82" w14:textId="77777777" w:rsidR="00584623" w:rsidRDefault="00584623" w:rsidP="00241B44">
      <w:r>
        <w:separator/>
      </w:r>
    </w:p>
  </w:footnote>
  <w:footnote w:type="continuationSeparator" w:id="0">
    <w:p w14:paraId="0A1D1BB5" w14:textId="77777777" w:rsidR="00584623" w:rsidRDefault="00584623"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2EED"/>
    <w:multiLevelType w:val="hybridMultilevel"/>
    <w:tmpl w:val="43E298D0"/>
    <w:lvl w:ilvl="0" w:tplc="72F81170">
      <w:start w:val="187"/>
      <w:numFmt w:val="bullet"/>
      <w:lvlText w:val="-"/>
      <w:lvlJc w:val="left"/>
      <w:pPr>
        <w:ind w:left="720" w:hanging="360"/>
      </w:pPr>
      <w:rPr>
        <w:rFonts w:ascii="Arial" w:eastAsia="Times New Roman" w:hAnsi="Arial"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8"/>
  </w:num>
  <w:num w:numId="4">
    <w:abstractNumId w:val="12"/>
  </w:num>
  <w:num w:numId="5">
    <w:abstractNumId w:val="2"/>
  </w:num>
  <w:num w:numId="6">
    <w:abstractNumId w:val="9"/>
  </w:num>
  <w:num w:numId="7">
    <w:abstractNumId w:val="13"/>
  </w:num>
  <w:num w:numId="8">
    <w:abstractNumId w:val="19"/>
  </w:num>
  <w:num w:numId="9">
    <w:abstractNumId w:val="11"/>
  </w:num>
  <w:num w:numId="10">
    <w:abstractNumId w:val="10"/>
  </w:num>
  <w:num w:numId="11">
    <w:abstractNumId w:val="0"/>
  </w:num>
  <w:num w:numId="12">
    <w:abstractNumId w:val="17"/>
  </w:num>
  <w:num w:numId="13">
    <w:abstractNumId w:val="20"/>
  </w:num>
  <w:num w:numId="14">
    <w:abstractNumId w:val="4"/>
  </w:num>
  <w:num w:numId="15">
    <w:abstractNumId w:val="15"/>
  </w:num>
  <w:num w:numId="16">
    <w:abstractNumId w:val="3"/>
  </w:num>
  <w:num w:numId="17">
    <w:abstractNumId w:val="6"/>
  </w:num>
  <w:num w:numId="18">
    <w:abstractNumId w:val="18"/>
  </w:num>
  <w:num w:numId="19">
    <w:abstractNumId w:val="7"/>
  </w:num>
  <w:num w:numId="20">
    <w:abstractNumId w:val="14"/>
  </w:num>
  <w:num w:numId="21">
    <w:abstractNumId w:val="21"/>
  </w:num>
  <w:num w:numId="22">
    <w:abstractNumId w:val="1"/>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68ED"/>
    <w:rsid w:val="000B5FF1"/>
    <w:rsid w:val="000B609F"/>
    <w:rsid w:val="000B71BB"/>
    <w:rsid w:val="000C07F7"/>
    <w:rsid w:val="000D55A8"/>
    <w:rsid w:val="000E1E96"/>
    <w:rsid w:val="000E4841"/>
    <w:rsid w:val="000F1677"/>
    <w:rsid w:val="000F2FD7"/>
    <w:rsid w:val="000F3D6C"/>
    <w:rsid w:val="00101707"/>
    <w:rsid w:val="00102CC9"/>
    <w:rsid w:val="0010593A"/>
    <w:rsid w:val="0011473D"/>
    <w:rsid w:val="00115C85"/>
    <w:rsid w:val="00116A5A"/>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230"/>
    <w:rsid w:val="003948D5"/>
    <w:rsid w:val="00396821"/>
    <w:rsid w:val="00397D3A"/>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414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970"/>
    <w:rsid w:val="00540E35"/>
    <w:rsid w:val="00540E3A"/>
    <w:rsid w:val="00544127"/>
    <w:rsid w:val="005463A9"/>
    <w:rsid w:val="00553EB2"/>
    <w:rsid w:val="00560534"/>
    <w:rsid w:val="005618AF"/>
    <w:rsid w:val="0056391B"/>
    <w:rsid w:val="005650E2"/>
    <w:rsid w:val="00567AD7"/>
    <w:rsid w:val="005707AC"/>
    <w:rsid w:val="00575B2D"/>
    <w:rsid w:val="005833D0"/>
    <w:rsid w:val="00584623"/>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1D7E"/>
    <w:rsid w:val="005F2AEA"/>
    <w:rsid w:val="005F2D0B"/>
    <w:rsid w:val="005F4B31"/>
    <w:rsid w:val="00610388"/>
    <w:rsid w:val="00610AC7"/>
    <w:rsid w:val="00612CA5"/>
    <w:rsid w:val="006153EC"/>
    <w:rsid w:val="00617A39"/>
    <w:rsid w:val="00621A17"/>
    <w:rsid w:val="0062226A"/>
    <w:rsid w:val="00623AA2"/>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10A7"/>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5462"/>
    <w:rsid w:val="007B5C89"/>
    <w:rsid w:val="007C1FCC"/>
    <w:rsid w:val="007C6201"/>
    <w:rsid w:val="007D7C92"/>
    <w:rsid w:val="007E1154"/>
    <w:rsid w:val="007E6BA4"/>
    <w:rsid w:val="007F393D"/>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870B6"/>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D47DC"/>
    <w:rsid w:val="009E2AEB"/>
    <w:rsid w:val="009E2E27"/>
    <w:rsid w:val="009E45DF"/>
    <w:rsid w:val="009E4782"/>
    <w:rsid w:val="009E4DE3"/>
    <w:rsid w:val="009F275E"/>
    <w:rsid w:val="00A047EE"/>
    <w:rsid w:val="00A07CC0"/>
    <w:rsid w:val="00A10AFA"/>
    <w:rsid w:val="00A10B81"/>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85693"/>
    <w:rsid w:val="00A96489"/>
    <w:rsid w:val="00AB2425"/>
    <w:rsid w:val="00AB685C"/>
    <w:rsid w:val="00AB6C2D"/>
    <w:rsid w:val="00AC08F7"/>
    <w:rsid w:val="00AC3839"/>
    <w:rsid w:val="00AC7082"/>
    <w:rsid w:val="00AD4AA3"/>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220C"/>
    <w:rsid w:val="00B736DF"/>
    <w:rsid w:val="00B743D6"/>
    <w:rsid w:val="00B74FBD"/>
    <w:rsid w:val="00B769EA"/>
    <w:rsid w:val="00B77F46"/>
    <w:rsid w:val="00B806A8"/>
    <w:rsid w:val="00B82586"/>
    <w:rsid w:val="00B829A3"/>
    <w:rsid w:val="00B86DB1"/>
    <w:rsid w:val="00B87869"/>
    <w:rsid w:val="00B9639B"/>
    <w:rsid w:val="00B9724A"/>
    <w:rsid w:val="00BA4849"/>
    <w:rsid w:val="00BB0F2B"/>
    <w:rsid w:val="00BE325E"/>
    <w:rsid w:val="00BE4FF3"/>
    <w:rsid w:val="00BF50F7"/>
    <w:rsid w:val="00C0271C"/>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318BB"/>
    <w:rsid w:val="00D52412"/>
    <w:rsid w:val="00D5259E"/>
    <w:rsid w:val="00D53719"/>
    <w:rsid w:val="00D61985"/>
    <w:rsid w:val="00D63EFD"/>
    <w:rsid w:val="00D657A7"/>
    <w:rsid w:val="00D7001E"/>
    <w:rsid w:val="00D71615"/>
    <w:rsid w:val="00D84752"/>
    <w:rsid w:val="00D86B3B"/>
    <w:rsid w:val="00D8748A"/>
    <w:rsid w:val="00D93196"/>
    <w:rsid w:val="00DA0DC0"/>
    <w:rsid w:val="00DA786B"/>
    <w:rsid w:val="00DB243C"/>
    <w:rsid w:val="00DB482A"/>
    <w:rsid w:val="00DB50FB"/>
    <w:rsid w:val="00DB56F2"/>
    <w:rsid w:val="00DB6EF5"/>
    <w:rsid w:val="00DC3089"/>
    <w:rsid w:val="00DC4420"/>
    <w:rsid w:val="00DC6EB9"/>
    <w:rsid w:val="00DD0802"/>
    <w:rsid w:val="00DD0CBB"/>
    <w:rsid w:val="00DD2E11"/>
    <w:rsid w:val="00DE03AF"/>
    <w:rsid w:val="00DE121C"/>
    <w:rsid w:val="00DE6633"/>
    <w:rsid w:val="00DF305A"/>
    <w:rsid w:val="00DF75F8"/>
    <w:rsid w:val="00DF7A3A"/>
    <w:rsid w:val="00E00C00"/>
    <w:rsid w:val="00E07C5A"/>
    <w:rsid w:val="00E15BA9"/>
    <w:rsid w:val="00E26E19"/>
    <w:rsid w:val="00E31DF3"/>
    <w:rsid w:val="00E450A4"/>
    <w:rsid w:val="00E45902"/>
    <w:rsid w:val="00E506BE"/>
    <w:rsid w:val="00E55547"/>
    <w:rsid w:val="00E6302B"/>
    <w:rsid w:val="00E6452F"/>
    <w:rsid w:val="00E64F45"/>
    <w:rsid w:val="00E657CA"/>
    <w:rsid w:val="00E6742D"/>
    <w:rsid w:val="00E67AA3"/>
    <w:rsid w:val="00E70589"/>
    <w:rsid w:val="00E71CB0"/>
    <w:rsid w:val="00E77C3D"/>
    <w:rsid w:val="00E87B1B"/>
    <w:rsid w:val="00E90991"/>
    <w:rsid w:val="00E909F0"/>
    <w:rsid w:val="00E90D47"/>
    <w:rsid w:val="00E93993"/>
    <w:rsid w:val="00E9597C"/>
    <w:rsid w:val="00EA0913"/>
    <w:rsid w:val="00EA5B00"/>
    <w:rsid w:val="00EB146B"/>
    <w:rsid w:val="00EB2ABD"/>
    <w:rsid w:val="00EB45AC"/>
    <w:rsid w:val="00EC441F"/>
    <w:rsid w:val="00EC4755"/>
    <w:rsid w:val="00ED0BC4"/>
    <w:rsid w:val="00ED447D"/>
    <w:rsid w:val="00EE4971"/>
    <w:rsid w:val="00EE6CB0"/>
    <w:rsid w:val="00EF090E"/>
    <w:rsid w:val="00EF5572"/>
    <w:rsid w:val="00F033DA"/>
    <w:rsid w:val="00F06344"/>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99D"/>
    <w:rsid w:val="00FD1A35"/>
    <w:rsid w:val="00FD2EA4"/>
    <w:rsid w:val="00FD36C5"/>
    <w:rsid w:val="00FD6310"/>
    <w:rsid w:val="00FD7C7B"/>
    <w:rsid w:val="00FE09A6"/>
    <w:rsid w:val="00FE1D12"/>
    <w:rsid w:val="00FE2122"/>
    <w:rsid w:val="00FE2A86"/>
    <w:rsid w:val="00FE2C88"/>
    <w:rsid w:val="00FE2DE2"/>
    <w:rsid w:val="00FE4DD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157A-2388-4D16-9187-0925A8E8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Staff</cp:lastModifiedBy>
  <cp:revision>8</cp:revision>
  <cp:lastPrinted>2019-08-27T05:42:00Z</cp:lastPrinted>
  <dcterms:created xsi:type="dcterms:W3CDTF">2021-07-16T17:35:00Z</dcterms:created>
  <dcterms:modified xsi:type="dcterms:W3CDTF">2021-07-17T10:31:00Z</dcterms:modified>
</cp:coreProperties>
</file>