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EB3A3A">
        <w:rPr>
          <w:rFonts w:ascii="Arial" w:hAnsi="Arial" w:cs="Arial"/>
          <w:sz w:val="22"/>
          <w:szCs w:val="22"/>
          <w:highlight w:val="yellow"/>
          <w:lang w:val="en-GB"/>
        </w:rPr>
        <w:t>The failure of the responsible authorities to enact laws which would encourage a business rescue culture</w:t>
      </w:r>
      <w:r w:rsidRPr="00CA448F">
        <w:rPr>
          <w:rFonts w:ascii="Arial" w:hAnsi="Arial" w:cs="Arial"/>
          <w:sz w:val="22"/>
          <w:szCs w:val="22"/>
          <w:lang w:val="en-GB"/>
        </w:rPr>
        <w:t xml:space="preserv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Pr="002C3219" w:rsidRDefault="002073B6" w:rsidP="00640623">
      <w:pPr>
        <w:pStyle w:val="ListParagraph"/>
        <w:numPr>
          <w:ilvl w:val="0"/>
          <w:numId w:val="9"/>
        </w:numPr>
        <w:ind w:left="426" w:hanging="426"/>
        <w:rPr>
          <w:rFonts w:ascii="Arial" w:hAnsi="Arial" w:cs="Arial"/>
          <w:sz w:val="22"/>
          <w:szCs w:val="22"/>
          <w:lang w:val="en-GB"/>
        </w:rPr>
      </w:pPr>
      <w:r w:rsidRPr="002C3219">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Pr="00BF722D" w:rsidRDefault="002073B6" w:rsidP="00640623">
      <w:pPr>
        <w:pStyle w:val="ListParagraph"/>
        <w:numPr>
          <w:ilvl w:val="0"/>
          <w:numId w:val="11"/>
        </w:numPr>
        <w:ind w:left="426" w:hanging="426"/>
        <w:rPr>
          <w:rFonts w:ascii="Arial" w:hAnsi="Arial" w:cs="Arial"/>
          <w:bCs/>
          <w:sz w:val="22"/>
          <w:szCs w:val="22"/>
          <w:highlight w:val="yellow"/>
          <w:lang w:val="en-GB"/>
        </w:rPr>
      </w:pPr>
      <w:r w:rsidRPr="00BF722D">
        <w:rPr>
          <w:rFonts w:ascii="Arial" w:hAnsi="Arial" w:cs="Arial"/>
          <w:bCs/>
          <w:sz w:val="22"/>
          <w:szCs w:val="22"/>
          <w:highlight w:val="yellow"/>
          <w:lang w:val="en-GB"/>
        </w:rPr>
        <w:t xml:space="preserve">The Bankruptcy Law drew on the experiences of </w:t>
      </w:r>
      <w:proofErr w:type="gramStart"/>
      <w:r w:rsidRPr="00BF722D">
        <w:rPr>
          <w:rFonts w:ascii="Arial" w:hAnsi="Arial" w:cs="Arial"/>
          <w:bCs/>
          <w:sz w:val="22"/>
          <w:szCs w:val="22"/>
          <w:highlight w:val="yellow"/>
          <w:lang w:val="en-GB"/>
        </w:rPr>
        <w:t>a number of</w:t>
      </w:r>
      <w:proofErr w:type="gramEnd"/>
      <w:r w:rsidRPr="00BF722D">
        <w:rPr>
          <w:rFonts w:ascii="Arial" w:hAnsi="Arial" w:cs="Arial"/>
          <w:bCs/>
          <w:sz w:val="22"/>
          <w:szCs w:val="22"/>
          <w:highlight w:val="yellow"/>
          <w:lang w:val="en-GB"/>
        </w:rPr>
        <w:t xml:space="preserve">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5F3D40" w:rsidRDefault="002073B6" w:rsidP="00640623">
      <w:pPr>
        <w:pStyle w:val="ListParagraph"/>
        <w:numPr>
          <w:ilvl w:val="0"/>
          <w:numId w:val="11"/>
        </w:numPr>
        <w:ind w:left="426" w:hanging="426"/>
        <w:rPr>
          <w:rFonts w:ascii="Arial" w:hAnsi="Arial" w:cs="Arial"/>
          <w:sz w:val="22"/>
          <w:szCs w:val="22"/>
          <w:lang w:val="en-GB"/>
        </w:rPr>
      </w:pPr>
      <w:r w:rsidRPr="005F3D40">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5F6CBA" w:rsidRDefault="002073B6" w:rsidP="00640623">
      <w:pPr>
        <w:pStyle w:val="ListParagraph"/>
        <w:numPr>
          <w:ilvl w:val="0"/>
          <w:numId w:val="13"/>
        </w:numPr>
        <w:ind w:left="426" w:hanging="426"/>
        <w:rPr>
          <w:rFonts w:ascii="Arial" w:hAnsi="Arial" w:cs="Arial"/>
          <w:bCs/>
          <w:sz w:val="22"/>
          <w:szCs w:val="22"/>
          <w:highlight w:val="yellow"/>
          <w:lang w:val="en-GB"/>
        </w:rPr>
      </w:pPr>
      <w:r w:rsidRPr="005F6CBA">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BF722D" w:rsidRDefault="008D1432" w:rsidP="00640623">
      <w:pPr>
        <w:pStyle w:val="ListParagraph"/>
        <w:numPr>
          <w:ilvl w:val="0"/>
          <w:numId w:val="15"/>
        </w:numPr>
        <w:ind w:left="426" w:hanging="426"/>
        <w:rPr>
          <w:rFonts w:ascii="Arial" w:hAnsi="Arial" w:cs="Arial"/>
          <w:bCs/>
          <w:sz w:val="22"/>
          <w:szCs w:val="22"/>
          <w:highlight w:val="yellow"/>
          <w:lang w:val="en-GB"/>
        </w:rPr>
      </w:pPr>
      <w:r w:rsidRPr="00BF722D">
        <w:rPr>
          <w:rFonts w:ascii="Arial" w:hAnsi="Arial" w:cs="Arial"/>
          <w:bCs/>
          <w:sz w:val="22"/>
          <w:szCs w:val="22"/>
          <w:highlight w:val="yellow"/>
          <w:lang w:val="en-GB"/>
        </w:rPr>
        <w:t>True</w:t>
      </w:r>
      <w:r w:rsidR="002073B6" w:rsidRPr="00BF722D">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BF722D" w:rsidRDefault="002073B6" w:rsidP="00640623">
      <w:pPr>
        <w:pStyle w:val="ListParagraph"/>
        <w:numPr>
          <w:ilvl w:val="0"/>
          <w:numId w:val="17"/>
        </w:numPr>
        <w:ind w:left="426" w:hanging="426"/>
        <w:rPr>
          <w:rFonts w:ascii="Arial" w:hAnsi="Arial" w:cs="Arial"/>
          <w:bCs/>
          <w:sz w:val="22"/>
          <w:szCs w:val="22"/>
          <w:highlight w:val="yellow"/>
          <w:lang w:val="en-GB"/>
        </w:rPr>
      </w:pPr>
      <w:r w:rsidRPr="00BF722D">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2059F8" w:rsidRDefault="002073B6" w:rsidP="00640623">
      <w:pPr>
        <w:pStyle w:val="ListParagraph"/>
        <w:numPr>
          <w:ilvl w:val="0"/>
          <w:numId w:val="18"/>
        </w:numPr>
        <w:ind w:left="426" w:hanging="426"/>
        <w:rPr>
          <w:rFonts w:ascii="Arial" w:hAnsi="Arial" w:cs="Arial"/>
          <w:bCs/>
          <w:sz w:val="22"/>
          <w:szCs w:val="22"/>
          <w:highlight w:val="yellow"/>
          <w:lang w:val="en-GB"/>
        </w:rPr>
      </w:pPr>
      <w:r w:rsidRPr="002059F8">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0B38D3" w:rsidRDefault="002073B6" w:rsidP="00640623">
      <w:pPr>
        <w:pStyle w:val="ListParagraph"/>
        <w:numPr>
          <w:ilvl w:val="0"/>
          <w:numId w:val="20"/>
        </w:numPr>
        <w:ind w:left="426" w:hanging="426"/>
        <w:rPr>
          <w:rFonts w:ascii="Arial" w:hAnsi="Arial" w:cs="Arial"/>
          <w:bCs/>
          <w:sz w:val="22"/>
          <w:szCs w:val="22"/>
          <w:highlight w:val="yellow"/>
          <w:lang w:val="en-GB"/>
        </w:rPr>
      </w:pPr>
      <w:r w:rsidRPr="000B38D3">
        <w:rPr>
          <w:rFonts w:ascii="Arial" w:hAnsi="Arial" w:cs="Arial"/>
          <w:bCs/>
          <w:sz w:val="22"/>
          <w:szCs w:val="22"/>
          <w:highlight w:val="yellow"/>
          <w:lang w:val="en-GB"/>
        </w:rPr>
        <w:t xml:space="preserve">Interest on debts owed by the debtor stops accruing on the date of commencement of Preventive Composition. </w:t>
      </w:r>
      <w:r w:rsidRPr="000B38D3">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0B38D3" w:rsidRDefault="002073B6" w:rsidP="00640623">
      <w:pPr>
        <w:pStyle w:val="ListParagraph"/>
        <w:numPr>
          <w:ilvl w:val="0"/>
          <w:numId w:val="22"/>
        </w:numPr>
        <w:ind w:left="426" w:hanging="426"/>
        <w:rPr>
          <w:rFonts w:ascii="Arial" w:hAnsi="Arial" w:cs="Arial"/>
          <w:bCs/>
          <w:sz w:val="22"/>
          <w:szCs w:val="22"/>
          <w:highlight w:val="yellow"/>
          <w:lang w:val="en-GB"/>
        </w:rPr>
      </w:pPr>
      <w:r w:rsidRPr="000B38D3">
        <w:rPr>
          <w:rFonts w:ascii="Arial" w:hAnsi="Arial" w:cs="Arial"/>
          <w:bCs/>
          <w:sz w:val="22"/>
          <w:szCs w:val="22"/>
          <w:highlight w:val="yellow"/>
          <w:lang w:val="en-GB"/>
        </w:rPr>
        <w:t xml:space="preserve">If a secured creditor, having security over all or substantially </w:t>
      </w:r>
      <w:proofErr w:type="gramStart"/>
      <w:r w:rsidRPr="000B38D3">
        <w:rPr>
          <w:rFonts w:ascii="Arial" w:hAnsi="Arial" w:cs="Arial"/>
          <w:bCs/>
          <w:sz w:val="22"/>
          <w:szCs w:val="22"/>
          <w:highlight w:val="yellow"/>
          <w:lang w:val="en-GB"/>
        </w:rPr>
        <w:t>all of</w:t>
      </w:r>
      <w:proofErr w:type="gramEnd"/>
      <w:r w:rsidRPr="000B38D3">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7C7EC8" w:rsidRDefault="00BA06CC" w:rsidP="00640623">
      <w:pPr>
        <w:pStyle w:val="ListParagraph"/>
        <w:numPr>
          <w:ilvl w:val="0"/>
          <w:numId w:val="24"/>
        </w:numPr>
        <w:ind w:left="426" w:hanging="426"/>
        <w:rPr>
          <w:rFonts w:ascii="Arial" w:hAnsi="Arial" w:cs="Arial"/>
          <w:bCs/>
          <w:sz w:val="22"/>
          <w:szCs w:val="22"/>
          <w:highlight w:val="yellow"/>
          <w:lang w:val="en-GB"/>
        </w:rPr>
      </w:pPr>
      <w:r w:rsidRPr="007C7EC8">
        <w:rPr>
          <w:rFonts w:ascii="Arial" w:hAnsi="Arial" w:cs="Arial"/>
          <w:sz w:val="22"/>
          <w:szCs w:val="22"/>
          <w:highlight w:val="yellow"/>
        </w:rPr>
        <w:t>A</w:t>
      </w:r>
      <w:r w:rsidR="00F80E9B" w:rsidRPr="007C7EC8">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7C7EC8">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Pr="002C3219" w:rsidRDefault="002073B6" w:rsidP="00640623">
      <w:pPr>
        <w:pStyle w:val="ListParagraph"/>
        <w:numPr>
          <w:ilvl w:val="0"/>
          <w:numId w:val="25"/>
        </w:numPr>
        <w:ind w:left="426" w:hanging="426"/>
        <w:rPr>
          <w:rFonts w:ascii="Arial" w:hAnsi="Arial" w:cs="Arial"/>
          <w:bCs/>
          <w:sz w:val="22"/>
          <w:szCs w:val="22"/>
          <w:highlight w:val="yellow"/>
          <w:lang w:val="en-GB"/>
        </w:rPr>
      </w:pPr>
      <w:r w:rsidRPr="002C3219">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106C21C6" w:rsidR="00A334F9" w:rsidRPr="00C93A60" w:rsidRDefault="00F94C5A" w:rsidP="00F94C5A">
      <w:pPr>
        <w:ind w:left="720"/>
        <w:rPr>
          <w:rFonts w:ascii="Arial" w:hAnsi="Arial" w:cs="Arial"/>
          <w:sz w:val="22"/>
          <w:szCs w:val="22"/>
          <w:lang w:val="en-GB"/>
        </w:rPr>
      </w:pPr>
      <w:r w:rsidRPr="00C93A60">
        <w:rPr>
          <w:rFonts w:ascii="Arial" w:hAnsi="Arial" w:cs="Arial"/>
          <w:sz w:val="22"/>
          <w:szCs w:val="22"/>
          <w:lang w:val="en-GB"/>
        </w:rPr>
        <w:t>UAE law makes general provisions for granting of mortgages in relation to real property and land. However, each Emirate maintains its own land registration system. The registration and enforcement of mortgages can be subject to slightly different laws and procedures in each emirate, although at its core</w:t>
      </w:r>
      <w:r w:rsidR="00CB0B1C" w:rsidRPr="00C93A60">
        <w:rPr>
          <w:rFonts w:ascii="Arial" w:hAnsi="Arial" w:cs="Arial"/>
          <w:sz w:val="22"/>
          <w:szCs w:val="22"/>
          <w:lang w:val="en-GB"/>
        </w:rPr>
        <w:t xml:space="preserve"> the law is </w:t>
      </w:r>
      <w:r w:rsidR="009B5B35" w:rsidRPr="00C93A60">
        <w:rPr>
          <w:rFonts w:ascii="Arial" w:hAnsi="Arial" w:cs="Arial"/>
          <w:sz w:val="22"/>
          <w:szCs w:val="22"/>
          <w:lang w:val="en-GB"/>
        </w:rPr>
        <w:t>similar</w:t>
      </w:r>
      <w:r w:rsidR="00CB0B1C" w:rsidRPr="00C93A60">
        <w:rPr>
          <w:rFonts w:ascii="Arial" w:hAnsi="Arial" w:cs="Arial"/>
          <w:sz w:val="22"/>
          <w:szCs w:val="22"/>
          <w:lang w:val="en-GB"/>
        </w:rPr>
        <w:t>. In addition</w:t>
      </w:r>
      <w:r w:rsidR="009B5B35" w:rsidRPr="00C93A60">
        <w:rPr>
          <w:rFonts w:ascii="Arial" w:hAnsi="Arial" w:cs="Arial"/>
          <w:sz w:val="22"/>
          <w:szCs w:val="22"/>
          <w:lang w:val="en-GB"/>
        </w:rPr>
        <w:t>,</w:t>
      </w:r>
      <w:r w:rsidR="00CB0B1C" w:rsidRPr="00C93A60">
        <w:rPr>
          <w:rFonts w:ascii="Arial" w:hAnsi="Arial" w:cs="Arial"/>
          <w:sz w:val="22"/>
          <w:szCs w:val="22"/>
          <w:lang w:val="en-GB"/>
        </w:rPr>
        <w:t xml:space="preserve"> there are also various types </w:t>
      </w:r>
      <w:r w:rsidR="009B5B35" w:rsidRPr="00C93A60">
        <w:rPr>
          <w:rFonts w:ascii="Arial" w:hAnsi="Arial" w:cs="Arial"/>
          <w:sz w:val="22"/>
          <w:szCs w:val="22"/>
          <w:lang w:val="en-GB"/>
        </w:rPr>
        <w:t xml:space="preserve">of financing structure emanating from Islamic finance. These are </w:t>
      </w:r>
      <w:proofErr w:type="spellStart"/>
      <w:r w:rsidR="009B5B35" w:rsidRPr="00C93A60">
        <w:rPr>
          <w:rFonts w:ascii="Arial" w:hAnsi="Arial" w:cs="Arial"/>
          <w:sz w:val="22"/>
          <w:szCs w:val="22"/>
          <w:lang w:val="en-GB"/>
        </w:rPr>
        <w:t>musataha</w:t>
      </w:r>
      <w:proofErr w:type="spellEnd"/>
      <w:r w:rsidR="009B5B35" w:rsidRPr="00C93A60">
        <w:rPr>
          <w:rFonts w:ascii="Arial" w:hAnsi="Arial" w:cs="Arial"/>
          <w:sz w:val="22"/>
          <w:szCs w:val="22"/>
          <w:lang w:val="en-GB"/>
        </w:rPr>
        <w:t xml:space="preserve"> (long term right to use), </w:t>
      </w:r>
      <w:proofErr w:type="spellStart"/>
      <w:r w:rsidR="009B5B35" w:rsidRPr="00C93A60">
        <w:rPr>
          <w:rFonts w:ascii="Arial" w:hAnsi="Arial" w:cs="Arial"/>
          <w:sz w:val="22"/>
          <w:szCs w:val="22"/>
          <w:lang w:val="en-GB"/>
        </w:rPr>
        <w:t>ijara</w:t>
      </w:r>
      <w:proofErr w:type="spellEnd"/>
      <w:r w:rsidR="009B5B35" w:rsidRPr="00C93A60">
        <w:rPr>
          <w:rFonts w:ascii="Arial" w:hAnsi="Arial" w:cs="Arial"/>
          <w:sz w:val="22"/>
          <w:szCs w:val="22"/>
          <w:lang w:val="en-GB"/>
        </w:rPr>
        <w:t xml:space="preserve"> (form of leasing) Murabaha (instalment sale) whereby the person who </w:t>
      </w:r>
      <w:r w:rsidR="00B27438" w:rsidRPr="00C93A60">
        <w:rPr>
          <w:rFonts w:ascii="Arial" w:hAnsi="Arial" w:cs="Arial"/>
          <w:sz w:val="22"/>
          <w:szCs w:val="22"/>
          <w:lang w:val="en-GB"/>
        </w:rPr>
        <w:t>would normally be</w:t>
      </w:r>
      <w:r w:rsidR="009B5B35" w:rsidRPr="00C93A60">
        <w:rPr>
          <w:rFonts w:ascii="Arial" w:hAnsi="Arial" w:cs="Arial"/>
          <w:sz w:val="22"/>
          <w:szCs w:val="22"/>
          <w:lang w:val="en-GB"/>
        </w:rPr>
        <w:t xml:space="preserve"> seen as </w:t>
      </w:r>
      <w:r w:rsidR="0043133E" w:rsidRPr="00C93A60">
        <w:rPr>
          <w:rFonts w:ascii="Arial" w:hAnsi="Arial" w:cs="Arial"/>
          <w:sz w:val="22"/>
          <w:szCs w:val="22"/>
          <w:lang w:val="en-GB"/>
        </w:rPr>
        <w:t>the debtor in conventional financing scenario acquires a lesser interest in the asset, while the ownership interest is taken by the financier.</w:t>
      </w:r>
    </w:p>
    <w:p w14:paraId="1A641A40" w14:textId="0D4FC858" w:rsidR="0043133E" w:rsidRPr="00C93A60" w:rsidRDefault="0043133E" w:rsidP="00F94C5A">
      <w:pPr>
        <w:ind w:left="720"/>
        <w:rPr>
          <w:rFonts w:ascii="Arial" w:hAnsi="Arial" w:cs="Arial"/>
          <w:sz w:val="22"/>
          <w:szCs w:val="22"/>
          <w:lang w:val="en-GB"/>
        </w:rPr>
      </w:pPr>
    </w:p>
    <w:p w14:paraId="640F56FA" w14:textId="77777777" w:rsidR="00E370FC" w:rsidRPr="00C93A60" w:rsidRDefault="0043133E" w:rsidP="00F94C5A">
      <w:pPr>
        <w:ind w:left="720"/>
        <w:rPr>
          <w:rFonts w:ascii="Arial" w:hAnsi="Arial" w:cs="Arial"/>
          <w:sz w:val="22"/>
          <w:szCs w:val="22"/>
          <w:lang w:val="en-GB"/>
        </w:rPr>
      </w:pPr>
      <w:r w:rsidRPr="00C93A60">
        <w:rPr>
          <w:rFonts w:ascii="Arial" w:hAnsi="Arial" w:cs="Arial"/>
          <w:sz w:val="22"/>
          <w:szCs w:val="22"/>
          <w:lang w:val="en-GB"/>
        </w:rPr>
        <w:t>The key difference vis-à-vis debtor defau</w:t>
      </w:r>
      <w:r w:rsidR="00065510" w:rsidRPr="00C93A60">
        <w:rPr>
          <w:rFonts w:ascii="Arial" w:hAnsi="Arial" w:cs="Arial"/>
          <w:sz w:val="22"/>
          <w:szCs w:val="22"/>
          <w:lang w:val="en-GB"/>
        </w:rPr>
        <w:t>l</w:t>
      </w:r>
      <w:r w:rsidRPr="00C93A60">
        <w:rPr>
          <w:rFonts w:ascii="Arial" w:hAnsi="Arial" w:cs="Arial"/>
          <w:sz w:val="22"/>
          <w:szCs w:val="22"/>
          <w:lang w:val="en-GB"/>
        </w:rPr>
        <w:t xml:space="preserve">t amidst </w:t>
      </w:r>
      <w:r w:rsidR="00065510" w:rsidRPr="00C93A60">
        <w:rPr>
          <w:rFonts w:ascii="Arial" w:hAnsi="Arial" w:cs="Arial"/>
          <w:sz w:val="22"/>
          <w:szCs w:val="22"/>
          <w:lang w:val="en-GB"/>
        </w:rPr>
        <w:t xml:space="preserve">“mainland” UAE and financial free zone is the intervention of courts. </w:t>
      </w:r>
    </w:p>
    <w:p w14:paraId="030921B9" w14:textId="77777777" w:rsidR="00E370FC" w:rsidRPr="00C93A60" w:rsidRDefault="00E370FC" w:rsidP="00F94C5A">
      <w:pPr>
        <w:ind w:left="720"/>
        <w:rPr>
          <w:rFonts w:ascii="Arial" w:hAnsi="Arial" w:cs="Arial"/>
          <w:sz w:val="22"/>
          <w:szCs w:val="22"/>
          <w:lang w:val="en-GB"/>
        </w:rPr>
      </w:pPr>
    </w:p>
    <w:p w14:paraId="48C58932" w14:textId="105F6723" w:rsidR="0043133E" w:rsidRPr="00C93A60" w:rsidRDefault="00065510" w:rsidP="00F94C5A">
      <w:pPr>
        <w:ind w:left="720"/>
        <w:rPr>
          <w:rFonts w:ascii="Arial" w:hAnsi="Arial" w:cs="Arial"/>
          <w:sz w:val="22"/>
          <w:szCs w:val="22"/>
          <w:lang w:val="en-GB"/>
        </w:rPr>
      </w:pPr>
      <w:r w:rsidRPr="00C93A60">
        <w:rPr>
          <w:rFonts w:ascii="Arial" w:hAnsi="Arial" w:cs="Arial"/>
          <w:sz w:val="22"/>
          <w:szCs w:val="22"/>
          <w:lang w:val="en-GB"/>
        </w:rPr>
        <w:t>In “mainland” UAE while the law provides for the right of a mortgagee to sell the mortgaged property following the debtors default this right must be exercised through the courts. There have been a number of cases, in several of the Emirates, which have sought to determine whether the mortgagee must first obtain judgement for the mortgage debt before proceeding with sale. The general approach though tends to be that a mo</w:t>
      </w:r>
      <w:r w:rsidR="00C67199" w:rsidRPr="00C93A60">
        <w:rPr>
          <w:rFonts w:ascii="Arial" w:hAnsi="Arial" w:cs="Arial"/>
          <w:sz w:val="22"/>
          <w:szCs w:val="22"/>
          <w:lang w:val="en-GB"/>
        </w:rPr>
        <w:t>r</w:t>
      </w:r>
      <w:r w:rsidRPr="00C93A60">
        <w:rPr>
          <w:rFonts w:ascii="Arial" w:hAnsi="Arial" w:cs="Arial"/>
          <w:sz w:val="22"/>
          <w:szCs w:val="22"/>
          <w:lang w:val="en-GB"/>
        </w:rPr>
        <w:t>tgagee can petition the court for an order for sale without first obtaining judgement for the debt. Once an order for sale is obtained, the Court’s execution department will conduct the sale of the mortgaged property.</w:t>
      </w:r>
    </w:p>
    <w:p w14:paraId="370474A5" w14:textId="40FBC0FF" w:rsidR="00E370FC" w:rsidRPr="00C93A60" w:rsidRDefault="00E370FC" w:rsidP="00F94C5A">
      <w:pPr>
        <w:ind w:left="720"/>
        <w:rPr>
          <w:rFonts w:ascii="Arial" w:hAnsi="Arial" w:cs="Arial"/>
          <w:sz w:val="22"/>
          <w:szCs w:val="22"/>
          <w:lang w:val="en-GB"/>
        </w:rPr>
      </w:pPr>
    </w:p>
    <w:p w14:paraId="1527D56D" w14:textId="2D2F8D4B" w:rsidR="00E370FC" w:rsidRPr="00CA448F" w:rsidRDefault="00E370FC" w:rsidP="00F94C5A">
      <w:pPr>
        <w:ind w:left="720"/>
        <w:rPr>
          <w:rFonts w:ascii="Arial" w:hAnsi="Arial" w:cs="Arial"/>
          <w:color w:val="808080" w:themeColor="background1" w:themeShade="80"/>
          <w:sz w:val="22"/>
          <w:szCs w:val="22"/>
          <w:lang w:val="en-GB"/>
        </w:rPr>
      </w:pPr>
      <w:r w:rsidRPr="00C93A60">
        <w:rPr>
          <w:rFonts w:ascii="Arial" w:hAnsi="Arial" w:cs="Arial"/>
          <w:sz w:val="22"/>
          <w:szCs w:val="22"/>
          <w:lang w:val="en-GB"/>
        </w:rPr>
        <w:t xml:space="preserve">In financial free zone the stipulations of real property are governed by DIFC Law No 10 of 2018 (the DIFC Real </w:t>
      </w:r>
      <w:r w:rsidR="002312D4" w:rsidRPr="00C93A60">
        <w:rPr>
          <w:rFonts w:ascii="Arial" w:hAnsi="Arial" w:cs="Arial"/>
          <w:sz w:val="22"/>
          <w:szCs w:val="22"/>
          <w:lang w:val="en-GB"/>
        </w:rPr>
        <w:t>Property Law) The DIFC real property law provides for a system of registration of interests in land adopting the Torrens system from Australia, whereby registration in the land registry</w:t>
      </w:r>
      <w:r w:rsidR="00C93A60" w:rsidRPr="00C93A60">
        <w:rPr>
          <w:rFonts w:ascii="Arial" w:hAnsi="Arial" w:cs="Arial"/>
          <w:sz w:val="22"/>
          <w:szCs w:val="22"/>
          <w:lang w:val="en-GB"/>
        </w:rPr>
        <w:t>,</w:t>
      </w:r>
      <w:r w:rsidR="002312D4" w:rsidRPr="00C93A60">
        <w:rPr>
          <w:rFonts w:ascii="Arial" w:hAnsi="Arial" w:cs="Arial"/>
          <w:sz w:val="22"/>
          <w:szCs w:val="22"/>
          <w:lang w:val="en-GB"/>
        </w:rPr>
        <w:t xml:space="preserve"> including mortgages and other charges</w:t>
      </w:r>
      <w:r w:rsidR="00C93A60" w:rsidRPr="00C93A60">
        <w:rPr>
          <w:rFonts w:ascii="Arial" w:hAnsi="Arial" w:cs="Arial"/>
          <w:sz w:val="22"/>
          <w:szCs w:val="22"/>
          <w:lang w:val="en-GB"/>
        </w:rPr>
        <w:t>,</w:t>
      </w:r>
      <w:r w:rsidR="002312D4" w:rsidRPr="00C93A60">
        <w:rPr>
          <w:rFonts w:ascii="Arial" w:hAnsi="Arial" w:cs="Arial"/>
          <w:sz w:val="22"/>
          <w:szCs w:val="22"/>
          <w:lang w:val="en-GB"/>
        </w:rPr>
        <w:t xml:space="preserve"> </w:t>
      </w:r>
      <w:r w:rsidR="002312D4">
        <w:rPr>
          <w:rFonts w:ascii="Arial" w:hAnsi="Arial" w:cs="Arial"/>
          <w:color w:val="808080" w:themeColor="background1" w:themeShade="80"/>
          <w:sz w:val="22"/>
          <w:szCs w:val="22"/>
          <w:lang w:val="en-GB"/>
        </w:rPr>
        <w:t xml:space="preserve">is </w:t>
      </w:r>
      <w:r w:rsidR="002312D4" w:rsidRPr="00C93A60">
        <w:rPr>
          <w:rFonts w:ascii="Arial" w:hAnsi="Arial" w:cs="Arial"/>
          <w:sz w:val="22"/>
          <w:szCs w:val="22"/>
          <w:lang w:val="en-GB"/>
        </w:rPr>
        <w:lastRenderedPageBreak/>
        <w:t xml:space="preserve">the exclusive method of determining interests in land and the rights arising therefrom. In the event of </w:t>
      </w:r>
      <w:r w:rsidR="009B3F39" w:rsidRPr="00C93A60">
        <w:rPr>
          <w:rFonts w:ascii="Arial" w:hAnsi="Arial" w:cs="Arial"/>
          <w:sz w:val="22"/>
          <w:szCs w:val="22"/>
          <w:lang w:val="en-GB"/>
        </w:rPr>
        <w:t>non-payment</w:t>
      </w:r>
      <w:r w:rsidR="002312D4" w:rsidRPr="00C93A60">
        <w:rPr>
          <w:rFonts w:ascii="Arial" w:hAnsi="Arial" w:cs="Arial"/>
          <w:sz w:val="22"/>
          <w:szCs w:val="22"/>
          <w:lang w:val="en-GB"/>
        </w:rPr>
        <w:t xml:space="preserve"> or other default by a debtor, a creditor holding a mortgage over the debtor’s land can </w:t>
      </w:r>
      <w:r w:rsidR="009B3F39" w:rsidRPr="00C93A60">
        <w:rPr>
          <w:rFonts w:ascii="Arial" w:hAnsi="Arial" w:cs="Arial"/>
          <w:sz w:val="22"/>
          <w:szCs w:val="22"/>
          <w:lang w:val="en-GB"/>
        </w:rPr>
        <w:t>enter</w:t>
      </w:r>
      <w:r w:rsidR="002312D4" w:rsidRPr="00C93A60">
        <w:rPr>
          <w:rFonts w:ascii="Arial" w:hAnsi="Arial" w:cs="Arial"/>
          <w:sz w:val="22"/>
          <w:szCs w:val="22"/>
          <w:lang w:val="en-GB"/>
        </w:rPr>
        <w:t xml:space="preserve"> possession of the land by providing 60 </w:t>
      </w:r>
      <w:r w:rsidR="009B3F39" w:rsidRPr="00C93A60">
        <w:rPr>
          <w:rFonts w:ascii="Arial" w:hAnsi="Arial" w:cs="Arial"/>
          <w:sz w:val="22"/>
          <w:szCs w:val="22"/>
          <w:lang w:val="en-GB"/>
        </w:rPr>
        <w:t>days’ notice</w:t>
      </w:r>
      <w:r w:rsidR="002312D4" w:rsidRPr="00C93A60">
        <w:rPr>
          <w:rFonts w:ascii="Arial" w:hAnsi="Arial" w:cs="Arial"/>
          <w:sz w:val="22"/>
          <w:szCs w:val="22"/>
          <w:lang w:val="en-GB"/>
        </w:rPr>
        <w:t xml:space="preserve"> to relevant parties and without the need for a court order. The creditor can sell the whole or part of the land, receive rents and profits from the land and apply the proceeds of sale in payment of the mortgage debt, A mortgage creditor may also apply to the DIFC court for an order for forfeiture. </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0A06A93D" w14:textId="06CA1069" w:rsidR="006554E9" w:rsidRPr="001F0612" w:rsidRDefault="000505B7" w:rsidP="001F0612">
      <w:pPr>
        <w:pStyle w:val="ListParagraph"/>
        <w:numPr>
          <w:ilvl w:val="0"/>
          <w:numId w:val="44"/>
        </w:numPr>
        <w:rPr>
          <w:rFonts w:ascii="Arial" w:hAnsi="Arial" w:cs="Arial"/>
          <w:sz w:val="22"/>
          <w:szCs w:val="22"/>
        </w:rPr>
      </w:pPr>
      <w:r w:rsidRPr="001F0612">
        <w:rPr>
          <w:rFonts w:ascii="Arial" w:hAnsi="Arial" w:cs="Arial"/>
          <w:sz w:val="22"/>
          <w:szCs w:val="22"/>
        </w:rPr>
        <w:t>Preventive Composition, under Article 6, is a court supervised mechanism and only a debtor can apply to the court for the appointment of a composition trustee by the Court. As the application is made</w:t>
      </w:r>
      <w:r w:rsidR="001F0612" w:rsidRPr="001F0612">
        <w:rPr>
          <w:rFonts w:ascii="Arial" w:hAnsi="Arial" w:cs="Arial"/>
          <w:sz w:val="22"/>
          <w:szCs w:val="22"/>
        </w:rPr>
        <w:t xml:space="preserve"> by the debtor</w:t>
      </w:r>
      <w:r w:rsidRPr="001F0612">
        <w:rPr>
          <w:rFonts w:ascii="Arial" w:hAnsi="Arial" w:cs="Arial"/>
          <w:sz w:val="22"/>
          <w:szCs w:val="22"/>
        </w:rPr>
        <w:t xml:space="preserve"> to the court, the </w:t>
      </w:r>
      <w:r w:rsidR="00B77E7E" w:rsidRPr="001F0612">
        <w:rPr>
          <w:rFonts w:ascii="Arial" w:hAnsi="Arial" w:cs="Arial"/>
          <w:sz w:val="22"/>
          <w:szCs w:val="22"/>
        </w:rPr>
        <w:t>decision-making</w:t>
      </w:r>
      <w:r w:rsidR="008115C5" w:rsidRPr="001F0612">
        <w:rPr>
          <w:rFonts w:ascii="Arial" w:hAnsi="Arial" w:cs="Arial"/>
          <w:sz w:val="22"/>
          <w:szCs w:val="22"/>
        </w:rPr>
        <w:t xml:space="preserve"> actor in this is </w:t>
      </w:r>
      <w:r w:rsidRPr="001F0612">
        <w:rPr>
          <w:rFonts w:ascii="Arial" w:hAnsi="Arial" w:cs="Arial"/>
          <w:sz w:val="22"/>
          <w:szCs w:val="22"/>
        </w:rPr>
        <w:t>naturally, the court</w:t>
      </w:r>
      <w:r w:rsidR="008115C5" w:rsidRPr="001F0612">
        <w:rPr>
          <w:rFonts w:ascii="Arial" w:hAnsi="Arial" w:cs="Arial"/>
          <w:sz w:val="22"/>
          <w:szCs w:val="22"/>
        </w:rPr>
        <w:t>, which</w:t>
      </w:r>
      <w:r w:rsidRPr="001F0612">
        <w:rPr>
          <w:rFonts w:ascii="Arial" w:hAnsi="Arial" w:cs="Arial"/>
          <w:sz w:val="22"/>
          <w:szCs w:val="22"/>
        </w:rPr>
        <w:t xml:space="preserve"> commence</w:t>
      </w:r>
      <w:r w:rsidR="008115C5" w:rsidRPr="001F0612">
        <w:rPr>
          <w:rFonts w:ascii="Arial" w:hAnsi="Arial" w:cs="Arial"/>
          <w:sz w:val="22"/>
          <w:szCs w:val="22"/>
        </w:rPr>
        <w:t>s the</w:t>
      </w:r>
      <w:r w:rsidRPr="001F0612">
        <w:rPr>
          <w:rFonts w:ascii="Arial" w:hAnsi="Arial" w:cs="Arial"/>
          <w:sz w:val="22"/>
          <w:szCs w:val="22"/>
        </w:rPr>
        <w:t xml:space="preserve"> insolvency process. However, the court in-turn appoints an expert to prepare a report which should include whether </w:t>
      </w:r>
      <w:r w:rsidR="001F0612" w:rsidRPr="001F0612">
        <w:rPr>
          <w:rFonts w:ascii="Arial" w:hAnsi="Arial" w:cs="Arial"/>
          <w:sz w:val="22"/>
          <w:szCs w:val="22"/>
        </w:rPr>
        <w:t xml:space="preserve">the applicant </w:t>
      </w:r>
      <w:r w:rsidRPr="001F0612">
        <w:rPr>
          <w:rFonts w:ascii="Arial" w:hAnsi="Arial" w:cs="Arial"/>
          <w:sz w:val="22"/>
          <w:szCs w:val="22"/>
        </w:rPr>
        <w:t>debtor fulfill</w:t>
      </w:r>
      <w:r w:rsidR="001F0612" w:rsidRPr="001F0612">
        <w:rPr>
          <w:rFonts w:ascii="Arial" w:hAnsi="Arial" w:cs="Arial"/>
          <w:sz w:val="22"/>
          <w:szCs w:val="22"/>
        </w:rPr>
        <w:t>s</w:t>
      </w:r>
      <w:r w:rsidRPr="001F0612">
        <w:rPr>
          <w:rFonts w:ascii="Arial" w:hAnsi="Arial" w:cs="Arial"/>
          <w:sz w:val="22"/>
          <w:szCs w:val="22"/>
        </w:rPr>
        <w:t xml:space="preserve"> the criterion. Once the court accepts the application pre or post expert report the insolvency process commences.</w:t>
      </w:r>
    </w:p>
    <w:p w14:paraId="14578AAA" w14:textId="77777777" w:rsidR="001F0612" w:rsidRPr="001F0612" w:rsidRDefault="001F0612" w:rsidP="001F0612">
      <w:pPr>
        <w:ind w:left="1080"/>
        <w:rPr>
          <w:rFonts w:ascii="Arial" w:hAnsi="Arial" w:cs="Arial"/>
          <w:sz w:val="22"/>
          <w:szCs w:val="22"/>
        </w:rPr>
      </w:pPr>
    </w:p>
    <w:p w14:paraId="63350B14" w14:textId="146225F9" w:rsidR="00651151" w:rsidRPr="001F0612" w:rsidRDefault="00387A49" w:rsidP="001F0612">
      <w:pPr>
        <w:ind w:left="1080"/>
        <w:rPr>
          <w:rFonts w:ascii="Arial" w:hAnsi="Arial" w:cs="Arial"/>
          <w:sz w:val="22"/>
          <w:szCs w:val="22"/>
        </w:rPr>
      </w:pPr>
      <w:r w:rsidRPr="001F0612">
        <w:rPr>
          <w:rFonts w:ascii="Arial" w:hAnsi="Arial" w:cs="Arial"/>
          <w:sz w:val="22"/>
          <w:szCs w:val="22"/>
        </w:rPr>
        <w:t xml:space="preserve">Restructuring on the other hand can be initiated both by debtor </w:t>
      </w:r>
      <w:r w:rsidR="006554E9" w:rsidRPr="001F0612">
        <w:rPr>
          <w:rFonts w:ascii="Arial" w:hAnsi="Arial" w:cs="Arial"/>
          <w:sz w:val="22"/>
          <w:szCs w:val="22"/>
        </w:rPr>
        <w:t>and</w:t>
      </w:r>
      <w:r w:rsidRPr="001F0612">
        <w:rPr>
          <w:rFonts w:ascii="Arial" w:hAnsi="Arial" w:cs="Arial"/>
          <w:sz w:val="22"/>
          <w:szCs w:val="22"/>
        </w:rPr>
        <w:t xml:space="preserve"> a creditor. A creditor can initiate if the debtor has not paid debt of AED 100,000 within 30 days of creditors notice to pay</w:t>
      </w:r>
      <w:r w:rsidR="006554E9" w:rsidRPr="001F0612">
        <w:rPr>
          <w:rFonts w:ascii="Arial" w:hAnsi="Arial" w:cs="Arial"/>
          <w:sz w:val="22"/>
          <w:szCs w:val="22"/>
        </w:rPr>
        <w:t xml:space="preserve"> (article 69)</w:t>
      </w:r>
      <w:r w:rsidRPr="001F0612">
        <w:rPr>
          <w:rFonts w:ascii="Arial" w:hAnsi="Arial" w:cs="Arial"/>
          <w:sz w:val="22"/>
          <w:szCs w:val="22"/>
        </w:rPr>
        <w:t xml:space="preserve">. </w:t>
      </w:r>
      <w:r w:rsidR="001F0612" w:rsidRPr="001F0612">
        <w:rPr>
          <w:rFonts w:ascii="Arial" w:hAnsi="Arial" w:cs="Arial"/>
          <w:sz w:val="22"/>
          <w:szCs w:val="22"/>
        </w:rPr>
        <w:t xml:space="preserve">A debtor can initiate if it is in default and for debtors subject to control of “competent controlling body” a notice of 15 days has been given to such body. </w:t>
      </w:r>
      <w:r w:rsidRPr="001F0612">
        <w:rPr>
          <w:rFonts w:ascii="Arial" w:hAnsi="Arial" w:cs="Arial"/>
          <w:sz w:val="22"/>
          <w:szCs w:val="22"/>
        </w:rPr>
        <w:t>Again, Court is the final arbiter of initiation of restructuring and in turn appoints an expert to assess financial condition of the debtor.</w:t>
      </w:r>
    </w:p>
    <w:p w14:paraId="79A724F7" w14:textId="1C42153D" w:rsidR="000505B7" w:rsidRPr="001F0612" w:rsidRDefault="000505B7" w:rsidP="000505B7">
      <w:pPr>
        <w:ind w:left="720"/>
        <w:rPr>
          <w:rFonts w:ascii="Arial" w:hAnsi="Arial" w:cs="Arial"/>
          <w:sz w:val="22"/>
          <w:szCs w:val="22"/>
        </w:rPr>
      </w:pPr>
    </w:p>
    <w:p w14:paraId="3CF5659B" w14:textId="27B7AF80" w:rsidR="006554E9" w:rsidRPr="001F0612" w:rsidRDefault="008115C5" w:rsidP="001F0612">
      <w:pPr>
        <w:pStyle w:val="ListParagraph"/>
        <w:numPr>
          <w:ilvl w:val="0"/>
          <w:numId w:val="44"/>
        </w:numPr>
        <w:rPr>
          <w:rFonts w:ascii="Arial" w:hAnsi="Arial" w:cs="Arial"/>
          <w:sz w:val="22"/>
          <w:szCs w:val="22"/>
        </w:rPr>
      </w:pPr>
      <w:r w:rsidRPr="001F0612">
        <w:rPr>
          <w:rFonts w:ascii="Arial" w:hAnsi="Arial" w:cs="Arial"/>
          <w:sz w:val="22"/>
          <w:szCs w:val="22"/>
        </w:rPr>
        <w:t xml:space="preserve">In Preventive Composition, a primary determination whether </w:t>
      </w:r>
      <w:r w:rsidR="00083867" w:rsidRPr="001F0612">
        <w:rPr>
          <w:rFonts w:ascii="Arial" w:hAnsi="Arial" w:cs="Arial"/>
          <w:sz w:val="22"/>
          <w:szCs w:val="22"/>
        </w:rPr>
        <w:t>debtor’s proposal should be adopted is by the Creditors. At commencement, the Court appoints a trustee</w:t>
      </w:r>
      <w:r w:rsidR="001F0612" w:rsidRPr="001F0612">
        <w:rPr>
          <w:rFonts w:ascii="Arial" w:hAnsi="Arial" w:cs="Arial"/>
          <w:sz w:val="22"/>
          <w:szCs w:val="22"/>
        </w:rPr>
        <w:t xml:space="preserve"> on a certain fee</w:t>
      </w:r>
      <w:r w:rsidR="00083867" w:rsidRPr="001F0612">
        <w:rPr>
          <w:rFonts w:ascii="Arial" w:hAnsi="Arial" w:cs="Arial"/>
          <w:sz w:val="22"/>
          <w:szCs w:val="22"/>
        </w:rPr>
        <w:t xml:space="preserve">, who is a non-conflicted natural or legal person. The trustee in turn prepares inventory of assets, validates claims, lists creditors, seeks information, may seek additional finance, take assistance from experts and supervisors and request court for any other matter including rescinding contracts. Thereafter, the trustee submits scheme to the court with mandatory information like financial position, means of debt settlement, debt-for-equity </w:t>
      </w:r>
      <w:proofErr w:type="gramStart"/>
      <w:r w:rsidR="00083867" w:rsidRPr="001F0612">
        <w:rPr>
          <w:rFonts w:ascii="Arial" w:hAnsi="Arial" w:cs="Arial"/>
          <w:sz w:val="22"/>
          <w:szCs w:val="22"/>
        </w:rPr>
        <w:t>exchange</w:t>
      </w:r>
      <w:proofErr w:type="gramEnd"/>
      <w:r w:rsidR="00083867" w:rsidRPr="001F0612">
        <w:rPr>
          <w:rFonts w:ascii="Arial" w:hAnsi="Arial" w:cs="Arial"/>
          <w:sz w:val="22"/>
          <w:szCs w:val="22"/>
        </w:rPr>
        <w:t xml:space="preserve"> and time period of scheme. In case court consents with trustee submitted scheme, a meeting of creditors is called wherein creditors whose debts have been admitted vote and if it is accepted by two-thirds</w:t>
      </w:r>
      <w:r w:rsidR="005A1272" w:rsidRPr="001F0612">
        <w:rPr>
          <w:rFonts w:ascii="Arial" w:hAnsi="Arial" w:cs="Arial"/>
          <w:sz w:val="22"/>
          <w:szCs w:val="22"/>
        </w:rPr>
        <w:t xml:space="preserve"> the scheme is considered as if a primary determination for adoption has been made.</w:t>
      </w:r>
      <w:r w:rsidR="00E76CF9" w:rsidRPr="001F0612">
        <w:rPr>
          <w:rFonts w:ascii="Arial" w:hAnsi="Arial" w:cs="Arial"/>
          <w:sz w:val="22"/>
          <w:szCs w:val="22"/>
        </w:rPr>
        <w:t xml:space="preserve"> </w:t>
      </w:r>
    </w:p>
    <w:p w14:paraId="2BB9DD0E" w14:textId="77777777" w:rsidR="001F0612" w:rsidRPr="001F0612" w:rsidRDefault="001F0612" w:rsidP="001F0612">
      <w:pPr>
        <w:ind w:left="1080"/>
        <w:rPr>
          <w:rFonts w:ascii="Arial" w:hAnsi="Arial" w:cs="Arial"/>
          <w:sz w:val="22"/>
          <w:szCs w:val="22"/>
        </w:rPr>
      </w:pPr>
    </w:p>
    <w:p w14:paraId="2E35823A" w14:textId="338C62DF" w:rsidR="000505B7" w:rsidRPr="001F0612" w:rsidRDefault="00E76CF9" w:rsidP="001F0612">
      <w:pPr>
        <w:ind w:left="1080"/>
        <w:rPr>
          <w:rFonts w:ascii="Arial" w:hAnsi="Arial" w:cs="Arial"/>
          <w:sz w:val="22"/>
          <w:szCs w:val="22"/>
        </w:rPr>
      </w:pPr>
      <w:r w:rsidRPr="001F0612">
        <w:rPr>
          <w:rFonts w:ascii="Arial" w:hAnsi="Arial" w:cs="Arial"/>
          <w:sz w:val="22"/>
          <w:szCs w:val="22"/>
        </w:rPr>
        <w:t>Preliminary determination is a two-step process under restructuring. The role of trustee takes center stage as trustee has to submit a report addressing the possibility of restructuring the debtor’s business along with debtor’s commitment to continue the business and sell the business as a going concern</w:t>
      </w:r>
      <w:r w:rsidR="006554E9" w:rsidRPr="001F0612">
        <w:rPr>
          <w:rFonts w:ascii="Arial" w:hAnsi="Arial" w:cs="Arial"/>
          <w:sz w:val="22"/>
          <w:szCs w:val="22"/>
        </w:rPr>
        <w:t xml:space="preserve"> </w:t>
      </w:r>
      <w:r w:rsidR="00C57D52" w:rsidRPr="001F0612">
        <w:rPr>
          <w:rFonts w:ascii="Arial" w:hAnsi="Arial" w:cs="Arial"/>
          <w:sz w:val="22"/>
          <w:szCs w:val="22"/>
        </w:rPr>
        <w:t>(</w:t>
      </w:r>
      <w:r w:rsidR="006554E9" w:rsidRPr="001F0612">
        <w:rPr>
          <w:rFonts w:ascii="Arial" w:hAnsi="Arial" w:cs="Arial"/>
          <w:sz w:val="22"/>
          <w:szCs w:val="22"/>
        </w:rPr>
        <w:t>article 96)</w:t>
      </w:r>
      <w:r w:rsidRPr="001F0612">
        <w:rPr>
          <w:rFonts w:ascii="Arial" w:hAnsi="Arial" w:cs="Arial"/>
          <w:sz w:val="22"/>
          <w:szCs w:val="22"/>
        </w:rPr>
        <w:t>.</w:t>
      </w:r>
      <w:r w:rsidR="006554E9" w:rsidRPr="001F0612">
        <w:rPr>
          <w:rFonts w:ascii="Arial" w:hAnsi="Arial" w:cs="Arial"/>
          <w:sz w:val="22"/>
          <w:szCs w:val="22"/>
        </w:rPr>
        <w:t xml:space="preserve"> Though, trustee does most of the bulwark</w:t>
      </w:r>
      <w:r w:rsidR="00C57D52" w:rsidRPr="001F0612">
        <w:rPr>
          <w:rFonts w:ascii="Arial" w:hAnsi="Arial" w:cs="Arial"/>
          <w:sz w:val="22"/>
          <w:szCs w:val="22"/>
        </w:rPr>
        <w:t>, prepares scheme in 3 months (article 103)</w:t>
      </w:r>
      <w:r w:rsidR="006554E9" w:rsidRPr="001F0612">
        <w:rPr>
          <w:rFonts w:ascii="Arial" w:hAnsi="Arial" w:cs="Arial"/>
          <w:sz w:val="22"/>
          <w:szCs w:val="22"/>
        </w:rPr>
        <w:t xml:space="preserve"> with appropriate consent of the court the primary determination in restructuring too is by the creditors </w:t>
      </w:r>
      <w:r w:rsidR="00C57D52" w:rsidRPr="001F0612">
        <w:rPr>
          <w:rFonts w:ascii="Arial" w:hAnsi="Arial" w:cs="Arial"/>
          <w:sz w:val="22"/>
          <w:szCs w:val="22"/>
        </w:rPr>
        <w:t xml:space="preserve">(article 104) </w:t>
      </w:r>
      <w:r w:rsidR="006554E9" w:rsidRPr="001F0612">
        <w:rPr>
          <w:rFonts w:ascii="Arial" w:hAnsi="Arial" w:cs="Arial"/>
          <w:sz w:val="22"/>
          <w:szCs w:val="22"/>
        </w:rPr>
        <w:t xml:space="preserve">whose debts have been admitted by a vote of two-thirds.  </w:t>
      </w:r>
    </w:p>
    <w:p w14:paraId="12CDD682" w14:textId="7DAAE56E" w:rsidR="005A1272" w:rsidRPr="001F0612" w:rsidRDefault="005A1272" w:rsidP="000505B7">
      <w:pPr>
        <w:ind w:left="720"/>
        <w:rPr>
          <w:rFonts w:ascii="Arial" w:hAnsi="Arial" w:cs="Arial"/>
          <w:sz w:val="22"/>
          <w:szCs w:val="22"/>
        </w:rPr>
      </w:pPr>
    </w:p>
    <w:p w14:paraId="2030B39C" w14:textId="6B1DFDAD" w:rsidR="005A1272" w:rsidRPr="001F0612" w:rsidRDefault="00B77E7E" w:rsidP="001F0612">
      <w:pPr>
        <w:pStyle w:val="ListParagraph"/>
        <w:numPr>
          <w:ilvl w:val="0"/>
          <w:numId w:val="44"/>
        </w:numPr>
        <w:rPr>
          <w:rFonts w:ascii="Arial" w:hAnsi="Arial" w:cs="Arial"/>
          <w:sz w:val="22"/>
          <w:szCs w:val="22"/>
        </w:rPr>
      </w:pPr>
      <w:r w:rsidRPr="001F0612">
        <w:rPr>
          <w:rFonts w:ascii="Arial" w:hAnsi="Arial" w:cs="Arial"/>
          <w:sz w:val="22"/>
          <w:szCs w:val="22"/>
        </w:rPr>
        <w:t xml:space="preserve">The confirmation of the primary determination in Preventive Composition </w:t>
      </w:r>
      <w:r w:rsidR="006554E9" w:rsidRPr="001F0612">
        <w:rPr>
          <w:rFonts w:ascii="Arial" w:hAnsi="Arial" w:cs="Arial"/>
          <w:sz w:val="22"/>
          <w:szCs w:val="22"/>
        </w:rPr>
        <w:t xml:space="preserve">as well as Restructuring </w:t>
      </w:r>
      <w:r w:rsidRPr="001F0612">
        <w:rPr>
          <w:rFonts w:ascii="Arial" w:hAnsi="Arial" w:cs="Arial"/>
          <w:sz w:val="22"/>
          <w:szCs w:val="22"/>
        </w:rPr>
        <w:t>is undertaken by the court.</w:t>
      </w:r>
    </w:p>
    <w:p w14:paraId="5BF3F4C7" w14:textId="39024C76" w:rsidR="00B77E7E" w:rsidRPr="001F0612" w:rsidRDefault="00B77E7E" w:rsidP="000505B7">
      <w:pPr>
        <w:ind w:left="720"/>
        <w:rPr>
          <w:rFonts w:ascii="Arial" w:hAnsi="Arial" w:cs="Arial"/>
          <w:sz w:val="22"/>
          <w:szCs w:val="22"/>
        </w:rPr>
      </w:pPr>
    </w:p>
    <w:p w14:paraId="283C205D" w14:textId="7D6F60FD" w:rsidR="00B77E7E" w:rsidRPr="001F0612" w:rsidRDefault="00B77E7E" w:rsidP="001F0612">
      <w:pPr>
        <w:pStyle w:val="ListParagraph"/>
        <w:numPr>
          <w:ilvl w:val="0"/>
          <w:numId w:val="44"/>
        </w:numPr>
        <w:rPr>
          <w:rFonts w:ascii="Arial" w:hAnsi="Arial" w:cs="Arial"/>
          <w:sz w:val="22"/>
          <w:szCs w:val="22"/>
        </w:rPr>
      </w:pPr>
      <w:r w:rsidRPr="001F0612">
        <w:rPr>
          <w:rFonts w:ascii="Arial" w:hAnsi="Arial" w:cs="Arial"/>
          <w:sz w:val="22"/>
          <w:szCs w:val="22"/>
        </w:rPr>
        <w:t>The trustee is responsible for supervising the implementation of the scheme in Preventive Composition. The trustee is required to monitor progress, bring out failures, if any, in implementation</w:t>
      </w:r>
      <w:r w:rsidR="001F0612" w:rsidRPr="001F0612">
        <w:rPr>
          <w:rFonts w:ascii="Arial" w:hAnsi="Arial" w:cs="Arial"/>
          <w:sz w:val="22"/>
          <w:szCs w:val="22"/>
        </w:rPr>
        <w:t>,</w:t>
      </w:r>
      <w:r w:rsidRPr="001F0612">
        <w:rPr>
          <w:rFonts w:ascii="Arial" w:hAnsi="Arial" w:cs="Arial"/>
          <w:sz w:val="22"/>
          <w:szCs w:val="22"/>
        </w:rPr>
        <w:t xml:space="preserve"> and report to Court every three months. If any amendment is required to scheme the trustee requires court approval and all creditors who voted need to be notified.</w:t>
      </w:r>
    </w:p>
    <w:p w14:paraId="404F0C01" w14:textId="77777777" w:rsidR="001F0612" w:rsidRPr="001F0612" w:rsidRDefault="001F0612" w:rsidP="001F0612">
      <w:pPr>
        <w:ind w:left="1080"/>
        <w:rPr>
          <w:rFonts w:ascii="Arial" w:hAnsi="Arial" w:cs="Arial"/>
          <w:sz w:val="22"/>
          <w:szCs w:val="22"/>
        </w:rPr>
      </w:pPr>
    </w:p>
    <w:p w14:paraId="62D3E3A0" w14:textId="2366358E" w:rsidR="001F0612" w:rsidRPr="001F0612" w:rsidRDefault="006554E9" w:rsidP="001F0612">
      <w:pPr>
        <w:pStyle w:val="ListParagraph"/>
        <w:numPr>
          <w:ilvl w:val="0"/>
          <w:numId w:val="44"/>
        </w:numPr>
        <w:rPr>
          <w:rFonts w:ascii="Arial" w:hAnsi="Arial" w:cs="Arial"/>
          <w:sz w:val="22"/>
          <w:szCs w:val="22"/>
        </w:rPr>
      </w:pPr>
      <w:r w:rsidRPr="001F0612">
        <w:rPr>
          <w:rFonts w:ascii="Arial" w:hAnsi="Arial" w:cs="Arial"/>
          <w:sz w:val="22"/>
          <w:szCs w:val="22"/>
        </w:rPr>
        <w:t xml:space="preserve">In Restructuring </w:t>
      </w:r>
      <w:r w:rsidR="00F41C7D" w:rsidRPr="001F0612">
        <w:rPr>
          <w:rFonts w:ascii="Arial" w:hAnsi="Arial" w:cs="Arial"/>
          <w:sz w:val="22"/>
          <w:szCs w:val="22"/>
        </w:rPr>
        <w:t>too,</w:t>
      </w:r>
      <w:r w:rsidRPr="001F0612">
        <w:rPr>
          <w:rFonts w:ascii="Arial" w:hAnsi="Arial" w:cs="Arial"/>
          <w:sz w:val="22"/>
          <w:szCs w:val="22"/>
        </w:rPr>
        <w:t xml:space="preserve"> the trustee is responsible for supervising and implementation of the scheme, monitor any failure and report to court every three months.</w:t>
      </w:r>
      <w:r w:rsidR="001F0612" w:rsidRPr="001F0612">
        <w:rPr>
          <w:rFonts w:ascii="Arial" w:hAnsi="Arial" w:cs="Arial"/>
          <w:sz w:val="22"/>
          <w:szCs w:val="22"/>
        </w:rPr>
        <w:t xml:space="preserve"> Again, i</w:t>
      </w:r>
      <w:r w:rsidR="001F0612" w:rsidRPr="001F0612">
        <w:rPr>
          <w:rFonts w:ascii="Arial" w:hAnsi="Arial" w:cs="Arial"/>
          <w:sz w:val="22"/>
          <w:szCs w:val="22"/>
        </w:rPr>
        <w:t>f any amendment is required to scheme the trustee requires court approval and all creditors who voted need to be notified.</w:t>
      </w:r>
    </w:p>
    <w:p w14:paraId="652532B6" w14:textId="4B6B77DB" w:rsidR="006554E9" w:rsidRDefault="006554E9" w:rsidP="001F0612">
      <w:pPr>
        <w:ind w:left="1080"/>
        <w:rPr>
          <w:rFonts w:ascii="Arial" w:hAnsi="Arial" w:cs="Arial"/>
          <w:color w:val="808080" w:themeColor="background1" w:themeShade="80"/>
          <w:sz w:val="22"/>
          <w:szCs w:val="22"/>
        </w:rPr>
      </w:pPr>
    </w:p>
    <w:p w14:paraId="74E1F05C" w14:textId="77777777" w:rsidR="00642B4E" w:rsidRPr="00CA448F" w:rsidRDefault="00642B4E" w:rsidP="001F0612">
      <w:pPr>
        <w:ind w:left="108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1AD9BCA2" w14:textId="053BE3FB" w:rsidR="00FA670D" w:rsidRPr="0069394B" w:rsidRDefault="002B7BE9" w:rsidP="002B7BE9">
      <w:pPr>
        <w:ind w:left="720"/>
        <w:rPr>
          <w:rFonts w:ascii="Arial" w:hAnsi="Arial" w:cs="Arial"/>
          <w:sz w:val="22"/>
          <w:szCs w:val="22"/>
          <w:lang w:val="en-GB"/>
        </w:rPr>
      </w:pPr>
      <w:r w:rsidRPr="0069394B">
        <w:rPr>
          <w:rFonts w:ascii="Arial" w:hAnsi="Arial" w:cs="Arial"/>
          <w:sz w:val="22"/>
          <w:szCs w:val="22"/>
          <w:lang w:val="en-GB"/>
        </w:rPr>
        <w:t xml:space="preserve">The key difference, for a debtor, </w:t>
      </w:r>
      <w:r w:rsidR="00FA670D" w:rsidRPr="0069394B">
        <w:rPr>
          <w:rFonts w:ascii="Arial" w:hAnsi="Arial" w:cs="Arial"/>
          <w:sz w:val="22"/>
          <w:szCs w:val="22"/>
          <w:lang w:val="en-GB"/>
        </w:rPr>
        <w:t>is that debtor can seek Preventive Composition as an option whereas Restructuring is alternate to liquidation. Also, Preventive Composition is a specific legal provision for debtor led corporate rescue. The purpose is to assist the debtor to reach settlements with his creditors under a preventive composition scheme, under the supervision of court and by assistance of a composition trustee appointed according to provisions of the section of bankruptcy law.</w:t>
      </w:r>
    </w:p>
    <w:p w14:paraId="11DA0E5A" w14:textId="77777777" w:rsidR="00FA670D" w:rsidRPr="0069394B" w:rsidRDefault="00FA670D" w:rsidP="002B7BE9">
      <w:pPr>
        <w:ind w:left="720"/>
        <w:rPr>
          <w:rFonts w:ascii="Arial" w:hAnsi="Arial" w:cs="Arial"/>
          <w:sz w:val="22"/>
          <w:szCs w:val="22"/>
          <w:lang w:val="en-GB"/>
        </w:rPr>
      </w:pPr>
    </w:p>
    <w:p w14:paraId="03346DB3" w14:textId="75653B91" w:rsidR="002B7BE9" w:rsidRPr="0069394B" w:rsidRDefault="002B7BE9" w:rsidP="002B7BE9">
      <w:pPr>
        <w:ind w:left="720"/>
        <w:rPr>
          <w:rFonts w:ascii="Arial" w:hAnsi="Arial" w:cs="Arial"/>
          <w:sz w:val="22"/>
          <w:szCs w:val="22"/>
          <w:lang w:val="en-GB"/>
        </w:rPr>
      </w:pPr>
      <w:r w:rsidRPr="0069394B">
        <w:rPr>
          <w:rFonts w:ascii="Arial" w:hAnsi="Arial" w:cs="Arial"/>
          <w:sz w:val="22"/>
          <w:szCs w:val="22"/>
          <w:lang w:val="en-GB"/>
        </w:rPr>
        <w:t xml:space="preserve">Preventive Composition pre-empts and terminates what would otherwise be the debtor’s obligation to apply to initiate bankruptcy proceedings. </w:t>
      </w:r>
      <w:r w:rsidR="00FA670D" w:rsidRPr="0069394B">
        <w:rPr>
          <w:rFonts w:ascii="Arial" w:hAnsi="Arial" w:cs="Arial"/>
          <w:sz w:val="22"/>
          <w:szCs w:val="22"/>
          <w:lang w:val="en-GB"/>
        </w:rPr>
        <w:t>Also, if the debtor is subject to the control of a competent controlling body, the debtor may apply for preventive composition if the debtor has given controlling body days’ notice (as specified) of the application.</w:t>
      </w:r>
    </w:p>
    <w:p w14:paraId="1EEF5BD1" w14:textId="77777777" w:rsidR="002B7BE9" w:rsidRPr="0069394B" w:rsidRDefault="002B7BE9" w:rsidP="002B7BE9">
      <w:pPr>
        <w:ind w:firstLine="720"/>
        <w:rPr>
          <w:rFonts w:ascii="Arial" w:hAnsi="Arial" w:cs="Arial"/>
          <w:sz w:val="22"/>
          <w:szCs w:val="22"/>
          <w:lang w:val="en-GB"/>
        </w:rPr>
      </w:pPr>
    </w:p>
    <w:p w14:paraId="23A4732C" w14:textId="77777777" w:rsidR="00FA670D" w:rsidRPr="0069394B" w:rsidRDefault="002B7BE9" w:rsidP="00FA670D">
      <w:pPr>
        <w:ind w:left="720"/>
        <w:rPr>
          <w:rFonts w:ascii="Arial" w:hAnsi="Arial" w:cs="Arial"/>
          <w:sz w:val="22"/>
          <w:szCs w:val="22"/>
          <w:lang w:val="en-GB"/>
        </w:rPr>
      </w:pPr>
      <w:r w:rsidRPr="0069394B">
        <w:rPr>
          <w:rFonts w:ascii="Arial" w:hAnsi="Arial" w:cs="Arial"/>
          <w:sz w:val="22"/>
          <w:szCs w:val="22"/>
          <w:lang w:val="en-GB"/>
        </w:rPr>
        <w:t xml:space="preserve">In case of Bankruptcy a debtor is required to initiate bankruptcy procedure if the debtor is in default of its payment obligations for 30 consecutive business days. </w:t>
      </w:r>
    </w:p>
    <w:p w14:paraId="0389A50A" w14:textId="77777777" w:rsidR="00FA670D" w:rsidRPr="0069394B" w:rsidRDefault="00FA670D" w:rsidP="00FA670D">
      <w:pPr>
        <w:ind w:left="720"/>
        <w:rPr>
          <w:rFonts w:ascii="Arial" w:hAnsi="Arial" w:cs="Arial"/>
          <w:sz w:val="22"/>
          <w:szCs w:val="22"/>
          <w:lang w:val="en-GB"/>
        </w:rPr>
      </w:pPr>
    </w:p>
    <w:p w14:paraId="50DAF75B" w14:textId="76E32830" w:rsidR="00C72848" w:rsidRPr="0069394B" w:rsidRDefault="002B7BE9" w:rsidP="00FA670D">
      <w:pPr>
        <w:ind w:left="720"/>
        <w:rPr>
          <w:rFonts w:ascii="Arial" w:hAnsi="Arial" w:cs="Arial"/>
          <w:sz w:val="22"/>
          <w:szCs w:val="22"/>
          <w:lang w:val="en-GB"/>
        </w:rPr>
      </w:pPr>
      <w:r w:rsidRPr="0069394B">
        <w:rPr>
          <w:rFonts w:ascii="Arial" w:hAnsi="Arial" w:cs="Arial"/>
          <w:sz w:val="22"/>
          <w:szCs w:val="22"/>
          <w:lang w:val="en-GB"/>
        </w:rPr>
        <w:t xml:space="preserve">The main practical benefit for a debtor to </w:t>
      </w:r>
      <w:proofErr w:type="gramStart"/>
      <w:r w:rsidRPr="0069394B">
        <w:rPr>
          <w:rFonts w:ascii="Arial" w:hAnsi="Arial" w:cs="Arial"/>
          <w:sz w:val="22"/>
          <w:szCs w:val="22"/>
          <w:lang w:val="en-GB"/>
        </w:rPr>
        <w:t>enter into</w:t>
      </w:r>
      <w:proofErr w:type="gramEnd"/>
      <w:r w:rsidRPr="0069394B">
        <w:rPr>
          <w:rFonts w:ascii="Arial" w:hAnsi="Arial" w:cs="Arial"/>
          <w:sz w:val="22"/>
          <w:szCs w:val="22"/>
          <w:lang w:val="en-GB"/>
        </w:rPr>
        <w:t xml:space="preserve"> a “preventive composition” is that, if the debtor has a plan to restructure the business, the preventive composition maximises the debtor’s ability to have that plan carried into effect.</w:t>
      </w:r>
    </w:p>
    <w:p w14:paraId="00D8F8B8" w14:textId="7E8D9814" w:rsidR="00651151" w:rsidRDefault="00651151" w:rsidP="00640623">
      <w:pPr>
        <w:rPr>
          <w:rFonts w:ascii="Arial" w:hAnsi="Arial" w:cs="Arial"/>
          <w:color w:val="808080" w:themeColor="background1" w:themeShade="80"/>
          <w:sz w:val="22"/>
          <w:szCs w:val="22"/>
          <w:lang w:val="en-GB"/>
        </w:rPr>
      </w:pPr>
    </w:p>
    <w:p w14:paraId="64206FBC" w14:textId="77777777" w:rsidR="00642B4E" w:rsidRDefault="00642B4E"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lastRenderedPageBreak/>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2A25C554" w:rsidR="00B52047" w:rsidRPr="00642B4E" w:rsidRDefault="00474F04" w:rsidP="00474F04">
      <w:pPr>
        <w:ind w:left="720"/>
        <w:rPr>
          <w:rFonts w:ascii="Arial" w:hAnsi="Arial" w:cs="Arial"/>
          <w:sz w:val="22"/>
          <w:szCs w:val="22"/>
          <w:lang w:val="en-GB"/>
        </w:rPr>
      </w:pPr>
      <w:r w:rsidRPr="00642B4E">
        <w:rPr>
          <w:rFonts w:ascii="Arial" w:hAnsi="Arial" w:cs="Arial"/>
          <w:sz w:val="22"/>
          <w:szCs w:val="22"/>
          <w:lang w:val="en-GB"/>
        </w:rPr>
        <w:t xml:space="preserve">The key difference for a creditor is the time frame. In case of a scheme under Preventive Composition the scheme may be no more than three years from the date of approval, although the period can be extended for a similar term with the consent of </w:t>
      </w:r>
      <w:proofErr w:type="gramStart"/>
      <w:r w:rsidRPr="00642B4E">
        <w:rPr>
          <w:rFonts w:ascii="Arial" w:hAnsi="Arial" w:cs="Arial"/>
          <w:sz w:val="22"/>
          <w:szCs w:val="22"/>
          <w:lang w:val="en-GB"/>
        </w:rPr>
        <w:t>a majority of</w:t>
      </w:r>
      <w:proofErr w:type="gramEnd"/>
      <w:r w:rsidRPr="00642B4E">
        <w:rPr>
          <w:rFonts w:ascii="Arial" w:hAnsi="Arial" w:cs="Arial"/>
          <w:sz w:val="22"/>
          <w:szCs w:val="22"/>
          <w:lang w:val="en-GB"/>
        </w:rPr>
        <w:t xml:space="preserve"> the creditors holding two-thirds of the debt remaining unpaid.</w:t>
      </w:r>
    </w:p>
    <w:p w14:paraId="060FE376" w14:textId="2A95E555" w:rsidR="00474F04" w:rsidRPr="00642B4E" w:rsidRDefault="00474F04" w:rsidP="00474F04">
      <w:pPr>
        <w:ind w:left="720"/>
        <w:rPr>
          <w:rFonts w:ascii="Arial" w:hAnsi="Arial" w:cs="Arial"/>
          <w:sz w:val="22"/>
          <w:szCs w:val="22"/>
          <w:lang w:val="en-GB"/>
        </w:rPr>
      </w:pPr>
    </w:p>
    <w:p w14:paraId="600ABFF0" w14:textId="77777777" w:rsidR="00642B4E" w:rsidRPr="00642B4E" w:rsidRDefault="00396EB7" w:rsidP="00474F04">
      <w:pPr>
        <w:ind w:left="720"/>
        <w:rPr>
          <w:rFonts w:ascii="Arial" w:hAnsi="Arial" w:cs="Arial"/>
          <w:sz w:val="22"/>
          <w:szCs w:val="22"/>
          <w:lang w:val="en-GB"/>
        </w:rPr>
      </w:pPr>
      <w:r w:rsidRPr="00642B4E">
        <w:rPr>
          <w:rFonts w:ascii="Arial" w:hAnsi="Arial" w:cs="Arial"/>
          <w:sz w:val="22"/>
          <w:szCs w:val="22"/>
          <w:lang w:val="en-GB"/>
        </w:rPr>
        <w:t xml:space="preserve">In case of Bankruptcy (restructuring) the scheme must have a </w:t>
      </w:r>
      <w:proofErr w:type="gramStart"/>
      <w:r w:rsidRPr="00642B4E">
        <w:rPr>
          <w:rFonts w:ascii="Arial" w:hAnsi="Arial" w:cs="Arial"/>
          <w:sz w:val="22"/>
          <w:szCs w:val="22"/>
          <w:lang w:val="en-GB"/>
        </w:rPr>
        <w:t>time-frame</w:t>
      </w:r>
      <w:proofErr w:type="gramEnd"/>
      <w:r w:rsidRPr="00642B4E">
        <w:rPr>
          <w:rFonts w:ascii="Arial" w:hAnsi="Arial" w:cs="Arial"/>
          <w:sz w:val="22"/>
          <w:szCs w:val="22"/>
          <w:lang w:val="en-GB"/>
        </w:rPr>
        <w:t xml:space="preserve"> for implementation of not more than five years which can be extended by </w:t>
      </w:r>
      <w:proofErr w:type="spellStart"/>
      <w:r w:rsidRPr="00642B4E">
        <w:rPr>
          <w:rFonts w:ascii="Arial" w:hAnsi="Arial" w:cs="Arial"/>
          <w:sz w:val="22"/>
          <w:szCs w:val="22"/>
          <w:lang w:val="en-GB"/>
        </w:rPr>
        <w:t>upto</w:t>
      </w:r>
      <w:proofErr w:type="spellEnd"/>
      <w:r w:rsidRPr="00642B4E">
        <w:rPr>
          <w:rFonts w:ascii="Arial" w:hAnsi="Arial" w:cs="Arial"/>
          <w:sz w:val="22"/>
          <w:szCs w:val="22"/>
          <w:lang w:val="en-GB"/>
        </w:rPr>
        <w:t xml:space="preserve"> three years with the consent of a majority of the creditors holding two-thirds of the debt.</w:t>
      </w:r>
      <w:r w:rsidR="00B10BA6" w:rsidRPr="00642B4E">
        <w:rPr>
          <w:rFonts w:ascii="Arial" w:hAnsi="Arial" w:cs="Arial"/>
          <w:sz w:val="22"/>
          <w:szCs w:val="22"/>
          <w:lang w:val="en-GB"/>
        </w:rPr>
        <w:t xml:space="preserve"> </w:t>
      </w:r>
    </w:p>
    <w:p w14:paraId="147EF3FE" w14:textId="77777777" w:rsidR="00642B4E" w:rsidRPr="00642B4E" w:rsidRDefault="00642B4E" w:rsidP="00474F04">
      <w:pPr>
        <w:ind w:left="720"/>
        <w:rPr>
          <w:rFonts w:ascii="Arial" w:hAnsi="Arial" w:cs="Arial"/>
          <w:sz w:val="22"/>
          <w:szCs w:val="22"/>
          <w:lang w:val="en-GB"/>
        </w:rPr>
      </w:pPr>
    </w:p>
    <w:p w14:paraId="538BC1F3" w14:textId="17723C45" w:rsidR="00474F04" w:rsidRPr="00642B4E" w:rsidRDefault="00B10BA6" w:rsidP="00474F04">
      <w:pPr>
        <w:ind w:left="720"/>
        <w:rPr>
          <w:rFonts w:ascii="Arial" w:hAnsi="Arial" w:cs="Arial"/>
          <w:sz w:val="22"/>
          <w:szCs w:val="22"/>
          <w:lang w:val="en-GB"/>
        </w:rPr>
      </w:pPr>
      <w:r w:rsidRPr="00642B4E">
        <w:rPr>
          <w:rFonts w:ascii="Arial" w:hAnsi="Arial" w:cs="Arial"/>
          <w:sz w:val="22"/>
          <w:szCs w:val="22"/>
          <w:lang w:val="en-GB"/>
        </w:rPr>
        <w:t>However, in case preventive composition and bankruptcy are not viable the process may head towards liquidation and proceeds from sale of assets are to be distributed to creditors. In case of sale of asset with security interest the proceeds are to be paid to secured creditor less the trustees cost of sale.</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0CA09841" w14:textId="09E397A3" w:rsidR="001A45DB" w:rsidRPr="00FB2FFD" w:rsidRDefault="00EE45D7" w:rsidP="00627C1E">
      <w:pPr>
        <w:ind w:left="720"/>
        <w:rPr>
          <w:rFonts w:ascii="Arial" w:hAnsi="Arial" w:cs="Arial"/>
          <w:sz w:val="22"/>
          <w:szCs w:val="22"/>
        </w:rPr>
      </w:pPr>
      <w:r w:rsidRPr="00FB2FFD">
        <w:rPr>
          <w:rFonts w:ascii="Arial" w:hAnsi="Arial" w:cs="Arial"/>
          <w:sz w:val="22"/>
          <w:szCs w:val="22"/>
        </w:rPr>
        <w:t xml:space="preserve">Federal Decree Law (No 9) relating to bankruptcy brought the first major change in the bankruptcy laws of UAE. Before </w:t>
      </w:r>
      <w:r w:rsidR="00627C1E" w:rsidRPr="00FB2FFD">
        <w:rPr>
          <w:rFonts w:ascii="Arial" w:hAnsi="Arial" w:cs="Arial"/>
          <w:sz w:val="22"/>
          <w:szCs w:val="22"/>
        </w:rPr>
        <w:t>2016, the UAE insolvency law was rudimentary. There were provisions in Law No 18 of 1993 relating to commercial transactions governing bankruptcy of traders which provided a mechanism for insolvency, through courts, of those engaged in commerce. However, this was rarely used.</w:t>
      </w:r>
    </w:p>
    <w:p w14:paraId="7B3D04D4" w14:textId="6EEF3731" w:rsidR="00627C1E" w:rsidRPr="00FB2FFD" w:rsidRDefault="00627C1E" w:rsidP="00627C1E">
      <w:pPr>
        <w:ind w:left="720"/>
        <w:rPr>
          <w:rFonts w:ascii="Arial" w:hAnsi="Arial" w:cs="Arial"/>
          <w:sz w:val="22"/>
          <w:szCs w:val="22"/>
        </w:rPr>
      </w:pPr>
    </w:p>
    <w:p w14:paraId="6A254E81" w14:textId="3E8D60BA" w:rsidR="00627C1E" w:rsidRPr="00FB2FFD" w:rsidRDefault="00627C1E" w:rsidP="00627C1E">
      <w:pPr>
        <w:ind w:left="720"/>
        <w:rPr>
          <w:rFonts w:ascii="Arial" w:hAnsi="Arial" w:cs="Arial"/>
          <w:sz w:val="22"/>
          <w:szCs w:val="22"/>
        </w:rPr>
      </w:pPr>
      <w:r w:rsidRPr="00FB2FFD">
        <w:rPr>
          <w:rFonts w:ascii="Arial" w:hAnsi="Arial" w:cs="Arial"/>
          <w:sz w:val="22"/>
          <w:szCs w:val="22"/>
        </w:rPr>
        <w:t>The shortcoming in the law came to fore when Dubai World, an investment company of Dubai Government</w:t>
      </w:r>
      <w:r w:rsidR="00FB2FFD" w:rsidRPr="00FB2FFD">
        <w:rPr>
          <w:rFonts w:ascii="Arial" w:hAnsi="Arial" w:cs="Arial"/>
          <w:sz w:val="22"/>
          <w:szCs w:val="22"/>
        </w:rPr>
        <w:t>,</w:t>
      </w:r>
      <w:r w:rsidRPr="00FB2FFD">
        <w:rPr>
          <w:rFonts w:ascii="Arial" w:hAnsi="Arial" w:cs="Arial"/>
          <w:sz w:val="22"/>
          <w:szCs w:val="22"/>
        </w:rPr>
        <w:t xml:space="preserve"> was on verge of default in 2009. Thus, Law No 9 came into effect in 2016 which repealed provisions of the commercial transaction law</w:t>
      </w:r>
      <w:r w:rsidR="005F3D40" w:rsidRPr="00FB2FFD">
        <w:rPr>
          <w:rFonts w:ascii="Arial" w:hAnsi="Arial" w:cs="Arial"/>
          <w:sz w:val="22"/>
          <w:szCs w:val="22"/>
        </w:rPr>
        <w:t xml:space="preserve"> and put in place a consolidated insolvency regime for commercial but not consumer insolvencies in UAE. Furthermore, in 2019, the adoption of Federal Decree (Law No 19) of 2019 (Personal Bankruptcy Law) put in place a consolidated insolvency regime for debtors who did not fall within the ambit of the Bankruptcy Law</w:t>
      </w:r>
      <w:r w:rsidR="00FB2FFD" w:rsidRPr="00FB2FFD">
        <w:rPr>
          <w:rFonts w:ascii="Arial" w:hAnsi="Arial" w:cs="Arial"/>
          <w:sz w:val="22"/>
          <w:szCs w:val="22"/>
        </w:rPr>
        <w:t xml:space="preserve"> </w:t>
      </w:r>
      <w:proofErr w:type="gramStart"/>
      <w:r w:rsidR="00FB2FFD" w:rsidRPr="00FB2FFD">
        <w:rPr>
          <w:rFonts w:ascii="Arial" w:hAnsi="Arial" w:cs="Arial"/>
          <w:sz w:val="22"/>
          <w:szCs w:val="22"/>
        </w:rPr>
        <w:t>i.e.</w:t>
      </w:r>
      <w:proofErr w:type="gramEnd"/>
      <w:r w:rsidR="00FB2FFD" w:rsidRPr="00FB2FFD">
        <w:rPr>
          <w:rFonts w:ascii="Arial" w:hAnsi="Arial" w:cs="Arial"/>
          <w:sz w:val="22"/>
          <w:szCs w:val="22"/>
        </w:rPr>
        <w:t xml:space="preserve"> consumers too</w:t>
      </w:r>
      <w:r w:rsidR="005F3D40" w:rsidRPr="00FB2FFD">
        <w:rPr>
          <w:rFonts w:ascii="Arial" w:hAnsi="Arial" w:cs="Arial"/>
          <w:sz w:val="22"/>
          <w:szCs w:val="22"/>
        </w:rPr>
        <w:t>.</w:t>
      </w:r>
    </w:p>
    <w:p w14:paraId="14CA0017" w14:textId="24722682" w:rsidR="005F3D40" w:rsidRPr="00FB2FFD" w:rsidRDefault="005F3D40" w:rsidP="00627C1E">
      <w:pPr>
        <w:ind w:left="720"/>
        <w:rPr>
          <w:rFonts w:ascii="Arial" w:hAnsi="Arial" w:cs="Arial"/>
          <w:sz w:val="22"/>
          <w:szCs w:val="22"/>
        </w:rPr>
      </w:pPr>
    </w:p>
    <w:p w14:paraId="4A3C0CE3" w14:textId="02333E8F" w:rsidR="005F3D40" w:rsidRPr="00FB2FFD" w:rsidRDefault="00854632" w:rsidP="00627C1E">
      <w:pPr>
        <w:ind w:left="720"/>
        <w:rPr>
          <w:rFonts w:ascii="Arial" w:hAnsi="Arial" w:cs="Arial"/>
          <w:sz w:val="22"/>
          <w:szCs w:val="22"/>
        </w:rPr>
      </w:pPr>
      <w:r w:rsidRPr="00FB2FFD">
        <w:rPr>
          <w:rFonts w:ascii="Arial" w:hAnsi="Arial" w:cs="Arial"/>
          <w:sz w:val="22"/>
          <w:szCs w:val="22"/>
        </w:rPr>
        <w:t>Both the bankruptcy law and the personal bankruptcy law provide for several court supervised processes including preventive compositions for commercial companies and financial settlement proceedings for individuals. In case of Bankruptcy, it is restructuring for commercial debtors and liquidation for both commercial and non-commercial debtors. Furthermore, the bankruptcy law creates a financial restructuring committee, appointed by Minister of Finance, with a degree of supervisory control over insolvency practice and procedure in the UAE. However, despite the introduction of laws there have only been a handful of insolvency processes conducted under these laws.</w:t>
      </w:r>
    </w:p>
    <w:p w14:paraId="02F3A961" w14:textId="58B58EE8" w:rsidR="00854632" w:rsidRPr="00FB2FFD" w:rsidRDefault="00854632" w:rsidP="00627C1E">
      <w:pPr>
        <w:ind w:left="720"/>
        <w:rPr>
          <w:rFonts w:ascii="Arial" w:hAnsi="Arial" w:cs="Arial"/>
          <w:sz w:val="22"/>
          <w:szCs w:val="22"/>
        </w:rPr>
      </w:pPr>
    </w:p>
    <w:p w14:paraId="4838529C" w14:textId="50C4A52C" w:rsidR="00854632" w:rsidRPr="00FB2FFD" w:rsidRDefault="00854632" w:rsidP="00627C1E">
      <w:pPr>
        <w:ind w:left="720"/>
        <w:rPr>
          <w:rFonts w:ascii="Arial" w:hAnsi="Arial" w:cs="Arial"/>
          <w:sz w:val="22"/>
          <w:szCs w:val="22"/>
        </w:rPr>
      </w:pPr>
      <w:r w:rsidRPr="00FB2FFD">
        <w:rPr>
          <w:rFonts w:ascii="Arial" w:hAnsi="Arial" w:cs="Arial"/>
          <w:sz w:val="22"/>
          <w:szCs w:val="22"/>
        </w:rPr>
        <w:t>The aforesaid describes the evolution of insolvency law in the UAE Mainland i.e.</w:t>
      </w:r>
      <w:r w:rsidR="00FB2FFD" w:rsidRPr="00FB2FFD">
        <w:rPr>
          <w:rFonts w:ascii="Arial" w:hAnsi="Arial" w:cs="Arial"/>
          <w:sz w:val="22"/>
          <w:szCs w:val="22"/>
        </w:rPr>
        <w:t>,</w:t>
      </w:r>
      <w:r w:rsidRPr="00FB2FFD">
        <w:rPr>
          <w:rFonts w:ascii="Arial" w:hAnsi="Arial" w:cs="Arial"/>
          <w:sz w:val="22"/>
          <w:szCs w:val="22"/>
        </w:rPr>
        <w:t xml:space="preserve"> outside of the financial free zones, Financial Free Zones are </w:t>
      </w:r>
      <w:r w:rsidR="00AE2AAE" w:rsidRPr="00FB2FFD">
        <w:rPr>
          <w:rFonts w:ascii="Arial" w:hAnsi="Arial" w:cs="Arial"/>
          <w:sz w:val="22"/>
          <w:szCs w:val="22"/>
        </w:rPr>
        <w:t xml:space="preserve">important pillar of UAE </w:t>
      </w:r>
      <w:r w:rsidR="00AE2AAE" w:rsidRPr="00FB2FFD">
        <w:rPr>
          <w:rFonts w:ascii="Arial" w:hAnsi="Arial" w:cs="Arial"/>
          <w:sz w:val="22"/>
          <w:szCs w:val="22"/>
        </w:rPr>
        <w:lastRenderedPageBreak/>
        <w:t>economy and financial services contribute a hefty chunk to UAE GDP. The two financial free zones are DIFC and ADGM.</w:t>
      </w:r>
    </w:p>
    <w:p w14:paraId="0FF01863" w14:textId="08E4566D" w:rsidR="00AE2AAE" w:rsidRPr="00FB2FFD" w:rsidRDefault="00AE2AAE" w:rsidP="00627C1E">
      <w:pPr>
        <w:ind w:left="720"/>
        <w:rPr>
          <w:rFonts w:ascii="Arial" w:hAnsi="Arial" w:cs="Arial"/>
          <w:sz w:val="22"/>
          <w:szCs w:val="22"/>
        </w:rPr>
      </w:pPr>
    </w:p>
    <w:p w14:paraId="3AD45084" w14:textId="5CCCE86F" w:rsidR="00AE2AAE" w:rsidRPr="00FB2FFD" w:rsidRDefault="00AE2AAE" w:rsidP="00627C1E">
      <w:pPr>
        <w:ind w:left="720"/>
        <w:rPr>
          <w:rFonts w:ascii="Arial" w:hAnsi="Arial" w:cs="Arial"/>
          <w:sz w:val="22"/>
          <w:szCs w:val="22"/>
        </w:rPr>
      </w:pPr>
      <w:r w:rsidRPr="00FB2FFD">
        <w:rPr>
          <w:rFonts w:ascii="Arial" w:hAnsi="Arial" w:cs="Arial"/>
          <w:sz w:val="22"/>
          <w:szCs w:val="22"/>
        </w:rPr>
        <w:t xml:space="preserve">In the DIFC the Insolvency Law DIFC Law No 1 of 2019 and the associated regulations are modelled on and adopt </w:t>
      </w:r>
      <w:proofErr w:type="gramStart"/>
      <w:r w:rsidRPr="00FB2FFD">
        <w:rPr>
          <w:rFonts w:ascii="Arial" w:hAnsi="Arial" w:cs="Arial"/>
          <w:sz w:val="22"/>
          <w:szCs w:val="22"/>
        </w:rPr>
        <w:t>a number of</w:t>
      </w:r>
      <w:proofErr w:type="gramEnd"/>
      <w:r w:rsidRPr="00FB2FFD">
        <w:rPr>
          <w:rFonts w:ascii="Arial" w:hAnsi="Arial" w:cs="Arial"/>
          <w:sz w:val="22"/>
          <w:szCs w:val="22"/>
        </w:rPr>
        <w:t xml:space="preserve"> provisions of the United Kingdom Insolvency Act of 1986. </w:t>
      </w:r>
      <w:r w:rsidR="0038302C" w:rsidRPr="00FB2FFD">
        <w:rPr>
          <w:rFonts w:ascii="Arial" w:hAnsi="Arial" w:cs="Arial"/>
          <w:sz w:val="22"/>
          <w:szCs w:val="22"/>
        </w:rPr>
        <w:t xml:space="preserve">It differs from the UK law because of inclusion of insolvency procedure referred to as Rehabilitation. The formal insolvency processes provided for </w:t>
      </w:r>
      <w:r w:rsidR="00FB2FFD" w:rsidRPr="00FB2FFD">
        <w:rPr>
          <w:rFonts w:ascii="Arial" w:hAnsi="Arial" w:cs="Arial"/>
          <w:sz w:val="22"/>
          <w:szCs w:val="22"/>
        </w:rPr>
        <w:t xml:space="preserve">in DIFC </w:t>
      </w:r>
      <w:r w:rsidR="0038302C" w:rsidRPr="00FB2FFD">
        <w:rPr>
          <w:rFonts w:ascii="Arial" w:hAnsi="Arial" w:cs="Arial"/>
          <w:sz w:val="22"/>
          <w:szCs w:val="22"/>
        </w:rPr>
        <w:t xml:space="preserve">are Rehabilitations, Administrations, Receiverships, Administrative Receiverships and Winding Ups. </w:t>
      </w:r>
      <w:r w:rsidR="00FB2FFD" w:rsidRPr="00FB2FFD">
        <w:rPr>
          <w:rFonts w:ascii="Arial" w:hAnsi="Arial" w:cs="Arial"/>
          <w:sz w:val="22"/>
          <w:szCs w:val="22"/>
        </w:rPr>
        <w:t>Except for</w:t>
      </w:r>
      <w:r w:rsidR="0038302C" w:rsidRPr="00FB2FFD">
        <w:rPr>
          <w:rFonts w:ascii="Arial" w:hAnsi="Arial" w:cs="Arial"/>
          <w:sz w:val="22"/>
          <w:szCs w:val="22"/>
        </w:rPr>
        <w:t xml:space="preserve"> Rehabilitation all other processes require the shareholders and management of a company facing financial difficulty to surrender control to insolvency practitioner. </w:t>
      </w:r>
      <w:r w:rsidRPr="00FB2FFD">
        <w:rPr>
          <w:rFonts w:ascii="Arial" w:hAnsi="Arial" w:cs="Arial"/>
          <w:sz w:val="22"/>
          <w:szCs w:val="22"/>
        </w:rPr>
        <w:t xml:space="preserve">The DIFC courts play a central role in insolvency process, alongside the role played by insolvency practitioners, who can be appointed as Rehabilitation Nominees, administrators, </w:t>
      </w:r>
      <w:r w:rsidR="00FB2FFD" w:rsidRPr="00FB2FFD">
        <w:rPr>
          <w:rFonts w:ascii="Arial" w:hAnsi="Arial" w:cs="Arial"/>
          <w:sz w:val="22"/>
          <w:szCs w:val="22"/>
        </w:rPr>
        <w:t>receivers,</w:t>
      </w:r>
      <w:r w:rsidRPr="00FB2FFD">
        <w:rPr>
          <w:rFonts w:ascii="Arial" w:hAnsi="Arial" w:cs="Arial"/>
          <w:sz w:val="22"/>
          <w:szCs w:val="22"/>
        </w:rPr>
        <w:t xml:space="preserve"> and liquidators. Again</w:t>
      </w:r>
      <w:r w:rsidR="006830F5" w:rsidRPr="00FB2FFD">
        <w:rPr>
          <w:rFonts w:ascii="Arial" w:hAnsi="Arial" w:cs="Arial"/>
          <w:sz w:val="22"/>
          <w:szCs w:val="22"/>
        </w:rPr>
        <w:t>,</w:t>
      </w:r>
      <w:r w:rsidRPr="00FB2FFD">
        <w:rPr>
          <w:rFonts w:ascii="Arial" w:hAnsi="Arial" w:cs="Arial"/>
          <w:sz w:val="22"/>
          <w:szCs w:val="22"/>
        </w:rPr>
        <w:t xml:space="preserve"> there have not been many insolvencies in the DIFC. It cannot be said that there is a substantial and coherent body of DIFC specific law governing the insolvencies in the DIFC.</w:t>
      </w:r>
    </w:p>
    <w:p w14:paraId="3A98DA89" w14:textId="15048A18" w:rsidR="00AE2AAE" w:rsidRPr="00FB2FFD" w:rsidRDefault="00AE2AAE" w:rsidP="00627C1E">
      <w:pPr>
        <w:ind w:left="720"/>
        <w:rPr>
          <w:rFonts w:ascii="Arial" w:hAnsi="Arial" w:cs="Arial"/>
          <w:sz w:val="22"/>
          <w:szCs w:val="22"/>
        </w:rPr>
      </w:pPr>
    </w:p>
    <w:p w14:paraId="6A3289C4" w14:textId="28554AE3" w:rsidR="00AE2AAE" w:rsidRPr="00FB2FFD" w:rsidRDefault="00AE2AAE" w:rsidP="00627C1E">
      <w:pPr>
        <w:ind w:left="720"/>
        <w:rPr>
          <w:rFonts w:ascii="Arial" w:hAnsi="Arial" w:cs="Arial"/>
          <w:sz w:val="22"/>
          <w:szCs w:val="22"/>
        </w:rPr>
      </w:pPr>
      <w:r w:rsidRPr="00FB2FFD">
        <w:rPr>
          <w:rFonts w:ascii="Arial" w:hAnsi="Arial" w:cs="Arial"/>
          <w:sz w:val="22"/>
          <w:szCs w:val="22"/>
        </w:rPr>
        <w:t>In the ADGM, the Insolvency Regulation 2015 and further amendments too are based on UK Insolvency Act 1986, and possibly adopt more of the United Kingdom legislation as compared to DIFC.</w:t>
      </w:r>
    </w:p>
    <w:p w14:paraId="6B26AF85" w14:textId="46285EFA" w:rsidR="00AE2AAE" w:rsidRPr="00FB2FFD" w:rsidRDefault="00AE2AAE" w:rsidP="00627C1E">
      <w:pPr>
        <w:ind w:left="720"/>
        <w:rPr>
          <w:rFonts w:ascii="Arial" w:hAnsi="Arial" w:cs="Arial"/>
          <w:sz w:val="22"/>
          <w:szCs w:val="22"/>
        </w:rPr>
      </w:pPr>
    </w:p>
    <w:p w14:paraId="15D078C3" w14:textId="48587170" w:rsidR="00AE2AAE" w:rsidRPr="00FB2FFD" w:rsidRDefault="00AE2AAE" w:rsidP="00627C1E">
      <w:pPr>
        <w:ind w:left="720"/>
        <w:rPr>
          <w:rFonts w:ascii="Arial" w:hAnsi="Arial" w:cs="Arial"/>
          <w:sz w:val="22"/>
          <w:szCs w:val="22"/>
        </w:rPr>
      </w:pPr>
      <w:r w:rsidRPr="00FB2FFD">
        <w:rPr>
          <w:rFonts w:ascii="Arial" w:hAnsi="Arial" w:cs="Arial"/>
          <w:sz w:val="22"/>
          <w:szCs w:val="22"/>
        </w:rPr>
        <w:t>In the Mainland UAE in addition to the obligations that insolvency practitioners have to the respective courts in relation to any appointment, experts appointed by the courts are approved by the Financial Restructuring Committee. Insolvency practitioners in DIFC are appointed by DIFC registrar of companies and insolvency practitioners in ADGM are appointed by ADGM Registration Authority under ADGM Commercial Licensing Rules.</w:t>
      </w:r>
    </w:p>
    <w:p w14:paraId="04049FCC" w14:textId="531476E4" w:rsidR="00AE2AAE" w:rsidRPr="00FB2FFD" w:rsidRDefault="00AE2AAE" w:rsidP="00627C1E">
      <w:pPr>
        <w:ind w:left="720"/>
        <w:rPr>
          <w:rFonts w:ascii="Arial" w:hAnsi="Arial" w:cs="Arial"/>
          <w:sz w:val="22"/>
          <w:szCs w:val="22"/>
        </w:rPr>
      </w:pPr>
    </w:p>
    <w:p w14:paraId="5321DF12" w14:textId="0636DE69" w:rsidR="006830F5" w:rsidRPr="00FB2FFD" w:rsidRDefault="006830F5" w:rsidP="00627C1E">
      <w:pPr>
        <w:ind w:left="720"/>
        <w:rPr>
          <w:rFonts w:ascii="Arial" w:hAnsi="Arial" w:cs="Arial"/>
          <w:sz w:val="22"/>
          <w:szCs w:val="22"/>
        </w:rPr>
      </w:pPr>
      <w:r w:rsidRPr="00FB2FFD">
        <w:rPr>
          <w:rFonts w:ascii="Arial" w:hAnsi="Arial" w:cs="Arial"/>
          <w:sz w:val="22"/>
          <w:szCs w:val="22"/>
        </w:rPr>
        <w:t>Bankruptcy law in Mainland UAE applies to:</w:t>
      </w:r>
    </w:p>
    <w:p w14:paraId="01FF1AB8" w14:textId="39FAA485" w:rsidR="006830F5" w:rsidRPr="00FB2FFD" w:rsidRDefault="006830F5" w:rsidP="006830F5">
      <w:pPr>
        <w:pStyle w:val="ListParagraph"/>
        <w:numPr>
          <w:ilvl w:val="0"/>
          <w:numId w:val="37"/>
        </w:numPr>
        <w:rPr>
          <w:rFonts w:ascii="Arial" w:hAnsi="Arial" w:cs="Arial"/>
          <w:sz w:val="22"/>
          <w:szCs w:val="22"/>
        </w:rPr>
      </w:pPr>
      <w:r w:rsidRPr="00FB2FFD">
        <w:rPr>
          <w:rFonts w:ascii="Arial" w:hAnsi="Arial" w:cs="Arial"/>
          <w:sz w:val="22"/>
          <w:szCs w:val="22"/>
        </w:rPr>
        <w:t>All companies governed by the Commercial Companies Law</w:t>
      </w:r>
    </w:p>
    <w:p w14:paraId="5F865D34" w14:textId="2662A71F" w:rsidR="006830F5" w:rsidRPr="00FB2FFD" w:rsidRDefault="006830F5" w:rsidP="006830F5">
      <w:pPr>
        <w:pStyle w:val="ListParagraph"/>
        <w:numPr>
          <w:ilvl w:val="0"/>
          <w:numId w:val="37"/>
        </w:numPr>
        <w:rPr>
          <w:rFonts w:ascii="Arial" w:hAnsi="Arial" w:cs="Arial"/>
          <w:sz w:val="22"/>
          <w:szCs w:val="22"/>
        </w:rPr>
      </w:pPr>
      <w:r w:rsidRPr="00FB2FFD">
        <w:rPr>
          <w:rFonts w:ascii="Arial" w:hAnsi="Arial" w:cs="Arial"/>
          <w:sz w:val="22"/>
          <w:szCs w:val="22"/>
        </w:rPr>
        <w:t xml:space="preserve">Any companies established under any other legislation who by law or voluntarily have submitted to the provisions of the bankruptcy </w:t>
      </w:r>
      <w:proofErr w:type="gramStart"/>
      <w:r w:rsidRPr="00FB2FFD">
        <w:rPr>
          <w:rFonts w:ascii="Arial" w:hAnsi="Arial" w:cs="Arial"/>
          <w:sz w:val="22"/>
          <w:szCs w:val="22"/>
        </w:rPr>
        <w:t>law</w:t>
      </w:r>
      <w:proofErr w:type="gramEnd"/>
    </w:p>
    <w:p w14:paraId="31B21D24" w14:textId="189E2B68" w:rsidR="006830F5" w:rsidRPr="00FB2FFD" w:rsidRDefault="006830F5" w:rsidP="006830F5">
      <w:pPr>
        <w:pStyle w:val="ListParagraph"/>
        <w:numPr>
          <w:ilvl w:val="0"/>
          <w:numId w:val="37"/>
        </w:numPr>
        <w:rPr>
          <w:rFonts w:ascii="Arial" w:hAnsi="Arial" w:cs="Arial"/>
          <w:sz w:val="22"/>
          <w:szCs w:val="22"/>
        </w:rPr>
      </w:pPr>
      <w:r w:rsidRPr="00FB2FFD">
        <w:rPr>
          <w:rFonts w:ascii="Arial" w:hAnsi="Arial" w:cs="Arial"/>
          <w:sz w:val="22"/>
          <w:szCs w:val="22"/>
        </w:rPr>
        <w:t xml:space="preserve">Free zone companies not governed by other insolvency </w:t>
      </w:r>
      <w:proofErr w:type="gramStart"/>
      <w:r w:rsidRPr="00FB2FFD">
        <w:rPr>
          <w:rFonts w:ascii="Arial" w:hAnsi="Arial" w:cs="Arial"/>
          <w:sz w:val="22"/>
          <w:szCs w:val="22"/>
        </w:rPr>
        <w:t>procedures</w:t>
      </w:r>
      <w:proofErr w:type="gramEnd"/>
    </w:p>
    <w:p w14:paraId="06F3EA82" w14:textId="2BAE29C9" w:rsidR="006830F5" w:rsidRPr="00FB2FFD" w:rsidRDefault="0038302C" w:rsidP="006830F5">
      <w:pPr>
        <w:pStyle w:val="ListParagraph"/>
        <w:numPr>
          <w:ilvl w:val="0"/>
          <w:numId w:val="37"/>
        </w:numPr>
        <w:rPr>
          <w:rFonts w:ascii="Arial" w:hAnsi="Arial" w:cs="Arial"/>
          <w:sz w:val="22"/>
          <w:szCs w:val="22"/>
        </w:rPr>
      </w:pPr>
      <w:r w:rsidRPr="00FB2FFD">
        <w:rPr>
          <w:rFonts w:ascii="Arial" w:hAnsi="Arial" w:cs="Arial"/>
          <w:sz w:val="22"/>
          <w:szCs w:val="22"/>
        </w:rPr>
        <w:t xml:space="preserve">Any person who is a trader </w:t>
      </w:r>
      <w:proofErr w:type="gramStart"/>
      <w:r w:rsidRPr="00FB2FFD">
        <w:rPr>
          <w:rFonts w:ascii="Arial" w:hAnsi="Arial" w:cs="Arial"/>
          <w:sz w:val="22"/>
          <w:szCs w:val="22"/>
        </w:rPr>
        <w:t>i.e.</w:t>
      </w:r>
      <w:proofErr w:type="gramEnd"/>
      <w:r w:rsidRPr="00FB2FFD">
        <w:rPr>
          <w:rFonts w:ascii="Arial" w:hAnsi="Arial" w:cs="Arial"/>
          <w:sz w:val="22"/>
          <w:szCs w:val="22"/>
        </w:rPr>
        <w:t xml:space="preserve"> engaged in commercial activities in personal capacity and</w:t>
      </w:r>
    </w:p>
    <w:p w14:paraId="5385CF06" w14:textId="2DA37EF4" w:rsidR="0038302C" w:rsidRPr="00FB2FFD" w:rsidRDefault="0038302C" w:rsidP="006830F5">
      <w:pPr>
        <w:pStyle w:val="ListParagraph"/>
        <w:numPr>
          <w:ilvl w:val="0"/>
          <w:numId w:val="37"/>
        </w:numPr>
        <w:rPr>
          <w:rFonts w:ascii="Arial" w:hAnsi="Arial" w:cs="Arial"/>
          <w:sz w:val="22"/>
          <w:szCs w:val="22"/>
        </w:rPr>
      </w:pPr>
      <w:r w:rsidRPr="00FB2FFD">
        <w:rPr>
          <w:rFonts w:ascii="Arial" w:hAnsi="Arial" w:cs="Arial"/>
          <w:sz w:val="22"/>
          <w:szCs w:val="22"/>
        </w:rPr>
        <w:t xml:space="preserve">Licensed civil companies of a professional </w:t>
      </w:r>
      <w:proofErr w:type="gramStart"/>
      <w:r w:rsidRPr="00FB2FFD">
        <w:rPr>
          <w:rFonts w:ascii="Arial" w:hAnsi="Arial" w:cs="Arial"/>
          <w:sz w:val="22"/>
          <w:szCs w:val="22"/>
        </w:rPr>
        <w:t>character</w:t>
      </w:r>
      <w:proofErr w:type="gramEnd"/>
    </w:p>
    <w:p w14:paraId="744A301A" w14:textId="2195CADB" w:rsidR="0038302C" w:rsidRPr="00FB2FFD" w:rsidRDefault="0038302C" w:rsidP="0038302C">
      <w:pPr>
        <w:rPr>
          <w:rFonts w:ascii="Arial" w:hAnsi="Arial" w:cs="Arial"/>
          <w:sz w:val="22"/>
          <w:szCs w:val="22"/>
        </w:rPr>
      </w:pPr>
    </w:p>
    <w:p w14:paraId="0A93FECA" w14:textId="07DCC6B1" w:rsidR="0038302C" w:rsidRPr="00FB2FFD" w:rsidRDefault="0038302C" w:rsidP="0038302C">
      <w:pPr>
        <w:ind w:left="720"/>
        <w:rPr>
          <w:rFonts w:ascii="Arial" w:hAnsi="Arial" w:cs="Arial"/>
          <w:sz w:val="22"/>
          <w:szCs w:val="22"/>
        </w:rPr>
      </w:pPr>
      <w:r w:rsidRPr="00FB2FFD">
        <w:rPr>
          <w:rFonts w:ascii="Arial" w:hAnsi="Arial" w:cs="Arial"/>
          <w:sz w:val="22"/>
          <w:szCs w:val="22"/>
        </w:rPr>
        <w:t>In summary, law is applicable to all commercial entities and individuals except for state owned companies unless they have opted into the application of the law.</w:t>
      </w:r>
    </w:p>
    <w:p w14:paraId="3BBF1E7C" w14:textId="2E015F01" w:rsidR="0038302C" w:rsidRPr="00FB2FFD" w:rsidRDefault="0038302C" w:rsidP="0038302C">
      <w:pPr>
        <w:ind w:left="720"/>
        <w:rPr>
          <w:rFonts w:ascii="Arial" w:hAnsi="Arial" w:cs="Arial"/>
          <w:sz w:val="22"/>
          <w:szCs w:val="22"/>
        </w:rPr>
      </w:pPr>
    </w:p>
    <w:p w14:paraId="05A668AE" w14:textId="348B1025" w:rsidR="0038302C" w:rsidRPr="00FB2FFD" w:rsidRDefault="0038302C" w:rsidP="0038302C">
      <w:pPr>
        <w:ind w:left="720"/>
        <w:rPr>
          <w:rFonts w:ascii="Arial" w:hAnsi="Arial" w:cs="Arial"/>
          <w:sz w:val="22"/>
          <w:szCs w:val="22"/>
        </w:rPr>
      </w:pPr>
      <w:r w:rsidRPr="00FB2FFD">
        <w:rPr>
          <w:rFonts w:ascii="Arial" w:hAnsi="Arial" w:cs="Arial"/>
          <w:sz w:val="22"/>
          <w:szCs w:val="22"/>
        </w:rPr>
        <w:t xml:space="preserve">Bankruptcy in DIFC is applicable to </w:t>
      </w:r>
    </w:p>
    <w:p w14:paraId="55F73E0C" w14:textId="20D7C9A3" w:rsidR="0038302C" w:rsidRPr="00FB2FFD" w:rsidRDefault="0038302C" w:rsidP="0038302C">
      <w:pPr>
        <w:pStyle w:val="ListParagraph"/>
        <w:numPr>
          <w:ilvl w:val="0"/>
          <w:numId w:val="38"/>
        </w:numPr>
        <w:rPr>
          <w:rFonts w:ascii="Arial" w:hAnsi="Arial" w:cs="Arial"/>
          <w:sz w:val="22"/>
          <w:szCs w:val="22"/>
        </w:rPr>
      </w:pPr>
      <w:r w:rsidRPr="00FB2FFD">
        <w:rPr>
          <w:rFonts w:ascii="Arial" w:hAnsi="Arial" w:cs="Arial"/>
          <w:sz w:val="22"/>
          <w:szCs w:val="22"/>
        </w:rPr>
        <w:t>Companies and commercial entities in DIFC</w:t>
      </w:r>
    </w:p>
    <w:p w14:paraId="269E4ED8" w14:textId="6EFAB19B" w:rsidR="0038302C" w:rsidRPr="00FB2FFD" w:rsidRDefault="0038302C" w:rsidP="0038302C">
      <w:pPr>
        <w:pStyle w:val="ListParagraph"/>
        <w:numPr>
          <w:ilvl w:val="0"/>
          <w:numId w:val="38"/>
        </w:numPr>
        <w:rPr>
          <w:rFonts w:ascii="Arial" w:hAnsi="Arial" w:cs="Arial"/>
          <w:sz w:val="22"/>
          <w:szCs w:val="22"/>
        </w:rPr>
      </w:pPr>
      <w:r w:rsidRPr="00FB2FFD">
        <w:rPr>
          <w:rFonts w:ascii="Arial" w:hAnsi="Arial" w:cs="Arial"/>
          <w:sz w:val="22"/>
          <w:szCs w:val="22"/>
        </w:rPr>
        <w:t>Branches of foreign companies in DIFC</w:t>
      </w:r>
    </w:p>
    <w:p w14:paraId="160F2BD5" w14:textId="61DA46B6" w:rsidR="00AE2AAE" w:rsidRPr="00FB2FFD" w:rsidRDefault="00AE2AAE" w:rsidP="00627C1E">
      <w:pPr>
        <w:ind w:left="720"/>
        <w:rPr>
          <w:rFonts w:ascii="Arial" w:hAnsi="Arial" w:cs="Arial"/>
          <w:sz w:val="22"/>
          <w:szCs w:val="22"/>
        </w:rPr>
      </w:pPr>
    </w:p>
    <w:p w14:paraId="0DD7A1E4" w14:textId="195FFBD5" w:rsidR="0038302C" w:rsidRPr="00FB2FFD" w:rsidRDefault="0038302C" w:rsidP="00627C1E">
      <w:pPr>
        <w:ind w:left="720"/>
        <w:rPr>
          <w:rFonts w:ascii="Arial" w:hAnsi="Arial" w:cs="Arial"/>
          <w:sz w:val="22"/>
          <w:szCs w:val="22"/>
        </w:rPr>
      </w:pPr>
      <w:r w:rsidRPr="00FB2FFD">
        <w:rPr>
          <w:rFonts w:ascii="Arial" w:hAnsi="Arial" w:cs="Arial"/>
          <w:sz w:val="22"/>
          <w:szCs w:val="22"/>
        </w:rPr>
        <w:t>Though, parallel judicial systems exist, the orders of all three i.e.</w:t>
      </w:r>
      <w:r w:rsidR="004F6802" w:rsidRPr="00FB2FFD">
        <w:rPr>
          <w:rFonts w:ascii="Arial" w:hAnsi="Arial" w:cs="Arial"/>
          <w:sz w:val="22"/>
          <w:szCs w:val="22"/>
        </w:rPr>
        <w:t>,</w:t>
      </w:r>
      <w:r w:rsidRPr="00FB2FFD">
        <w:rPr>
          <w:rFonts w:ascii="Arial" w:hAnsi="Arial" w:cs="Arial"/>
          <w:sz w:val="22"/>
          <w:szCs w:val="22"/>
        </w:rPr>
        <w:t xml:space="preserve"> Mainland UAE courts, the DIFC courts and the ADGM courts are capable of recognition and enforcement by the courts of </w:t>
      </w:r>
      <w:r w:rsidR="004F6802" w:rsidRPr="00FB2FFD">
        <w:rPr>
          <w:rFonts w:ascii="Arial" w:hAnsi="Arial" w:cs="Arial"/>
          <w:sz w:val="22"/>
          <w:szCs w:val="22"/>
        </w:rPr>
        <w:t xml:space="preserve">DIFC &amp; ADGM, </w:t>
      </w:r>
      <w:r w:rsidRPr="00FB2FFD">
        <w:rPr>
          <w:rFonts w:ascii="Arial" w:hAnsi="Arial" w:cs="Arial"/>
          <w:sz w:val="22"/>
          <w:szCs w:val="22"/>
        </w:rPr>
        <w:t xml:space="preserve">mainland Dubai and </w:t>
      </w:r>
      <w:r w:rsidR="004F6802" w:rsidRPr="00FB2FFD">
        <w:rPr>
          <w:rFonts w:ascii="Arial" w:hAnsi="Arial" w:cs="Arial"/>
          <w:sz w:val="22"/>
          <w:szCs w:val="22"/>
        </w:rPr>
        <w:t xml:space="preserve">mainland </w:t>
      </w:r>
      <w:r w:rsidRPr="00FB2FFD">
        <w:rPr>
          <w:rFonts w:ascii="Arial" w:hAnsi="Arial" w:cs="Arial"/>
          <w:sz w:val="22"/>
          <w:szCs w:val="22"/>
        </w:rPr>
        <w:t>Abu Dhabi respectively without any re-examination of substance of the order or the merits of the case</w:t>
      </w:r>
      <w:r w:rsidR="004F6802" w:rsidRPr="00FB2FFD">
        <w:rPr>
          <w:rFonts w:ascii="Arial" w:hAnsi="Arial" w:cs="Arial"/>
          <w:sz w:val="22"/>
          <w:szCs w:val="22"/>
        </w:rPr>
        <w:t>. Creative use of jurisdictions has led to creation of Joint Judicial Committee by Dubai Decree No 19 of 2016 with jurisdiction to resolve conflicts of jurisdiction.</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515F0248" w:rsidR="00DF75F8" w:rsidRDefault="00DF75F8" w:rsidP="00640623">
      <w:pPr>
        <w:rPr>
          <w:rFonts w:ascii="Arial" w:hAnsi="Arial" w:cs="Arial"/>
          <w:sz w:val="22"/>
          <w:szCs w:val="22"/>
          <w:lang w:val="en-GB"/>
        </w:rPr>
      </w:pPr>
    </w:p>
    <w:p w14:paraId="44E76D5B" w14:textId="77777777" w:rsidR="00FB2FFD" w:rsidRPr="00CA448F" w:rsidRDefault="00FB2FFD"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lastRenderedPageBreak/>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19A29D4E" w:rsidR="001A45DB" w:rsidRPr="00FB5B60" w:rsidRDefault="00DA3610" w:rsidP="00DA3610">
      <w:pPr>
        <w:ind w:left="720"/>
        <w:rPr>
          <w:rFonts w:ascii="Arial" w:hAnsi="Arial" w:cs="Arial"/>
          <w:sz w:val="22"/>
          <w:szCs w:val="22"/>
          <w:lang w:val="en-GB"/>
        </w:rPr>
      </w:pPr>
      <w:r w:rsidRPr="00FB5B60">
        <w:rPr>
          <w:rFonts w:ascii="Arial" w:hAnsi="Arial" w:cs="Arial"/>
          <w:sz w:val="22"/>
          <w:szCs w:val="22"/>
          <w:lang w:val="en-GB"/>
        </w:rPr>
        <w:t xml:space="preserve">The </w:t>
      </w:r>
      <w:r w:rsidR="00847B94" w:rsidRPr="00FB5B60">
        <w:rPr>
          <w:rFonts w:ascii="Arial" w:hAnsi="Arial" w:cs="Arial"/>
          <w:sz w:val="22"/>
          <w:szCs w:val="22"/>
          <w:lang w:val="en-GB"/>
        </w:rPr>
        <w:t>C</w:t>
      </w:r>
      <w:r w:rsidRPr="00FB5B60">
        <w:rPr>
          <w:rFonts w:ascii="Arial" w:hAnsi="Arial" w:cs="Arial"/>
          <w:sz w:val="22"/>
          <w:szCs w:val="22"/>
          <w:lang w:val="en-GB"/>
        </w:rPr>
        <w:t>ourt plays an important part and is actively engaged in the Restructuring in Bankruptcy Process</w:t>
      </w:r>
      <w:r w:rsidR="00847B94" w:rsidRPr="00FB5B60">
        <w:rPr>
          <w:rFonts w:ascii="Arial" w:hAnsi="Arial" w:cs="Arial"/>
          <w:sz w:val="22"/>
          <w:szCs w:val="22"/>
          <w:lang w:val="en-GB"/>
        </w:rPr>
        <w:t>; virtually every step of the process either requires courts</w:t>
      </w:r>
      <w:r w:rsidR="00FB5B60" w:rsidRPr="00FB5B60">
        <w:rPr>
          <w:rFonts w:ascii="Arial" w:hAnsi="Arial" w:cs="Arial"/>
          <w:sz w:val="22"/>
          <w:szCs w:val="22"/>
          <w:lang w:val="en-GB"/>
        </w:rPr>
        <w:t>’</w:t>
      </w:r>
      <w:r w:rsidR="00847B94" w:rsidRPr="00FB5B60">
        <w:rPr>
          <w:rFonts w:ascii="Arial" w:hAnsi="Arial" w:cs="Arial"/>
          <w:sz w:val="22"/>
          <w:szCs w:val="22"/>
          <w:lang w:val="en-GB"/>
        </w:rPr>
        <w:t xml:space="preserve"> affirmation in one form or another.</w:t>
      </w:r>
      <w:r w:rsidRPr="00FB5B60">
        <w:rPr>
          <w:rFonts w:ascii="Arial" w:hAnsi="Arial" w:cs="Arial"/>
          <w:sz w:val="22"/>
          <w:szCs w:val="22"/>
          <w:lang w:val="en-GB"/>
        </w:rPr>
        <w:t xml:space="preserve"> The bankruptcy procedure is preceded by an application to the Court by either the debtor </w:t>
      </w:r>
      <w:r w:rsidR="001239F6" w:rsidRPr="00FB5B60">
        <w:rPr>
          <w:rFonts w:ascii="Arial" w:hAnsi="Arial" w:cs="Arial"/>
          <w:sz w:val="22"/>
          <w:szCs w:val="22"/>
          <w:lang w:val="en-GB"/>
        </w:rPr>
        <w:t xml:space="preserve">(article 73) </w:t>
      </w:r>
      <w:r w:rsidRPr="00FB5B60">
        <w:rPr>
          <w:rFonts w:ascii="Arial" w:hAnsi="Arial" w:cs="Arial"/>
          <w:sz w:val="22"/>
          <w:szCs w:val="22"/>
          <w:lang w:val="en-GB"/>
        </w:rPr>
        <w:t>or a creditor.</w:t>
      </w:r>
    </w:p>
    <w:p w14:paraId="07B48156" w14:textId="32D26688" w:rsidR="00D55B7C" w:rsidRPr="00FB5B60" w:rsidRDefault="00D55B7C" w:rsidP="00DA3610">
      <w:pPr>
        <w:ind w:left="720"/>
        <w:rPr>
          <w:rFonts w:ascii="Arial" w:hAnsi="Arial" w:cs="Arial"/>
          <w:sz w:val="22"/>
          <w:szCs w:val="22"/>
          <w:lang w:val="en-GB"/>
        </w:rPr>
      </w:pPr>
    </w:p>
    <w:p w14:paraId="4CB44247" w14:textId="2578C87F" w:rsidR="00D55B7C" w:rsidRPr="00FB5B60" w:rsidRDefault="00D55B7C" w:rsidP="00DA3610">
      <w:pPr>
        <w:ind w:left="720"/>
        <w:rPr>
          <w:rFonts w:ascii="Arial" w:hAnsi="Arial" w:cs="Arial"/>
          <w:sz w:val="22"/>
          <w:szCs w:val="22"/>
          <w:lang w:val="en-GB"/>
        </w:rPr>
      </w:pPr>
      <w:r w:rsidRPr="00FB5B60">
        <w:rPr>
          <w:rFonts w:ascii="Arial" w:hAnsi="Arial" w:cs="Arial"/>
          <w:sz w:val="22"/>
          <w:szCs w:val="22"/>
          <w:lang w:val="en-GB"/>
        </w:rPr>
        <w:t>On application, the Court is required to appoint an expert from the panel of experts to assess the financial conditions of the debtor</w:t>
      </w:r>
      <w:r w:rsidR="001239F6" w:rsidRPr="00FB5B60">
        <w:rPr>
          <w:rFonts w:ascii="Arial" w:hAnsi="Arial" w:cs="Arial"/>
          <w:sz w:val="22"/>
          <w:szCs w:val="22"/>
          <w:lang w:val="en-GB"/>
        </w:rPr>
        <w:t xml:space="preserve"> (article 77)</w:t>
      </w:r>
      <w:r w:rsidRPr="00FB5B60">
        <w:rPr>
          <w:rFonts w:ascii="Arial" w:hAnsi="Arial" w:cs="Arial"/>
          <w:sz w:val="22"/>
          <w:szCs w:val="22"/>
          <w:lang w:val="en-GB"/>
        </w:rPr>
        <w:t>. The Court may reject any application if the specified information is not provided</w:t>
      </w:r>
      <w:r w:rsidR="001239F6" w:rsidRPr="00FB5B60">
        <w:rPr>
          <w:rFonts w:ascii="Arial" w:hAnsi="Arial" w:cs="Arial"/>
          <w:sz w:val="22"/>
          <w:szCs w:val="22"/>
          <w:lang w:val="en-GB"/>
        </w:rPr>
        <w:t xml:space="preserve"> (article 79)</w:t>
      </w:r>
      <w:r w:rsidRPr="00FB5B60">
        <w:rPr>
          <w:rFonts w:ascii="Arial" w:hAnsi="Arial" w:cs="Arial"/>
          <w:sz w:val="22"/>
          <w:szCs w:val="22"/>
          <w:lang w:val="en-GB"/>
        </w:rPr>
        <w:t xml:space="preserve">. </w:t>
      </w:r>
      <w:r w:rsidR="00805898" w:rsidRPr="00FB5B60">
        <w:rPr>
          <w:rFonts w:ascii="Arial" w:hAnsi="Arial" w:cs="Arial"/>
          <w:sz w:val="22"/>
          <w:szCs w:val="22"/>
          <w:lang w:val="en-GB"/>
        </w:rPr>
        <w:t>The Court can require a person to provide further information</w:t>
      </w:r>
      <w:r w:rsidR="001239F6" w:rsidRPr="00FB5B60">
        <w:rPr>
          <w:rFonts w:ascii="Arial" w:hAnsi="Arial" w:cs="Arial"/>
          <w:sz w:val="22"/>
          <w:szCs w:val="22"/>
          <w:lang w:val="en-GB"/>
        </w:rPr>
        <w:t xml:space="preserve"> (article 80)</w:t>
      </w:r>
      <w:r w:rsidR="00805898" w:rsidRPr="00FB5B60">
        <w:rPr>
          <w:rFonts w:ascii="Arial" w:hAnsi="Arial" w:cs="Arial"/>
          <w:sz w:val="22"/>
          <w:szCs w:val="22"/>
          <w:lang w:val="en-GB"/>
        </w:rPr>
        <w:t>, it can allow other parties to the proceedings, and it can make interim orders</w:t>
      </w:r>
      <w:r w:rsidR="001239F6" w:rsidRPr="00FB5B60">
        <w:rPr>
          <w:rFonts w:ascii="Arial" w:hAnsi="Arial" w:cs="Arial"/>
          <w:sz w:val="22"/>
          <w:szCs w:val="22"/>
          <w:lang w:val="en-GB"/>
        </w:rPr>
        <w:t xml:space="preserve"> (article 81)</w:t>
      </w:r>
      <w:r w:rsidR="00805898" w:rsidRPr="00FB5B60">
        <w:rPr>
          <w:rFonts w:ascii="Arial" w:hAnsi="Arial" w:cs="Arial"/>
          <w:sz w:val="22"/>
          <w:szCs w:val="22"/>
          <w:lang w:val="en-GB"/>
        </w:rPr>
        <w:t>. The expert is required to report on debtors’ financial condition and to give an opinion on the possibility of the debtor successfully restructuring. The Court is required to decide within 5 business days</w:t>
      </w:r>
      <w:r w:rsidR="00BC46A4" w:rsidRPr="00FB5B60">
        <w:rPr>
          <w:rFonts w:ascii="Arial" w:hAnsi="Arial" w:cs="Arial"/>
          <w:sz w:val="22"/>
          <w:szCs w:val="22"/>
          <w:lang w:val="en-GB"/>
        </w:rPr>
        <w:t>, either</w:t>
      </w:r>
      <w:r w:rsidR="00805898" w:rsidRPr="00FB5B60">
        <w:rPr>
          <w:rFonts w:ascii="Arial" w:hAnsi="Arial" w:cs="Arial"/>
          <w:sz w:val="22"/>
          <w:szCs w:val="22"/>
          <w:lang w:val="en-GB"/>
        </w:rPr>
        <w:t xml:space="preserve"> </w:t>
      </w:r>
      <w:r w:rsidR="00847B94" w:rsidRPr="00FB5B60">
        <w:rPr>
          <w:rFonts w:ascii="Arial" w:hAnsi="Arial" w:cs="Arial"/>
          <w:sz w:val="22"/>
          <w:szCs w:val="22"/>
          <w:lang w:val="en-GB"/>
        </w:rPr>
        <w:t xml:space="preserve">of application </w:t>
      </w:r>
      <w:r w:rsidR="00BC46A4" w:rsidRPr="00FB5B60">
        <w:rPr>
          <w:rFonts w:ascii="Arial" w:hAnsi="Arial" w:cs="Arial"/>
          <w:sz w:val="22"/>
          <w:szCs w:val="22"/>
          <w:lang w:val="en-GB"/>
        </w:rPr>
        <w:t xml:space="preserve">or </w:t>
      </w:r>
      <w:r w:rsidR="00805898" w:rsidRPr="00FB5B60">
        <w:rPr>
          <w:rFonts w:ascii="Arial" w:hAnsi="Arial" w:cs="Arial"/>
          <w:sz w:val="22"/>
          <w:szCs w:val="22"/>
          <w:lang w:val="en-GB"/>
        </w:rPr>
        <w:t xml:space="preserve">of </w:t>
      </w:r>
      <w:r w:rsidR="00BC46A4" w:rsidRPr="00FB5B60">
        <w:rPr>
          <w:rFonts w:ascii="Arial" w:hAnsi="Arial" w:cs="Arial"/>
          <w:sz w:val="22"/>
          <w:szCs w:val="22"/>
          <w:lang w:val="en-GB"/>
        </w:rPr>
        <w:t xml:space="preserve">the </w:t>
      </w:r>
      <w:r w:rsidR="00805898" w:rsidRPr="00FB5B60">
        <w:rPr>
          <w:rFonts w:ascii="Arial" w:hAnsi="Arial" w:cs="Arial"/>
          <w:sz w:val="22"/>
          <w:szCs w:val="22"/>
          <w:lang w:val="en-GB"/>
        </w:rPr>
        <w:t>expert report as applicable</w:t>
      </w:r>
      <w:r w:rsidR="001239F6" w:rsidRPr="00FB5B60">
        <w:rPr>
          <w:rFonts w:ascii="Arial" w:hAnsi="Arial" w:cs="Arial"/>
          <w:sz w:val="22"/>
          <w:szCs w:val="22"/>
          <w:lang w:val="en-GB"/>
        </w:rPr>
        <w:t xml:space="preserve"> (article 78)</w:t>
      </w:r>
      <w:r w:rsidR="00805898" w:rsidRPr="00FB5B60">
        <w:rPr>
          <w:rFonts w:ascii="Arial" w:hAnsi="Arial" w:cs="Arial"/>
          <w:sz w:val="22"/>
          <w:szCs w:val="22"/>
          <w:lang w:val="en-GB"/>
        </w:rPr>
        <w:t>. If the Court is satisfied that the necessary conditions have been met, an order will be made whereby the bankruptcy procedure commences.</w:t>
      </w:r>
    </w:p>
    <w:p w14:paraId="0B773BA4" w14:textId="7837B36E" w:rsidR="003B7324" w:rsidRPr="00FB5B60" w:rsidRDefault="003B7324" w:rsidP="00DA3610">
      <w:pPr>
        <w:ind w:left="720"/>
        <w:rPr>
          <w:rFonts w:ascii="Arial" w:hAnsi="Arial" w:cs="Arial"/>
          <w:sz w:val="22"/>
          <w:szCs w:val="22"/>
          <w:lang w:val="en-GB"/>
        </w:rPr>
      </w:pPr>
    </w:p>
    <w:p w14:paraId="0BEB6D4A" w14:textId="4F892247" w:rsidR="003B7324" w:rsidRPr="00FB5B60" w:rsidRDefault="003B7324" w:rsidP="00DA3610">
      <w:pPr>
        <w:ind w:left="720"/>
        <w:rPr>
          <w:rFonts w:ascii="Arial" w:hAnsi="Arial" w:cs="Arial"/>
          <w:sz w:val="22"/>
          <w:szCs w:val="22"/>
          <w:lang w:val="en-GB"/>
        </w:rPr>
      </w:pPr>
      <w:r w:rsidRPr="00FB5B60">
        <w:rPr>
          <w:rFonts w:ascii="Arial" w:hAnsi="Arial" w:cs="Arial"/>
          <w:sz w:val="22"/>
          <w:szCs w:val="22"/>
          <w:lang w:val="en-GB"/>
        </w:rPr>
        <w:t xml:space="preserve">On commencement, a moratorium of sorts </w:t>
      </w:r>
      <w:r w:rsidR="00BC46A4" w:rsidRPr="00FB5B60">
        <w:rPr>
          <w:rFonts w:ascii="Arial" w:hAnsi="Arial" w:cs="Arial"/>
          <w:sz w:val="22"/>
          <w:szCs w:val="22"/>
          <w:lang w:val="en-GB"/>
        </w:rPr>
        <w:t>starts</w:t>
      </w:r>
      <w:r w:rsidRPr="00FB5B60">
        <w:rPr>
          <w:rFonts w:ascii="Arial" w:hAnsi="Arial" w:cs="Arial"/>
          <w:sz w:val="22"/>
          <w:szCs w:val="22"/>
          <w:lang w:val="en-GB"/>
        </w:rPr>
        <w:t xml:space="preserve"> </w:t>
      </w:r>
      <w:r w:rsidR="001239F6" w:rsidRPr="00FB5B60">
        <w:rPr>
          <w:rFonts w:ascii="Arial" w:hAnsi="Arial" w:cs="Arial"/>
          <w:sz w:val="22"/>
          <w:szCs w:val="22"/>
          <w:lang w:val="en-GB"/>
        </w:rPr>
        <w:t xml:space="preserve">for a period of 10 months </w:t>
      </w:r>
      <w:r w:rsidR="00FB5B60" w:rsidRPr="00FB5B60">
        <w:rPr>
          <w:rFonts w:ascii="Arial" w:hAnsi="Arial" w:cs="Arial"/>
          <w:sz w:val="22"/>
          <w:szCs w:val="22"/>
          <w:lang w:val="en-GB"/>
        </w:rPr>
        <w:t>extendible</w:t>
      </w:r>
      <w:r w:rsidR="001239F6" w:rsidRPr="00FB5B60">
        <w:rPr>
          <w:rFonts w:ascii="Arial" w:hAnsi="Arial" w:cs="Arial"/>
          <w:sz w:val="22"/>
          <w:szCs w:val="22"/>
          <w:lang w:val="en-GB"/>
        </w:rPr>
        <w:t xml:space="preserve"> by 4 months (article 162) </w:t>
      </w:r>
      <w:r w:rsidRPr="00FB5B60">
        <w:rPr>
          <w:rFonts w:ascii="Arial" w:hAnsi="Arial" w:cs="Arial"/>
          <w:sz w:val="22"/>
          <w:szCs w:val="22"/>
          <w:lang w:val="en-GB"/>
        </w:rPr>
        <w:t xml:space="preserve">though the secured creditors may enforce their securities provided they have obtained Court permission to do so. The Court is required to determine any such </w:t>
      </w:r>
      <w:r w:rsidR="00847B94" w:rsidRPr="00FB5B60">
        <w:rPr>
          <w:rFonts w:ascii="Arial" w:hAnsi="Arial" w:cs="Arial"/>
          <w:sz w:val="22"/>
          <w:szCs w:val="22"/>
          <w:lang w:val="en-GB"/>
        </w:rPr>
        <w:t>c</w:t>
      </w:r>
      <w:r w:rsidRPr="00FB5B60">
        <w:rPr>
          <w:rFonts w:ascii="Arial" w:hAnsi="Arial" w:cs="Arial"/>
          <w:sz w:val="22"/>
          <w:szCs w:val="22"/>
          <w:lang w:val="en-GB"/>
        </w:rPr>
        <w:t xml:space="preserve">reditors application within 10 days after satisfying itself that there is no collusion between debtor and creditor. </w:t>
      </w:r>
    </w:p>
    <w:p w14:paraId="0324EFD2" w14:textId="3B10F16E" w:rsidR="003B7324" w:rsidRPr="00FB5B60" w:rsidRDefault="003B7324" w:rsidP="00DA3610">
      <w:pPr>
        <w:ind w:left="720"/>
        <w:rPr>
          <w:rFonts w:ascii="Arial" w:hAnsi="Arial" w:cs="Arial"/>
          <w:sz w:val="22"/>
          <w:szCs w:val="22"/>
          <w:lang w:val="en-GB"/>
        </w:rPr>
      </w:pPr>
    </w:p>
    <w:p w14:paraId="140ACDE6" w14:textId="304F5B66" w:rsidR="003B7324" w:rsidRPr="00FB5B60" w:rsidRDefault="003B7324" w:rsidP="00DA3610">
      <w:pPr>
        <w:ind w:left="720"/>
        <w:rPr>
          <w:rFonts w:ascii="Arial" w:hAnsi="Arial" w:cs="Arial"/>
          <w:sz w:val="22"/>
          <w:szCs w:val="22"/>
          <w:lang w:val="en-GB"/>
        </w:rPr>
      </w:pPr>
      <w:r w:rsidRPr="00FB5B60">
        <w:rPr>
          <w:rFonts w:ascii="Arial" w:hAnsi="Arial" w:cs="Arial"/>
          <w:sz w:val="22"/>
          <w:szCs w:val="22"/>
          <w:lang w:val="en-GB"/>
        </w:rPr>
        <w:t xml:space="preserve">The </w:t>
      </w:r>
      <w:r w:rsidR="00FB5B60" w:rsidRPr="00FB5B60">
        <w:rPr>
          <w:rFonts w:ascii="Arial" w:hAnsi="Arial" w:cs="Arial"/>
          <w:sz w:val="22"/>
          <w:szCs w:val="22"/>
          <w:lang w:val="en-GB"/>
        </w:rPr>
        <w:t>C</w:t>
      </w:r>
      <w:r w:rsidRPr="00FB5B60">
        <w:rPr>
          <w:rFonts w:ascii="Arial" w:hAnsi="Arial" w:cs="Arial"/>
          <w:sz w:val="22"/>
          <w:szCs w:val="22"/>
          <w:lang w:val="en-GB"/>
        </w:rPr>
        <w:t xml:space="preserve">ourt after accepting application of commencement needs to appoint a maximum of three trustees, who are non-conflicted and </w:t>
      </w:r>
      <w:r w:rsidR="00847B94" w:rsidRPr="00FB5B60">
        <w:rPr>
          <w:rFonts w:ascii="Arial" w:hAnsi="Arial" w:cs="Arial"/>
          <w:sz w:val="22"/>
          <w:szCs w:val="22"/>
          <w:lang w:val="en-GB"/>
        </w:rPr>
        <w:t>not barred</w:t>
      </w:r>
      <w:r w:rsidRPr="00FB5B60">
        <w:rPr>
          <w:rFonts w:ascii="Arial" w:hAnsi="Arial" w:cs="Arial"/>
          <w:sz w:val="22"/>
          <w:szCs w:val="22"/>
          <w:lang w:val="en-GB"/>
        </w:rPr>
        <w:t xml:space="preserve"> by law</w:t>
      </w:r>
      <w:r w:rsidR="001239F6" w:rsidRPr="00FB5B60">
        <w:rPr>
          <w:rFonts w:ascii="Arial" w:hAnsi="Arial" w:cs="Arial"/>
          <w:sz w:val="22"/>
          <w:szCs w:val="22"/>
          <w:lang w:val="en-GB"/>
        </w:rPr>
        <w:t xml:space="preserve"> (article 84)</w:t>
      </w:r>
      <w:r w:rsidRPr="00FB5B60">
        <w:rPr>
          <w:rFonts w:ascii="Arial" w:hAnsi="Arial" w:cs="Arial"/>
          <w:sz w:val="22"/>
          <w:szCs w:val="22"/>
          <w:lang w:val="en-GB"/>
        </w:rPr>
        <w:t xml:space="preserve">, either of </w:t>
      </w:r>
      <w:r w:rsidR="001239F6" w:rsidRPr="00FB5B60">
        <w:rPr>
          <w:rFonts w:ascii="Arial" w:hAnsi="Arial" w:cs="Arial"/>
          <w:sz w:val="22"/>
          <w:szCs w:val="22"/>
          <w:lang w:val="en-GB"/>
        </w:rPr>
        <w:t>debtor</w:t>
      </w:r>
      <w:r w:rsidR="00E041D9">
        <w:rPr>
          <w:rFonts w:ascii="Arial" w:hAnsi="Arial" w:cs="Arial"/>
          <w:sz w:val="22"/>
          <w:szCs w:val="22"/>
          <w:lang w:val="en-GB"/>
        </w:rPr>
        <w:t>’</w:t>
      </w:r>
      <w:r w:rsidR="001239F6" w:rsidRPr="00FB5B60">
        <w:rPr>
          <w:rFonts w:ascii="Arial" w:hAnsi="Arial" w:cs="Arial"/>
          <w:sz w:val="22"/>
          <w:szCs w:val="22"/>
          <w:lang w:val="en-GB"/>
        </w:rPr>
        <w:t>s</w:t>
      </w:r>
      <w:r w:rsidRPr="00FB5B60">
        <w:rPr>
          <w:rFonts w:ascii="Arial" w:hAnsi="Arial" w:cs="Arial"/>
          <w:sz w:val="22"/>
          <w:szCs w:val="22"/>
          <w:lang w:val="en-GB"/>
        </w:rPr>
        <w:t xml:space="preserve"> choice or from table of experts, who can be a legal or natural person. Any creditor may object </w:t>
      </w:r>
      <w:r w:rsidR="00FB5B60" w:rsidRPr="00FB5B60">
        <w:rPr>
          <w:rFonts w:ascii="Arial" w:hAnsi="Arial" w:cs="Arial"/>
          <w:sz w:val="22"/>
          <w:szCs w:val="22"/>
          <w:lang w:val="en-GB"/>
        </w:rPr>
        <w:t xml:space="preserve">against appointed </w:t>
      </w:r>
      <w:r w:rsidRPr="00FB5B60">
        <w:rPr>
          <w:rFonts w:ascii="Arial" w:hAnsi="Arial" w:cs="Arial"/>
          <w:sz w:val="22"/>
          <w:szCs w:val="22"/>
          <w:lang w:val="en-GB"/>
        </w:rPr>
        <w:t xml:space="preserve">trustee and the </w:t>
      </w:r>
      <w:r w:rsidR="00FB5B60" w:rsidRPr="00FB5B60">
        <w:rPr>
          <w:rFonts w:ascii="Arial" w:hAnsi="Arial" w:cs="Arial"/>
          <w:sz w:val="22"/>
          <w:szCs w:val="22"/>
          <w:lang w:val="en-GB"/>
        </w:rPr>
        <w:t>Court</w:t>
      </w:r>
      <w:r w:rsidRPr="00FB5B60">
        <w:rPr>
          <w:rFonts w:ascii="Arial" w:hAnsi="Arial" w:cs="Arial"/>
          <w:sz w:val="22"/>
          <w:szCs w:val="22"/>
          <w:lang w:val="en-GB"/>
        </w:rPr>
        <w:t xml:space="preserve"> must pronounce a decision </w:t>
      </w:r>
      <w:r w:rsidR="00FB5B60" w:rsidRPr="00FB5B60">
        <w:rPr>
          <w:rFonts w:ascii="Arial" w:hAnsi="Arial" w:cs="Arial"/>
          <w:sz w:val="22"/>
          <w:szCs w:val="22"/>
          <w:lang w:val="en-GB"/>
        </w:rPr>
        <w:t xml:space="preserve">on objection </w:t>
      </w:r>
      <w:r w:rsidRPr="00FB5B60">
        <w:rPr>
          <w:rFonts w:ascii="Arial" w:hAnsi="Arial" w:cs="Arial"/>
          <w:sz w:val="22"/>
          <w:szCs w:val="22"/>
          <w:lang w:val="en-GB"/>
        </w:rPr>
        <w:t>within five business days</w:t>
      </w:r>
      <w:r w:rsidR="001239F6" w:rsidRPr="00FB5B60">
        <w:rPr>
          <w:rFonts w:ascii="Arial" w:hAnsi="Arial" w:cs="Arial"/>
          <w:sz w:val="22"/>
          <w:szCs w:val="22"/>
          <w:lang w:val="en-GB"/>
        </w:rPr>
        <w:t xml:space="preserve"> (article 82)</w:t>
      </w:r>
      <w:r w:rsidRPr="00FB5B60">
        <w:rPr>
          <w:rFonts w:ascii="Arial" w:hAnsi="Arial" w:cs="Arial"/>
          <w:sz w:val="22"/>
          <w:szCs w:val="22"/>
          <w:lang w:val="en-GB"/>
        </w:rPr>
        <w:t>.</w:t>
      </w:r>
    </w:p>
    <w:p w14:paraId="57AFF678" w14:textId="148F377B" w:rsidR="00BC46A4" w:rsidRPr="00FB5B60" w:rsidRDefault="00BC46A4" w:rsidP="00DA3610">
      <w:pPr>
        <w:ind w:left="720"/>
        <w:rPr>
          <w:rFonts w:ascii="Arial" w:hAnsi="Arial" w:cs="Arial"/>
          <w:sz w:val="22"/>
          <w:szCs w:val="22"/>
          <w:lang w:val="en-GB"/>
        </w:rPr>
      </w:pPr>
    </w:p>
    <w:p w14:paraId="55503403" w14:textId="66BB0A28" w:rsidR="00BC46A4" w:rsidRPr="00FB5B60" w:rsidRDefault="00BC46A4" w:rsidP="00DA3610">
      <w:pPr>
        <w:ind w:left="720"/>
        <w:rPr>
          <w:rFonts w:ascii="Arial" w:hAnsi="Arial" w:cs="Arial"/>
          <w:sz w:val="22"/>
          <w:szCs w:val="22"/>
          <w:lang w:val="en-GB"/>
        </w:rPr>
      </w:pPr>
      <w:r w:rsidRPr="00FB5B60">
        <w:rPr>
          <w:rFonts w:ascii="Arial" w:hAnsi="Arial" w:cs="Arial"/>
          <w:sz w:val="22"/>
          <w:szCs w:val="22"/>
          <w:lang w:val="en-GB"/>
        </w:rPr>
        <w:t>On trustee</w:t>
      </w:r>
      <w:r w:rsidR="00E041D9">
        <w:rPr>
          <w:rFonts w:ascii="Arial" w:hAnsi="Arial" w:cs="Arial"/>
          <w:sz w:val="22"/>
          <w:szCs w:val="22"/>
          <w:lang w:val="en-GB"/>
        </w:rPr>
        <w:t>’</w:t>
      </w:r>
      <w:r w:rsidRPr="00FB5B60">
        <w:rPr>
          <w:rFonts w:ascii="Arial" w:hAnsi="Arial" w:cs="Arial"/>
          <w:sz w:val="22"/>
          <w:szCs w:val="22"/>
          <w:lang w:val="en-GB"/>
        </w:rPr>
        <w:t xml:space="preserve">s request for assistance the </w:t>
      </w:r>
      <w:r w:rsidR="00847B94" w:rsidRPr="00FB5B60">
        <w:rPr>
          <w:rFonts w:ascii="Arial" w:hAnsi="Arial" w:cs="Arial"/>
          <w:sz w:val="22"/>
          <w:szCs w:val="22"/>
          <w:lang w:val="en-GB"/>
        </w:rPr>
        <w:t>C</w:t>
      </w:r>
      <w:r w:rsidRPr="00FB5B60">
        <w:rPr>
          <w:rFonts w:ascii="Arial" w:hAnsi="Arial" w:cs="Arial"/>
          <w:sz w:val="22"/>
          <w:szCs w:val="22"/>
          <w:lang w:val="en-GB"/>
        </w:rPr>
        <w:t>ourt grants permission for any appointment including that of an expert</w:t>
      </w:r>
      <w:r w:rsidR="001246DA" w:rsidRPr="00FB5B60">
        <w:rPr>
          <w:rFonts w:ascii="Arial" w:hAnsi="Arial" w:cs="Arial"/>
          <w:sz w:val="22"/>
          <w:szCs w:val="22"/>
          <w:lang w:val="en-GB"/>
        </w:rPr>
        <w:t xml:space="preserve">. Also, the </w:t>
      </w:r>
      <w:r w:rsidR="00847B94" w:rsidRPr="00FB5B60">
        <w:rPr>
          <w:rFonts w:ascii="Arial" w:hAnsi="Arial" w:cs="Arial"/>
          <w:sz w:val="22"/>
          <w:szCs w:val="22"/>
          <w:lang w:val="en-GB"/>
        </w:rPr>
        <w:t>C</w:t>
      </w:r>
      <w:r w:rsidR="001246DA" w:rsidRPr="00FB5B60">
        <w:rPr>
          <w:rFonts w:ascii="Arial" w:hAnsi="Arial" w:cs="Arial"/>
          <w:sz w:val="22"/>
          <w:szCs w:val="22"/>
          <w:lang w:val="en-GB"/>
        </w:rPr>
        <w:t>ourt may substitute the trustee or an expert even on its own</w:t>
      </w:r>
      <w:r w:rsidR="00847B94" w:rsidRPr="00FB5B60">
        <w:rPr>
          <w:rFonts w:ascii="Arial" w:hAnsi="Arial" w:cs="Arial"/>
          <w:sz w:val="22"/>
          <w:szCs w:val="22"/>
          <w:lang w:val="en-GB"/>
        </w:rPr>
        <w:t xml:space="preserve"> volition</w:t>
      </w:r>
      <w:r w:rsidR="001246DA" w:rsidRPr="00FB5B60">
        <w:rPr>
          <w:rFonts w:ascii="Arial" w:hAnsi="Arial" w:cs="Arial"/>
          <w:sz w:val="22"/>
          <w:szCs w:val="22"/>
          <w:lang w:val="en-GB"/>
        </w:rPr>
        <w:t xml:space="preserve">. The </w:t>
      </w:r>
      <w:r w:rsidR="00FB5B60" w:rsidRPr="00FB5B60">
        <w:rPr>
          <w:rFonts w:ascii="Arial" w:hAnsi="Arial" w:cs="Arial"/>
          <w:sz w:val="22"/>
          <w:szCs w:val="22"/>
          <w:lang w:val="en-GB"/>
        </w:rPr>
        <w:t>C</w:t>
      </w:r>
      <w:r w:rsidR="001246DA" w:rsidRPr="00FB5B60">
        <w:rPr>
          <w:rFonts w:ascii="Arial" w:hAnsi="Arial" w:cs="Arial"/>
          <w:sz w:val="22"/>
          <w:szCs w:val="22"/>
          <w:lang w:val="en-GB"/>
        </w:rPr>
        <w:t>ourt may also appoint one or more supervisors</w:t>
      </w:r>
      <w:r w:rsidR="00D37BD7" w:rsidRPr="00FB5B60">
        <w:rPr>
          <w:rFonts w:ascii="Arial" w:hAnsi="Arial" w:cs="Arial"/>
          <w:sz w:val="22"/>
          <w:szCs w:val="22"/>
          <w:lang w:val="en-GB"/>
        </w:rPr>
        <w:t xml:space="preserve"> (article 87)</w:t>
      </w:r>
      <w:r w:rsidR="001246DA" w:rsidRPr="00FB5B60">
        <w:rPr>
          <w:rFonts w:ascii="Arial" w:hAnsi="Arial" w:cs="Arial"/>
          <w:sz w:val="22"/>
          <w:szCs w:val="22"/>
          <w:lang w:val="en-GB"/>
        </w:rPr>
        <w:t xml:space="preserve">, who will essentially be the representatives of the creditors. The </w:t>
      </w:r>
      <w:r w:rsidR="00847B94" w:rsidRPr="00FB5B60">
        <w:rPr>
          <w:rFonts w:ascii="Arial" w:hAnsi="Arial" w:cs="Arial"/>
          <w:sz w:val="22"/>
          <w:szCs w:val="22"/>
          <w:lang w:val="en-GB"/>
        </w:rPr>
        <w:t>C</w:t>
      </w:r>
      <w:r w:rsidR="001246DA" w:rsidRPr="00FB5B60">
        <w:rPr>
          <w:rFonts w:ascii="Arial" w:hAnsi="Arial" w:cs="Arial"/>
          <w:sz w:val="22"/>
          <w:szCs w:val="22"/>
          <w:lang w:val="en-GB"/>
        </w:rPr>
        <w:t>ourt should also pass on all the information in its possession to the trustee</w:t>
      </w:r>
      <w:r w:rsidR="00D37BD7" w:rsidRPr="00FB5B60">
        <w:rPr>
          <w:rFonts w:ascii="Arial" w:hAnsi="Arial" w:cs="Arial"/>
          <w:sz w:val="22"/>
          <w:szCs w:val="22"/>
          <w:lang w:val="en-GB"/>
        </w:rPr>
        <w:t xml:space="preserve"> (article 88)</w:t>
      </w:r>
      <w:r w:rsidR="001246DA" w:rsidRPr="00FB5B60">
        <w:rPr>
          <w:rFonts w:ascii="Arial" w:hAnsi="Arial" w:cs="Arial"/>
          <w:sz w:val="22"/>
          <w:szCs w:val="22"/>
          <w:lang w:val="en-GB"/>
        </w:rPr>
        <w:t>.</w:t>
      </w:r>
    </w:p>
    <w:p w14:paraId="401AB09E" w14:textId="5AF68087" w:rsidR="001246DA" w:rsidRPr="00FB5B60" w:rsidRDefault="001246DA" w:rsidP="00DA3610">
      <w:pPr>
        <w:ind w:left="720"/>
        <w:rPr>
          <w:rFonts w:ascii="Arial" w:hAnsi="Arial" w:cs="Arial"/>
          <w:sz w:val="22"/>
          <w:szCs w:val="22"/>
          <w:lang w:val="en-GB"/>
        </w:rPr>
      </w:pPr>
    </w:p>
    <w:p w14:paraId="3DADA0CC" w14:textId="03DE9858" w:rsidR="001246DA" w:rsidRPr="00FB5B60" w:rsidRDefault="001246DA" w:rsidP="00DA3610">
      <w:pPr>
        <w:ind w:left="720"/>
        <w:rPr>
          <w:rFonts w:ascii="Arial" w:hAnsi="Arial" w:cs="Arial"/>
          <w:sz w:val="22"/>
          <w:szCs w:val="22"/>
          <w:lang w:val="en-GB"/>
        </w:rPr>
      </w:pPr>
      <w:r w:rsidRPr="00FB5B60">
        <w:rPr>
          <w:rFonts w:ascii="Arial" w:hAnsi="Arial" w:cs="Arial"/>
          <w:sz w:val="22"/>
          <w:szCs w:val="22"/>
          <w:lang w:val="en-GB"/>
        </w:rPr>
        <w:t xml:space="preserve">The trustee is to prepare a list of creditors and lodge with the </w:t>
      </w:r>
      <w:r w:rsidR="00FB5B60" w:rsidRPr="00FB5B60">
        <w:rPr>
          <w:rFonts w:ascii="Arial" w:hAnsi="Arial" w:cs="Arial"/>
          <w:sz w:val="22"/>
          <w:szCs w:val="22"/>
          <w:lang w:val="en-GB"/>
        </w:rPr>
        <w:t>C</w:t>
      </w:r>
      <w:r w:rsidRPr="00FB5B60">
        <w:rPr>
          <w:rFonts w:ascii="Arial" w:hAnsi="Arial" w:cs="Arial"/>
          <w:sz w:val="22"/>
          <w:szCs w:val="22"/>
          <w:lang w:val="en-GB"/>
        </w:rPr>
        <w:t>ourt</w:t>
      </w:r>
      <w:r w:rsidR="00D37BD7" w:rsidRPr="00FB5B60">
        <w:rPr>
          <w:rFonts w:ascii="Arial" w:hAnsi="Arial" w:cs="Arial"/>
          <w:sz w:val="22"/>
          <w:szCs w:val="22"/>
          <w:lang w:val="en-GB"/>
        </w:rPr>
        <w:t xml:space="preserve"> and advertise (article 93)</w:t>
      </w:r>
      <w:r w:rsidRPr="00FB5B60">
        <w:rPr>
          <w:rFonts w:ascii="Arial" w:hAnsi="Arial" w:cs="Arial"/>
          <w:sz w:val="22"/>
          <w:szCs w:val="22"/>
          <w:lang w:val="en-GB"/>
        </w:rPr>
        <w:t xml:space="preserve">.  Any debtor or creditor may object to the list </w:t>
      </w:r>
      <w:r w:rsidR="00D37BD7" w:rsidRPr="00FB5B60">
        <w:rPr>
          <w:rFonts w:ascii="Arial" w:hAnsi="Arial" w:cs="Arial"/>
          <w:sz w:val="22"/>
          <w:szCs w:val="22"/>
          <w:lang w:val="en-GB"/>
        </w:rPr>
        <w:t xml:space="preserve">(article 124) </w:t>
      </w:r>
      <w:r w:rsidRPr="00FB5B60">
        <w:rPr>
          <w:rFonts w:ascii="Arial" w:hAnsi="Arial" w:cs="Arial"/>
          <w:sz w:val="22"/>
          <w:szCs w:val="22"/>
          <w:lang w:val="en-GB"/>
        </w:rPr>
        <w:t xml:space="preserve">and Court must determine the application within 10 business days; a decision that can be appealed. The </w:t>
      </w:r>
      <w:r w:rsidR="00847B94" w:rsidRPr="00FB5B60">
        <w:rPr>
          <w:rFonts w:ascii="Arial" w:hAnsi="Arial" w:cs="Arial"/>
          <w:sz w:val="22"/>
          <w:szCs w:val="22"/>
          <w:lang w:val="en-GB"/>
        </w:rPr>
        <w:t>C</w:t>
      </w:r>
      <w:r w:rsidRPr="00FB5B60">
        <w:rPr>
          <w:rFonts w:ascii="Arial" w:hAnsi="Arial" w:cs="Arial"/>
          <w:sz w:val="22"/>
          <w:szCs w:val="22"/>
          <w:lang w:val="en-GB"/>
        </w:rPr>
        <w:t>ourt may also admit debt on interim basis and finally determine the list of creditors.</w:t>
      </w:r>
    </w:p>
    <w:p w14:paraId="105BAE53" w14:textId="283B5882" w:rsidR="001246DA" w:rsidRPr="00FB5B60" w:rsidRDefault="001246DA" w:rsidP="00DA3610">
      <w:pPr>
        <w:ind w:left="720"/>
        <w:rPr>
          <w:rFonts w:ascii="Arial" w:hAnsi="Arial" w:cs="Arial"/>
          <w:sz w:val="22"/>
          <w:szCs w:val="22"/>
          <w:lang w:val="en-GB"/>
        </w:rPr>
      </w:pPr>
    </w:p>
    <w:p w14:paraId="07BF291B" w14:textId="275C283A" w:rsidR="001246DA" w:rsidRPr="00FB5B60" w:rsidRDefault="00FD64DF" w:rsidP="00DA3610">
      <w:pPr>
        <w:ind w:left="720"/>
        <w:rPr>
          <w:rFonts w:ascii="Arial" w:hAnsi="Arial" w:cs="Arial"/>
          <w:sz w:val="22"/>
          <w:szCs w:val="22"/>
          <w:lang w:val="en-GB"/>
        </w:rPr>
      </w:pPr>
      <w:r w:rsidRPr="00FB5B60">
        <w:rPr>
          <w:rFonts w:ascii="Arial" w:hAnsi="Arial" w:cs="Arial"/>
          <w:sz w:val="22"/>
          <w:szCs w:val="22"/>
          <w:lang w:val="en-GB"/>
        </w:rPr>
        <w:t xml:space="preserve">At the request of </w:t>
      </w:r>
      <w:r w:rsidR="00847B94" w:rsidRPr="00FB5B60">
        <w:rPr>
          <w:rFonts w:ascii="Arial" w:hAnsi="Arial" w:cs="Arial"/>
          <w:sz w:val="22"/>
          <w:szCs w:val="22"/>
          <w:lang w:val="en-GB"/>
        </w:rPr>
        <w:t>trustee,</w:t>
      </w:r>
      <w:r w:rsidRPr="00FB5B60">
        <w:rPr>
          <w:rFonts w:ascii="Arial" w:hAnsi="Arial" w:cs="Arial"/>
          <w:sz w:val="22"/>
          <w:szCs w:val="22"/>
          <w:lang w:val="en-GB"/>
        </w:rPr>
        <w:t xml:space="preserve"> t</w:t>
      </w:r>
      <w:r w:rsidR="001246DA" w:rsidRPr="00FB5B60">
        <w:rPr>
          <w:rFonts w:ascii="Arial" w:hAnsi="Arial" w:cs="Arial"/>
          <w:sz w:val="22"/>
          <w:szCs w:val="22"/>
          <w:lang w:val="en-GB"/>
        </w:rPr>
        <w:t xml:space="preserve">he </w:t>
      </w:r>
      <w:r w:rsidR="00847B94" w:rsidRPr="00FB5B60">
        <w:rPr>
          <w:rFonts w:ascii="Arial" w:hAnsi="Arial" w:cs="Arial"/>
          <w:sz w:val="22"/>
          <w:szCs w:val="22"/>
          <w:lang w:val="en-GB"/>
        </w:rPr>
        <w:t>C</w:t>
      </w:r>
      <w:r w:rsidR="001246DA" w:rsidRPr="00FB5B60">
        <w:rPr>
          <w:rFonts w:ascii="Arial" w:hAnsi="Arial" w:cs="Arial"/>
          <w:sz w:val="22"/>
          <w:szCs w:val="22"/>
          <w:lang w:val="en-GB"/>
        </w:rPr>
        <w:t>ourt may suspend interest and other penalties for non-payment</w:t>
      </w:r>
      <w:r w:rsidR="00D37BD7" w:rsidRPr="00FB5B60">
        <w:rPr>
          <w:rFonts w:ascii="Arial" w:hAnsi="Arial" w:cs="Arial"/>
          <w:sz w:val="22"/>
          <w:szCs w:val="22"/>
          <w:lang w:val="en-GB"/>
        </w:rPr>
        <w:t xml:space="preserve"> (article 163)</w:t>
      </w:r>
      <w:r w:rsidR="001246DA" w:rsidRPr="00FB5B60">
        <w:rPr>
          <w:rFonts w:ascii="Arial" w:hAnsi="Arial" w:cs="Arial"/>
          <w:sz w:val="22"/>
          <w:szCs w:val="22"/>
          <w:lang w:val="en-GB"/>
        </w:rPr>
        <w:t xml:space="preserve">. In case debtor fails to perform its obligations </w:t>
      </w:r>
      <w:r w:rsidR="00E041D9">
        <w:rPr>
          <w:rFonts w:ascii="Arial" w:hAnsi="Arial" w:cs="Arial"/>
          <w:sz w:val="22"/>
          <w:szCs w:val="22"/>
          <w:lang w:val="en-GB"/>
        </w:rPr>
        <w:t>of</w:t>
      </w:r>
      <w:r w:rsidR="001246DA" w:rsidRPr="00FB5B60">
        <w:rPr>
          <w:rFonts w:ascii="Arial" w:hAnsi="Arial" w:cs="Arial"/>
          <w:sz w:val="22"/>
          <w:szCs w:val="22"/>
          <w:lang w:val="en-GB"/>
        </w:rPr>
        <w:t xml:space="preserve"> a contract</w:t>
      </w:r>
      <w:r w:rsidR="00E041D9">
        <w:rPr>
          <w:rFonts w:ascii="Arial" w:hAnsi="Arial" w:cs="Arial"/>
          <w:sz w:val="22"/>
          <w:szCs w:val="22"/>
          <w:lang w:val="en-GB"/>
        </w:rPr>
        <w:t>,</w:t>
      </w:r>
      <w:r w:rsidR="001246DA" w:rsidRPr="00FB5B60">
        <w:rPr>
          <w:rFonts w:ascii="Arial" w:hAnsi="Arial" w:cs="Arial"/>
          <w:sz w:val="22"/>
          <w:szCs w:val="22"/>
          <w:lang w:val="en-GB"/>
        </w:rPr>
        <w:t xml:space="preserve"> the other party may request </w:t>
      </w:r>
      <w:r w:rsidRPr="00FB5B60">
        <w:rPr>
          <w:rFonts w:ascii="Arial" w:hAnsi="Arial" w:cs="Arial"/>
          <w:sz w:val="22"/>
          <w:szCs w:val="22"/>
          <w:lang w:val="en-GB"/>
        </w:rPr>
        <w:t>recession</w:t>
      </w:r>
      <w:r w:rsidR="00D37BD7" w:rsidRPr="00FB5B60">
        <w:rPr>
          <w:rFonts w:ascii="Arial" w:hAnsi="Arial" w:cs="Arial"/>
          <w:sz w:val="22"/>
          <w:szCs w:val="22"/>
          <w:lang w:val="en-GB"/>
        </w:rPr>
        <w:t xml:space="preserve"> (article 164)</w:t>
      </w:r>
      <w:r w:rsidRPr="00FB5B60">
        <w:rPr>
          <w:rFonts w:ascii="Arial" w:hAnsi="Arial" w:cs="Arial"/>
          <w:sz w:val="22"/>
          <w:szCs w:val="22"/>
          <w:lang w:val="en-GB"/>
        </w:rPr>
        <w:t>, including a landlord for a lease</w:t>
      </w:r>
      <w:r w:rsidR="00D37BD7" w:rsidRPr="00FB5B60">
        <w:rPr>
          <w:rFonts w:ascii="Arial" w:hAnsi="Arial" w:cs="Arial"/>
          <w:sz w:val="22"/>
          <w:szCs w:val="22"/>
          <w:lang w:val="en-GB"/>
        </w:rPr>
        <w:t xml:space="preserve"> (article 166)</w:t>
      </w:r>
      <w:r w:rsidRPr="00FB5B60">
        <w:rPr>
          <w:rFonts w:ascii="Arial" w:hAnsi="Arial" w:cs="Arial"/>
          <w:sz w:val="22"/>
          <w:szCs w:val="22"/>
          <w:lang w:val="en-GB"/>
        </w:rPr>
        <w:t xml:space="preserve">. The </w:t>
      </w:r>
      <w:r w:rsidR="00847B94" w:rsidRPr="00FB5B60">
        <w:rPr>
          <w:rFonts w:ascii="Arial" w:hAnsi="Arial" w:cs="Arial"/>
          <w:sz w:val="22"/>
          <w:szCs w:val="22"/>
          <w:lang w:val="en-GB"/>
        </w:rPr>
        <w:t>C</w:t>
      </w:r>
      <w:r w:rsidRPr="00FB5B60">
        <w:rPr>
          <w:rFonts w:ascii="Arial" w:hAnsi="Arial" w:cs="Arial"/>
          <w:sz w:val="22"/>
          <w:szCs w:val="22"/>
          <w:lang w:val="en-GB"/>
        </w:rPr>
        <w:t>ourt may at the request of the trustee, rescind contracts</w:t>
      </w:r>
      <w:r w:rsidR="00D37BD7" w:rsidRPr="00FB5B60">
        <w:rPr>
          <w:rFonts w:ascii="Arial" w:hAnsi="Arial" w:cs="Arial"/>
          <w:sz w:val="22"/>
          <w:szCs w:val="22"/>
          <w:lang w:val="en-GB"/>
        </w:rPr>
        <w:t xml:space="preserve"> (article 165)</w:t>
      </w:r>
      <w:r w:rsidRPr="00FB5B60">
        <w:rPr>
          <w:rFonts w:ascii="Arial" w:hAnsi="Arial" w:cs="Arial"/>
          <w:sz w:val="22"/>
          <w:szCs w:val="22"/>
          <w:lang w:val="en-GB"/>
        </w:rPr>
        <w:t>, leases</w:t>
      </w:r>
      <w:r w:rsidR="00D37BD7" w:rsidRPr="00FB5B60">
        <w:rPr>
          <w:rFonts w:ascii="Arial" w:hAnsi="Arial" w:cs="Arial"/>
          <w:sz w:val="22"/>
          <w:szCs w:val="22"/>
          <w:lang w:val="en-GB"/>
        </w:rPr>
        <w:t xml:space="preserve"> (article 166)</w:t>
      </w:r>
      <w:r w:rsidRPr="00FB5B60">
        <w:rPr>
          <w:rFonts w:ascii="Arial" w:hAnsi="Arial" w:cs="Arial"/>
          <w:sz w:val="22"/>
          <w:szCs w:val="22"/>
          <w:lang w:val="en-GB"/>
        </w:rPr>
        <w:t xml:space="preserve"> and employment contracts</w:t>
      </w:r>
      <w:r w:rsidR="00D37BD7" w:rsidRPr="00FB5B60">
        <w:rPr>
          <w:rFonts w:ascii="Arial" w:hAnsi="Arial" w:cs="Arial"/>
          <w:sz w:val="22"/>
          <w:szCs w:val="22"/>
          <w:lang w:val="en-GB"/>
        </w:rPr>
        <w:t xml:space="preserve"> (article 167)</w:t>
      </w:r>
      <w:r w:rsidRPr="00FB5B60">
        <w:rPr>
          <w:rFonts w:ascii="Arial" w:hAnsi="Arial" w:cs="Arial"/>
          <w:sz w:val="22"/>
          <w:szCs w:val="22"/>
          <w:lang w:val="en-GB"/>
        </w:rPr>
        <w:t>.</w:t>
      </w:r>
    </w:p>
    <w:p w14:paraId="2A39FD39" w14:textId="0DB436D9" w:rsidR="00FD64DF" w:rsidRPr="00FB5B60" w:rsidRDefault="00FD64DF" w:rsidP="00DA3610">
      <w:pPr>
        <w:ind w:left="720"/>
        <w:rPr>
          <w:rFonts w:ascii="Arial" w:hAnsi="Arial" w:cs="Arial"/>
          <w:sz w:val="22"/>
          <w:szCs w:val="22"/>
          <w:lang w:val="en-GB"/>
        </w:rPr>
      </w:pPr>
    </w:p>
    <w:p w14:paraId="55A8CCB7" w14:textId="758919D3" w:rsidR="00FD64DF" w:rsidRPr="00FB5B60" w:rsidRDefault="00FD64DF" w:rsidP="00DA3610">
      <w:pPr>
        <w:ind w:left="720"/>
        <w:rPr>
          <w:rFonts w:ascii="Arial" w:hAnsi="Arial" w:cs="Arial"/>
          <w:sz w:val="22"/>
          <w:szCs w:val="22"/>
          <w:lang w:val="en-GB"/>
        </w:rPr>
      </w:pPr>
      <w:r w:rsidRPr="00FB5B60">
        <w:rPr>
          <w:rFonts w:ascii="Arial" w:hAnsi="Arial" w:cs="Arial"/>
          <w:sz w:val="22"/>
          <w:szCs w:val="22"/>
          <w:lang w:val="en-GB"/>
        </w:rPr>
        <w:lastRenderedPageBreak/>
        <w:t xml:space="preserve">Once the trustee submits its report </w:t>
      </w:r>
      <w:r w:rsidR="001239F6" w:rsidRPr="00FB5B60">
        <w:rPr>
          <w:rFonts w:ascii="Arial" w:hAnsi="Arial" w:cs="Arial"/>
          <w:sz w:val="22"/>
          <w:szCs w:val="22"/>
          <w:lang w:val="en-GB"/>
        </w:rPr>
        <w:t xml:space="preserve">(article 96) </w:t>
      </w:r>
      <w:r w:rsidRPr="00FB5B60">
        <w:rPr>
          <w:rFonts w:ascii="Arial" w:hAnsi="Arial" w:cs="Arial"/>
          <w:sz w:val="22"/>
          <w:szCs w:val="22"/>
          <w:lang w:val="en-GB"/>
        </w:rPr>
        <w:t xml:space="preserve">the </w:t>
      </w:r>
      <w:r w:rsidR="00847B94" w:rsidRPr="00FB5B60">
        <w:rPr>
          <w:rFonts w:ascii="Arial" w:hAnsi="Arial" w:cs="Arial"/>
          <w:sz w:val="22"/>
          <w:szCs w:val="22"/>
          <w:lang w:val="en-GB"/>
        </w:rPr>
        <w:t>C</w:t>
      </w:r>
      <w:r w:rsidRPr="00FB5B60">
        <w:rPr>
          <w:rFonts w:ascii="Arial" w:hAnsi="Arial" w:cs="Arial"/>
          <w:sz w:val="22"/>
          <w:szCs w:val="22"/>
          <w:lang w:val="en-GB"/>
        </w:rPr>
        <w:t xml:space="preserve">ourt is required to review the report to confirm that it </w:t>
      </w:r>
      <w:r w:rsidR="00FB5B60" w:rsidRPr="00FB5B60">
        <w:rPr>
          <w:rFonts w:ascii="Arial" w:hAnsi="Arial" w:cs="Arial"/>
          <w:sz w:val="22"/>
          <w:szCs w:val="22"/>
          <w:lang w:val="en-GB"/>
        </w:rPr>
        <w:t>considers</w:t>
      </w:r>
      <w:r w:rsidRPr="00FB5B60">
        <w:rPr>
          <w:rFonts w:ascii="Arial" w:hAnsi="Arial" w:cs="Arial"/>
          <w:sz w:val="22"/>
          <w:szCs w:val="22"/>
          <w:lang w:val="en-GB"/>
        </w:rPr>
        <w:t xml:space="preserve"> all the claims of creditors and direct </w:t>
      </w:r>
      <w:r w:rsidR="00FB5B60" w:rsidRPr="00FB5B60">
        <w:rPr>
          <w:rFonts w:ascii="Arial" w:hAnsi="Arial" w:cs="Arial"/>
          <w:sz w:val="22"/>
          <w:szCs w:val="22"/>
          <w:lang w:val="en-GB"/>
        </w:rPr>
        <w:t xml:space="preserve">the </w:t>
      </w:r>
      <w:r w:rsidRPr="00FB5B60">
        <w:rPr>
          <w:rFonts w:ascii="Arial" w:hAnsi="Arial" w:cs="Arial"/>
          <w:sz w:val="22"/>
          <w:szCs w:val="22"/>
          <w:lang w:val="en-GB"/>
        </w:rPr>
        <w:t xml:space="preserve">trustee to call meeting of creditors. The </w:t>
      </w:r>
      <w:r w:rsidR="00C779DA" w:rsidRPr="00FB5B60">
        <w:rPr>
          <w:rFonts w:ascii="Arial" w:hAnsi="Arial" w:cs="Arial"/>
          <w:sz w:val="22"/>
          <w:szCs w:val="22"/>
          <w:lang w:val="en-GB"/>
        </w:rPr>
        <w:t>Co</w:t>
      </w:r>
      <w:r w:rsidRPr="00FB5B60">
        <w:rPr>
          <w:rFonts w:ascii="Arial" w:hAnsi="Arial" w:cs="Arial"/>
          <w:sz w:val="22"/>
          <w:szCs w:val="22"/>
          <w:lang w:val="en-GB"/>
        </w:rPr>
        <w:t>urt should direct the trustee to prepare a restructuring scheme</w:t>
      </w:r>
      <w:r w:rsidR="00D37BD7" w:rsidRPr="00FB5B60">
        <w:rPr>
          <w:rFonts w:ascii="Arial" w:hAnsi="Arial" w:cs="Arial"/>
          <w:sz w:val="22"/>
          <w:szCs w:val="22"/>
          <w:lang w:val="en-GB"/>
        </w:rPr>
        <w:t xml:space="preserve"> (article 99)</w:t>
      </w:r>
      <w:r w:rsidRPr="00FB5B60">
        <w:rPr>
          <w:rFonts w:ascii="Arial" w:hAnsi="Arial" w:cs="Arial"/>
          <w:sz w:val="22"/>
          <w:szCs w:val="22"/>
          <w:lang w:val="en-GB"/>
        </w:rPr>
        <w:t xml:space="preserve"> barring situations where Court thinks that liquidation is appropriate.</w:t>
      </w:r>
    </w:p>
    <w:p w14:paraId="7E10B0FF" w14:textId="61631AEC" w:rsidR="00FD64DF" w:rsidRPr="00FB5B60" w:rsidRDefault="00FD64DF" w:rsidP="00DA3610">
      <w:pPr>
        <w:ind w:left="720"/>
        <w:rPr>
          <w:rFonts w:ascii="Arial" w:hAnsi="Arial" w:cs="Arial"/>
          <w:sz w:val="22"/>
          <w:szCs w:val="22"/>
          <w:lang w:val="en-GB"/>
        </w:rPr>
      </w:pPr>
    </w:p>
    <w:p w14:paraId="320CCC57" w14:textId="1032DFDA" w:rsidR="00FD64DF" w:rsidRPr="00FB5B60" w:rsidRDefault="00FD64DF" w:rsidP="00DA3610">
      <w:pPr>
        <w:ind w:left="720"/>
        <w:rPr>
          <w:rFonts w:ascii="Arial" w:hAnsi="Arial" w:cs="Arial"/>
          <w:sz w:val="22"/>
          <w:szCs w:val="22"/>
          <w:lang w:val="en-GB"/>
        </w:rPr>
      </w:pPr>
      <w:r w:rsidRPr="00FB5B60">
        <w:rPr>
          <w:rFonts w:ascii="Arial" w:hAnsi="Arial" w:cs="Arial"/>
          <w:sz w:val="22"/>
          <w:szCs w:val="22"/>
          <w:lang w:val="en-GB"/>
        </w:rPr>
        <w:t xml:space="preserve">The trustee is thereafter required to prepare the scheme and submit to </w:t>
      </w:r>
      <w:r w:rsidR="00847B94" w:rsidRPr="00FB5B60">
        <w:rPr>
          <w:rFonts w:ascii="Arial" w:hAnsi="Arial" w:cs="Arial"/>
          <w:sz w:val="22"/>
          <w:szCs w:val="22"/>
          <w:lang w:val="en-GB"/>
        </w:rPr>
        <w:t>C</w:t>
      </w:r>
      <w:r w:rsidRPr="00FB5B60">
        <w:rPr>
          <w:rFonts w:ascii="Arial" w:hAnsi="Arial" w:cs="Arial"/>
          <w:sz w:val="22"/>
          <w:szCs w:val="22"/>
          <w:lang w:val="en-GB"/>
        </w:rPr>
        <w:t>ourt</w:t>
      </w:r>
      <w:r w:rsidR="001239F6" w:rsidRPr="00FB5B60">
        <w:rPr>
          <w:rFonts w:ascii="Arial" w:hAnsi="Arial" w:cs="Arial"/>
          <w:sz w:val="22"/>
          <w:szCs w:val="22"/>
          <w:lang w:val="en-GB"/>
        </w:rPr>
        <w:t xml:space="preserve"> (article 103)</w:t>
      </w:r>
      <w:r w:rsidRPr="00FB5B60">
        <w:rPr>
          <w:rFonts w:ascii="Arial" w:hAnsi="Arial" w:cs="Arial"/>
          <w:sz w:val="22"/>
          <w:szCs w:val="22"/>
          <w:lang w:val="en-GB"/>
        </w:rPr>
        <w:t xml:space="preserve">. The Court reviews and if required asks trustee to vary the scheme. </w:t>
      </w:r>
      <w:r w:rsidR="00BE36A2" w:rsidRPr="00FB5B60">
        <w:rPr>
          <w:rFonts w:ascii="Arial" w:hAnsi="Arial" w:cs="Arial"/>
          <w:sz w:val="22"/>
          <w:szCs w:val="22"/>
          <w:lang w:val="en-GB"/>
        </w:rPr>
        <w:t xml:space="preserve">Thereafter, </w:t>
      </w:r>
      <w:r w:rsidR="00FB5B60" w:rsidRPr="00FB5B60">
        <w:rPr>
          <w:rFonts w:ascii="Arial" w:hAnsi="Arial" w:cs="Arial"/>
          <w:sz w:val="22"/>
          <w:szCs w:val="22"/>
          <w:lang w:val="en-GB"/>
        </w:rPr>
        <w:t xml:space="preserve">the Court </w:t>
      </w:r>
      <w:r w:rsidR="00BE36A2" w:rsidRPr="00FB5B60">
        <w:rPr>
          <w:rFonts w:ascii="Arial" w:hAnsi="Arial" w:cs="Arial"/>
          <w:sz w:val="22"/>
          <w:szCs w:val="22"/>
          <w:lang w:val="en-GB"/>
        </w:rPr>
        <w:t xml:space="preserve">asks </w:t>
      </w:r>
      <w:r w:rsidR="00847B94" w:rsidRPr="00FB5B60">
        <w:rPr>
          <w:rFonts w:ascii="Arial" w:hAnsi="Arial" w:cs="Arial"/>
          <w:sz w:val="22"/>
          <w:szCs w:val="22"/>
          <w:lang w:val="en-GB"/>
        </w:rPr>
        <w:t>trustee to</w:t>
      </w:r>
      <w:r w:rsidR="00BE36A2" w:rsidRPr="00FB5B60">
        <w:rPr>
          <w:rFonts w:ascii="Arial" w:hAnsi="Arial" w:cs="Arial"/>
          <w:sz w:val="22"/>
          <w:szCs w:val="22"/>
          <w:lang w:val="en-GB"/>
        </w:rPr>
        <w:t xml:space="preserve"> convene a meeting of creditors to review the scheme</w:t>
      </w:r>
      <w:r w:rsidR="001239F6" w:rsidRPr="00FB5B60">
        <w:rPr>
          <w:rFonts w:ascii="Arial" w:hAnsi="Arial" w:cs="Arial"/>
          <w:sz w:val="22"/>
          <w:szCs w:val="22"/>
          <w:lang w:val="en-GB"/>
        </w:rPr>
        <w:t xml:space="preserve"> (article 104)</w:t>
      </w:r>
      <w:r w:rsidR="00BE36A2" w:rsidRPr="00FB5B60">
        <w:rPr>
          <w:rFonts w:ascii="Arial" w:hAnsi="Arial" w:cs="Arial"/>
          <w:sz w:val="22"/>
          <w:szCs w:val="22"/>
          <w:lang w:val="en-GB"/>
        </w:rPr>
        <w:t>. The Court may also direct the formation of committee representing classes of creditors.</w:t>
      </w:r>
    </w:p>
    <w:p w14:paraId="4A338555" w14:textId="358EEE50" w:rsidR="00BE36A2" w:rsidRPr="00FB5B60" w:rsidRDefault="00BE36A2" w:rsidP="00DA3610">
      <w:pPr>
        <w:ind w:left="720"/>
        <w:rPr>
          <w:rFonts w:ascii="Arial" w:hAnsi="Arial" w:cs="Arial"/>
          <w:sz w:val="22"/>
          <w:szCs w:val="22"/>
          <w:lang w:val="en-GB"/>
        </w:rPr>
      </w:pPr>
    </w:p>
    <w:p w14:paraId="47594423" w14:textId="10BC528A" w:rsidR="00BE36A2" w:rsidRPr="00FB5B60" w:rsidRDefault="00BE36A2" w:rsidP="00DA3610">
      <w:pPr>
        <w:ind w:left="720"/>
        <w:rPr>
          <w:rFonts w:ascii="Arial" w:hAnsi="Arial" w:cs="Arial"/>
          <w:sz w:val="22"/>
          <w:szCs w:val="22"/>
          <w:lang w:val="en-GB"/>
        </w:rPr>
      </w:pPr>
      <w:r w:rsidRPr="00FB5B60">
        <w:rPr>
          <w:rFonts w:ascii="Arial" w:hAnsi="Arial" w:cs="Arial"/>
          <w:sz w:val="22"/>
          <w:szCs w:val="22"/>
          <w:lang w:val="en-GB"/>
        </w:rPr>
        <w:t xml:space="preserve">In case a creditor proposes some modification to scheme </w:t>
      </w:r>
      <w:r w:rsidR="00BB4C32" w:rsidRPr="00FB5B60">
        <w:rPr>
          <w:rFonts w:ascii="Arial" w:hAnsi="Arial" w:cs="Arial"/>
          <w:sz w:val="22"/>
          <w:szCs w:val="22"/>
          <w:lang w:val="en-GB"/>
        </w:rPr>
        <w:t>the Court may direct further meetings to consider the same</w:t>
      </w:r>
      <w:r w:rsidR="00D37BD7" w:rsidRPr="00FB5B60">
        <w:rPr>
          <w:rFonts w:ascii="Arial" w:hAnsi="Arial" w:cs="Arial"/>
          <w:sz w:val="22"/>
          <w:szCs w:val="22"/>
          <w:lang w:val="en-GB"/>
        </w:rPr>
        <w:t xml:space="preserve"> (article 105)</w:t>
      </w:r>
      <w:r w:rsidR="00BB4C32" w:rsidRPr="00FB5B60">
        <w:rPr>
          <w:rFonts w:ascii="Arial" w:hAnsi="Arial" w:cs="Arial"/>
          <w:sz w:val="22"/>
          <w:szCs w:val="22"/>
          <w:lang w:val="en-GB"/>
        </w:rPr>
        <w:t xml:space="preserve">. The </w:t>
      </w:r>
      <w:r w:rsidR="00847B94" w:rsidRPr="00FB5B60">
        <w:rPr>
          <w:rFonts w:ascii="Arial" w:hAnsi="Arial" w:cs="Arial"/>
          <w:sz w:val="22"/>
          <w:szCs w:val="22"/>
          <w:lang w:val="en-GB"/>
        </w:rPr>
        <w:t>C</w:t>
      </w:r>
      <w:r w:rsidR="00BB4C32" w:rsidRPr="00FB5B60">
        <w:rPr>
          <w:rFonts w:ascii="Arial" w:hAnsi="Arial" w:cs="Arial"/>
          <w:sz w:val="22"/>
          <w:szCs w:val="22"/>
          <w:lang w:val="en-GB"/>
        </w:rPr>
        <w:t>ourt may also allow creditors whose debt has been admitted on an interim basis to vote on scheme.</w:t>
      </w:r>
      <w:r w:rsidR="00C779DA" w:rsidRPr="00FB5B60">
        <w:rPr>
          <w:rFonts w:ascii="Arial" w:hAnsi="Arial" w:cs="Arial"/>
          <w:sz w:val="22"/>
          <w:szCs w:val="22"/>
          <w:lang w:val="en-GB"/>
        </w:rPr>
        <w:t xml:space="preserve"> If the scheme is approved by creditors, the trustee is required to put the scheme before the </w:t>
      </w:r>
      <w:r w:rsidR="00847B94" w:rsidRPr="00FB5B60">
        <w:rPr>
          <w:rFonts w:ascii="Arial" w:hAnsi="Arial" w:cs="Arial"/>
          <w:sz w:val="22"/>
          <w:szCs w:val="22"/>
          <w:lang w:val="en-GB"/>
        </w:rPr>
        <w:t>C</w:t>
      </w:r>
      <w:r w:rsidR="00C779DA" w:rsidRPr="00FB5B60">
        <w:rPr>
          <w:rFonts w:ascii="Arial" w:hAnsi="Arial" w:cs="Arial"/>
          <w:sz w:val="22"/>
          <w:szCs w:val="22"/>
          <w:lang w:val="en-GB"/>
        </w:rPr>
        <w:t xml:space="preserve">ourt and the Court has to either accept or reject </w:t>
      </w:r>
      <w:r w:rsidR="000809B7" w:rsidRPr="00FB5B60">
        <w:rPr>
          <w:rFonts w:ascii="Arial" w:hAnsi="Arial" w:cs="Arial"/>
          <w:sz w:val="22"/>
          <w:szCs w:val="22"/>
          <w:lang w:val="en-GB"/>
        </w:rPr>
        <w:t>the scheme. The Court has to make final determination in case any dissenting creditor objects to the scheme passed</w:t>
      </w:r>
      <w:r w:rsidR="00A52815" w:rsidRPr="00FB5B60">
        <w:rPr>
          <w:rFonts w:ascii="Arial" w:hAnsi="Arial" w:cs="Arial"/>
          <w:sz w:val="22"/>
          <w:szCs w:val="22"/>
          <w:lang w:val="en-GB"/>
        </w:rPr>
        <w:t xml:space="preserve"> (article 108)</w:t>
      </w:r>
      <w:r w:rsidR="000809B7" w:rsidRPr="00FB5B60">
        <w:rPr>
          <w:rFonts w:ascii="Arial" w:hAnsi="Arial" w:cs="Arial"/>
          <w:sz w:val="22"/>
          <w:szCs w:val="22"/>
          <w:lang w:val="en-GB"/>
        </w:rPr>
        <w:t xml:space="preserve">. However, the Court must be satisfied that all affected creditors will receive at least as much as the creditors would have received if the </w:t>
      </w:r>
      <w:r w:rsidR="00847B94" w:rsidRPr="00FB5B60">
        <w:rPr>
          <w:rFonts w:ascii="Arial" w:hAnsi="Arial" w:cs="Arial"/>
          <w:sz w:val="22"/>
          <w:szCs w:val="22"/>
          <w:lang w:val="en-GB"/>
        </w:rPr>
        <w:t>debtors’</w:t>
      </w:r>
      <w:r w:rsidR="000809B7" w:rsidRPr="00FB5B60">
        <w:rPr>
          <w:rFonts w:ascii="Arial" w:hAnsi="Arial" w:cs="Arial"/>
          <w:sz w:val="22"/>
          <w:szCs w:val="22"/>
          <w:lang w:val="en-GB"/>
        </w:rPr>
        <w:t xml:space="preserve"> assets had been liquidated on the date of voting of scheme. In </w:t>
      </w:r>
      <w:r w:rsidR="00847B94" w:rsidRPr="00FB5B60">
        <w:rPr>
          <w:rFonts w:ascii="Arial" w:hAnsi="Arial" w:cs="Arial"/>
          <w:sz w:val="22"/>
          <w:szCs w:val="22"/>
          <w:lang w:val="en-GB"/>
        </w:rPr>
        <w:t>addition,</w:t>
      </w:r>
      <w:r w:rsidR="000809B7" w:rsidRPr="00FB5B60">
        <w:rPr>
          <w:rFonts w:ascii="Arial" w:hAnsi="Arial" w:cs="Arial"/>
          <w:sz w:val="22"/>
          <w:szCs w:val="22"/>
          <w:lang w:val="en-GB"/>
        </w:rPr>
        <w:t xml:space="preserve"> the Court may not approve a </w:t>
      </w:r>
      <w:r w:rsidR="00847B94" w:rsidRPr="00FB5B60">
        <w:rPr>
          <w:rFonts w:ascii="Arial" w:hAnsi="Arial" w:cs="Arial"/>
          <w:sz w:val="22"/>
          <w:szCs w:val="22"/>
          <w:lang w:val="en-GB"/>
        </w:rPr>
        <w:t>scheme</w:t>
      </w:r>
      <w:r w:rsidR="000809B7" w:rsidRPr="00FB5B60">
        <w:rPr>
          <w:rFonts w:ascii="Arial" w:hAnsi="Arial" w:cs="Arial"/>
          <w:sz w:val="22"/>
          <w:szCs w:val="22"/>
          <w:lang w:val="en-GB"/>
        </w:rPr>
        <w:t xml:space="preserve"> that affects priority of any secured creditor rights. The </w:t>
      </w:r>
      <w:r w:rsidR="00FB5B60" w:rsidRPr="00FB5B60">
        <w:rPr>
          <w:rFonts w:ascii="Arial" w:hAnsi="Arial" w:cs="Arial"/>
          <w:sz w:val="22"/>
          <w:szCs w:val="22"/>
          <w:lang w:val="en-GB"/>
        </w:rPr>
        <w:t>C</w:t>
      </w:r>
      <w:r w:rsidR="000809B7" w:rsidRPr="00FB5B60">
        <w:rPr>
          <w:rFonts w:ascii="Arial" w:hAnsi="Arial" w:cs="Arial"/>
          <w:sz w:val="22"/>
          <w:szCs w:val="22"/>
          <w:lang w:val="en-GB"/>
        </w:rPr>
        <w:t xml:space="preserve">ourt may order </w:t>
      </w:r>
      <w:r w:rsidR="00847B94" w:rsidRPr="00FB5B60">
        <w:rPr>
          <w:rFonts w:ascii="Arial" w:hAnsi="Arial" w:cs="Arial"/>
          <w:sz w:val="22"/>
          <w:szCs w:val="22"/>
          <w:lang w:val="en-GB"/>
        </w:rPr>
        <w:t>acceleration of</w:t>
      </w:r>
      <w:r w:rsidR="000809B7" w:rsidRPr="00FB5B60">
        <w:rPr>
          <w:rFonts w:ascii="Arial" w:hAnsi="Arial" w:cs="Arial"/>
          <w:sz w:val="22"/>
          <w:szCs w:val="22"/>
          <w:lang w:val="en-GB"/>
        </w:rPr>
        <w:t xml:space="preserve"> payment dates of long-term debt if that would be in the interest of the scheme. If </w:t>
      </w:r>
      <w:r w:rsidR="00847B94" w:rsidRPr="00FB5B60">
        <w:rPr>
          <w:rFonts w:ascii="Arial" w:hAnsi="Arial" w:cs="Arial"/>
          <w:sz w:val="22"/>
          <w:szCs w:val="22"/>
          <w:lang w:val="en-GB"/>
        </w:rPr>
        <w:t>C</w:t>
      </w:r>
      <w:r w:rsidR="000809B7" w:rsidRPr="00FB5B60">
        <w:rPr>
          <w:rFonts w:ascii="Arial" w:hAnsi="Arial" w:cs="Arial"/>
          <w:sz w:val="22"/>
          <w:szCs w:val="22"/>
          <w:lang w:val="en-GB"/>
        </w:rPr>
        <w:t>ourt rejects the scheme it is returned to trustee for amendment and return within 10 business days or for initiating bankruptcy and liquidation</w:t>
      </w:r>
      <w:r w:rsidR="00621917" w:rsidRPr="00FB5B60">
        <w:rPr>
          <w:rFonts w:ascii="Arial" w:hAnsi="Arial" w:cs="Arial"/>
          <w:sz w:val="22"/>
          <w:szCs w:val="22"/>
          <w:lang w:val="en-GB"/>
        </w:rPr>
        <w:t xml:space="preserve"> (article 109)</w:t>
      </w:r>
      <w:r w:rsidR="000809B7" w:rsidRPr="00FB5B60">
        <w:rPr>
          <w:rFonts w:ascii="Arial" w:hAnsi="Arial" w:cs="Arial"/>
          <w:sz w:val="22"/>
          <w:szCs w:val="22"/>
          <w:lang w:val="en-GB"/>
        </w:rPr>
        <w:t>.</w:t>
      </w:r>
    </w:p>
    <w:p w14:paraId="24DC9E83" w14:textId="3EB9C3AF" w:rsidR="000809B7" w:rsidRPr="00FB5B60" w:rsidRDefault="000809B7" w:rsidP="00DA3610">
      <w:pPr>
        <w:ind w:left="720"/>
        <w:rPr>
          <w:rFonts w:ascii="Arial" w:hAnsi="Arial" w:cs="Arial"/>
          <w:sz w:val="22"/>
          <w:szCs w:val="22"/>
          <w:lang w:val="en-GB"/>
        </w:rPr>
      </w:pPr>
    </w:p>
    <w:p w14:paraId="7794DDF9" w14:textId="2B9AA087" w:rsidR="000809B7" w:rsidRPr="00FB5B60" w:rsidRDefault="000809B7" w:rsidP="00DA3610">
      <w:pPr>
        <w:ind w:left="720"/>
        <w:rPr>
          <w:rFonts w:ascii="Arial" w:hAnsi="Arial" w:cs="Arial"/>
          <w:sz w:val="22"/>
          <w:szCs w:val="22"/>
          <w:lang w:val="en-GB"/>
        </w:rPr>
      </w:pPr>
      <w:r w:rsidRPr="00FB5B60">
        <w:rPr>
          <w:rFonts w:ascii="Arial" w:hAnsi="Arial" w:cs="Arial"/>
          <w:sz w:val="22"/>
          <w:szCs w:val="22"/>
          <w:lang w:val="en-GB"/>
        </w:rPr>
        <w:t xml:space="preserve">If the scheme is approved the trustee submits regular monitoring report to </w:t>
      </w:r>
      <w:r w:rsidR="00847B94" w:rsidRPr="00FB5B60">
        <w:rPr>
          <w:rFonts w:ascii="Arial" w:hAnsi="Arial" w:cs="Arial"/>
          <w:sz w:val="22"/>
          <w:szCs w:val="22"/>
          <w:lang w:val="en-GB"/>
        </w:rPr>
        <w:t>the C</w:t>
      </w:r>
      <w:r w:rsidRPr="00FB5B60">
        <w:rPr>
          <w:rFonts w:ascii="Arial" w:hAnsi="Arial" w:cs="Arial"/>
          <w:sz w:val="22"/>
          <w:szCs w:val="22"/>
          <w:lang w:val="en-GB"/>
        </w:rPr>
        <w:t>ourt and at least once every three months</w:t>
      </w:r>
      <w:r w:rsidR="00621917" w:rsidRPr="00FB5B60">
        <w:rPr>
          <w:rFonts w:ascii="Arial" w:hAnsi="Arial" w:cs="Arial"/>
          <w:sz w:val="22"/>
          <w:szCs w:val="22"/>
          <w:lang w:val="en-GB"/>
        </w:rPr>
        <w:t xml:space="preserve"> (article 114)</w:t>
      </w:r>
      <w:r w:rsidRPr="00FB5B60">
        <w:rPr>
          <w:rFonts w:ascii="Arial" w:hAnsi="Arial" w:cs="Arial"/>
          <w:sz w:val="22"/>
          <w:szCs w:val="22"/>
          <w:lang w:val="en-GB"/>
        </w:rPr>
        <w:t xml:space="preserve">. The </w:t>
      </w:r>
      <w:r w:rsidR="00847B94" w:rsidRPr="00FB5B60">
        <w:rPr>
          <w:rFonts w:ascii="Arial" w:hAnsi="Arial" w:cs="Arial"/>
          <w:sz w:val="22"/>
          <w:szCs w:val="22"/>
          <w:lang w:val="en-GB"/>
        </w:rPr>
        <w:t>C</w:t>
      </w:r>
      <w:r w:rsidRPr="00FB5B60">
        <w:rPr>
          <w:rFonts w:ascii="Arial" w:hAnsi="Arial" w:cs="Arial"/>
          <w:sz w:val="22"/>
          <w:szCs w:val="22"/>
          <w:lang w:val="en-GB"/>
        </w:rPr>
        <w:t>ourt approval is required for any amendment to scheme after notifying all creditors who voted for scheme and any other creditor that Court deems necessary</w:t>
      </w:r>
      <w:r w:rsidR="00621917" w:rsidRPr="00FB5B60">
        <w:rPr>
          <w:rFonts w:ascii="Arial" w:hAnsi="Arial" w:cs="Arial"/>
          <w:sz w:val="22"/>
          <w:szCs w:val="22"/>
          <w:lang w:val="en-GB"/>
        </w:rPr>
        <w:t xml:space="preserve"> (article 114)</w:t>
      </w:r>
      <w:r w:rsidRPr="00FB5B60">
        <w:rPr>
          <w:rFonts w:ascii="Arial" w:hAnsi="Arial" w:cs="Arial"/>
          <w:sz w:val="22"/>
          <w:szCs w:val="22"/>
          <w:lang w:val="en-GB"/>
        </w:rPr>
        <w:t xml:space="preserve">. In addition, the Court may declare certain assets not to be sold </w:t>
      </w:r>
      <w:r w:rsidR="00621917" w:rsidRPr="00FB5B60">
        <w:rPr>
          <w:rFonts w:ascii="Arial" w:hAnsi="Arial" w:cs="Arial"/>
          <w:sz w:val="22"/>
          <w:szCs w:val="22"/>
          <w:lang w:val="en-GB"/>
        </w:rPr>
        <w:t xml:space="preserve">for a period of time without </w:t>
      </w:r>
      <w:r w:rsidR="00FB5B60" w:rsidRPr="00FB5B60">
        <w:rPr>
          <w:rFonts w:ascii="Arial" w:hAnsi="Arial" w:cs="Arial"/>
          <w:sz w:val="22"/>
          <w:szCs w:val="22"/>
          <w:lang w:val="en-GB"/>
        </w:rPr>
        <w:t>Court’s</w:t>
      </w:r>
      <w:r w:rsidR="00621917" w:rsidRPr="00FB5B60">
        <w:rPr>
          <w:rFonts w:ascii="Arial" w:hAnsi="Arial" w:cs="Arial"/>
          <w:sz w:val="22"/>
          <w:szCs w:val="22"/>
          <w:lang w:val="en-GB"/>
        </w:rPr>
        <w:t xml:space="preserve"> approval </w:t>
      </w:r>
      <w:r w:rsidRPr="00FB5B60">
        <w:rPr>
          <w:rFonts w:ascii="Arial" w:hAnsi="Arial" w:cs="Arial"/>
          <w:sz w:val="22"/>
          <w:szCs w:val="22"/>
          <w:lang w:val="en-GB"/>
        </w:rPr>
        <w:t>i</w:t>
      </w:r>
      <w:r w:rsidR="00847B94" w:rsidRPr="00FB5B60">
        <w:rPr>
          <w:rFonts w:ascii="Arial" w:hAnsi="Arial" w:cs="Arial"/>
          <w:sz w:val="22"/>
          <w:szCs w:val="22"/>
          <w:lang w:val="en-GB"/>
        </w:rPr>
        <w:t>f</w:t>
      </w:r>
      <w:r w:rsidRPr="00FB5B60">
        <w:rPr>
          <w:rFonts w:ascii="Arial" w:hAnsi="Arial" w:cs="Arial"/>
          <w:sz w:val="22"/>
          <w:szCs w:val="22"/>
          <w:lang w:val="en-GB"/>
        </w:rPr>
        <w:t xml:space="preserve"> they are essential to </w:t>
      </w:r>
      <w:r w:rsidR="00847B94" w:rsidRPr="00FB5B60">
        <w:rPr>
          <w:rFonts w:ascii="Arial" w:hAnsi="Arial" w:cs="Arial"/>
          <w:sz w:val="22"/>
          <w:szCs w:val="22"/>
          <w:lang w:val="en-GB"/>
        </w:rPr>
        <w:t>debtors’</w:t>
      </w:r>
      <w:r w:rsidRPr="00FB5B60">
        <w:rPr>
          <w:rFonts w:ascii="Arial" w:hAnsi="Arial" w:cs="Arial"/>
          <w:sz w:val="22"/>
          <w:szCs w:val="22"/>
          <w:lang w:val="en-GB"/>
        </w:rPr>
        <w:t xml:space="preserve"> business</w:t>
      </w:r>
      <w:r w:rsidR="00621917" w:rsidRPr="00FB5B60">
        <w:rPr>
          <w:rFonts w:ascii="Arial" w:hAnsi="Arial" w:cs="Arial"/>
          <w:sz w:val="22"/>
          <w:szCs w:val="22"/>
          <w:lang w:val="en-GB"/>
        </w:rPr>
        <w:t xml:space="preserve"> (article 112)</w:t>
      </w:r>
      <w:r w:rsidRPr="00FB5B60">
        <w:rPr>
          <w:rFonts w:ascii="Arial" w:hAnsi="Arial" w:cs="Arial"/>
          <w:sz w:val="22"/>
          <w:szCs w:val="22"/>
          <w:lang w:val="en-GB"/>
        </w:rPr>
        <w:t xml:space="preserve"> and it may allow debtor to raise new finance to be secured against unencumbered assets</w:t>
      </w:r>
      <w:r w:rsidR="00621917" w:rsidRPr="00FB5B60">
        <w:rPr>
          <w:rFonts w:ascii="Arial" w:hAnsi="Arial" w:cs="Arial"/>
          <w:sz w:val="22"/>
          <w:szCs w:val="22"/>
          <w:lang w:val="en-GB"/>
        </w:rPr>
        <w:t xml:space="preserve"> (article 181)</w:t>
      </w:r>
      <w:r w:rsidRPr="00FB5B60">
        <w:rPr>
          <w:rFonts w:ascii="Arial" w:hAnsi="Arial" w:cs="Arial"/>
          <w:sz w:val="22"/>
          <w:szCs w:val="22"/>
          <w:lang w:val="en-GB"/>
        </w:rPr>
        <w:t xml:space="preserve">. </w:t>
      </w:r>
      <w:r w:rsidR="008F14CD" w:rsidRPr="00FB5B60">
        <w:rPr>
          <w:rFonts w:ascii="Arial" w:hAnsi="Arial" w:cs="Arial"/>
          <w:sz w:val="22"/>
          <w:szCs w:val="22"/>
          <w:lang w:val="en-GB"/>
        </w:rPr>
        <w:t>Moreover,</w:t>
      </w:r>
      <w:r w:rsidRPr="00FB5B60">
        <w:rPr>
          <w:rFonts w:ascii="Arial" w:hAnsi="Arial" w:cs="Arial"/>
          <w:sz w:val="22"/>
          <w:szCs w:val="22"/>
          <w:lang w:val="en-GB"/>
        </w:rPr>
        <w:t xml:space="preserve"> the Court may compel a creditor to accept an alternate security if the Court finds it of equal value to the existing security and it would not prejudice the creditor to accept the alternative</w:t>
      </w:r>
      <w:r w:rsidR="00621917" w:rsidRPr="00FB5B60">
        <w:rPr>
          <w:rFonts w:ascii="Arial" w:hAnsi="Arial" w:cs="Arial"/>
          <w:sz w:val="22"/>
          <w:szCs w:val="22"/>
          <w:lang w:val="en-GB"/>
        </w:rPr>
        <w:t xml:space="preserve"> (article 111)</w:t>
      </w:r>
      <w:r w:rsidR="008F14CD" w:rsidRPr="00FB5B60">
        <w:rPr>
          <w:rFonts w:ascii="Arial" w:hAnsi="Arial" w:cs="Arial"/>
          <w:sz w:val="22"/>
          <w:szCs w:val="22"/>
          <w:lang w:val="en-GB"/>
        </w:rPr>
        <w:t>. Finally, when restructuring is completed on discharge of obligations provided for in the scheme the Court is to make an order confirming the complete implementation of the scheme which is to be advertised</w:t>
      </w:r>
      <w:r w:rsidR="00621917" w:rsidRPr="00FB5B60">
        <w:rPr>
          <w:rFonts w:ascii="Arial" w:hAnsi="Arial" w:cs="Arial"/>
          <w:sz w:val="22"/>
          <w:szCs w:val="22"/>
          <w:lang w:val="en-GB"/>
        </w:rPr>
        <w:t xml:space="preserve"> (article 115)</w:t>
      </w:r>
      <w:r w:rsidR="008F14CD" w:rsidRPr="00FB5B60">
        <w:rPr>
          <w:rFonts w:ascii="Arial" w:hAnsi="Arial" w:cs="Arial"/>
          <w:sz w:val="22"/>
          <w:szCs w:val="22"/>
          <w:lang w:val="en-GB"/>
        </w:rPr>
        <w:t>.</w:t>
      </w:r>
    </w:p>
    <w:p w14:paraId="3ABACC6B" w14:textId="77777777" w:rsidR="00847B94" w:rsidRDefault="00847B94" w:rsidP="00DA3610">
      <w:pPr>
        <w:ind w:left="720"/>
        <w:rPr>
          <w:rFonts w:ascii="Arial" w:hAnsi="Arial" w:cs="Arial"/>
          <w:color w:val="808080" w:themeColor="background1" w:themeShade="80"/>
          <w:sz w:val="22"/>
          <w:szCs w:val="22"/>
          <w:lang w:val="en-GB"/>
        </w:rPr>
      </w:pPr>
    </w:p>
    <w:p w14:paraId="448F8A4E" w14:textId="51B9BE88" w:rsidR="001246DA" w:rsidRDefault="001246DA" w:rsidP="00DA3610">
      <w:pPr>
        <w:ind w:left="720"/>
        <w:rPr>
          <w:rFonts w:ascii="Arial" w:hAnsi="Arial" w:cs="Arial"/>
          <w:color w:val="808080" w:themeColor="background1" w:themeShade="80"/>
          <w:sz w:val="22"/>
          <w:szCs w:val="22"/>
          <w:lang w:val="en-GB"/>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045D87DD" w14:textId="2FE6442F" w:rsidR="00D22463" w:rsidRPr="006B4E9F" w:rsidRDefault="00D22463" w:rsidP="007251D5">
      <w:pPr>
        <w:ind w:left="720"/>
        <w:rPr>
          <w:rFonts w:ascii="Arial" w:hAnsi="Arial" w:cs="Arial"/>
          <w:sz w:val="22"/>
          <w:szCs w:val="22"/>
          <w:shd w:val="clear" w:color="auto" w:fill="FFFFFF"/>
        </w:rPr>
      </w:pPr>
      <w:r w:rsidRPr="006B4E9F">
        <w:rPr>
          <w:rFonts w:ascii="Arial" w:hAnsi="Arial" w:cs="Arial"/>
          <w:sz w:val="22"/>
          <w:szCs w:val="22"/>
          <w:shd w:val="clear" w:color="auto" w:fill="FFFFFF"/>
        </w:rPr>
        <w:t xml:space="preserve">The Court involvement in approving a restructuring in context of creditors’ claims is appropriate as it ensures the process is </w:t>
      </w:r>
      <w:r w:rsidR="002436B4" w:rsidRPr="006B4E9F">
        <w:rPr>
          <w:rFonts w:ascii="Arial" w:hAnsi="Arial" w:cs="Arial"/>
          <w:sz w:val="22"/>
          <w:szCs w:val="22"/>
          <w:shd w:val="clear" w:color="auto" w:fill="FFFFFF"/>
        </w:rPr>
        <w:t>fair.</w:t>
      </w:r>
    </w:p>
    <w:p w14:paraId="718EECD5" w14:textId="676E455C" w:rsidR="001A45DB" w:rsidRPr="006B4E9F" w:rsidRDefault="00D22463"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 xml:space="preserve">Secured creditors may enforce securities only with permission of the </w:t>
      </w:r>
      <w:r w:rsidR="00C13997" w:rsidRPr="006B4E9F">
        <w:rPr>
          <w:rFonts w:ascii="Arial" w:hAnsi="Arial" w:cs="Arial"/>
          <w:sz w:val="22"/>
          <w:szCs w:val="22"/>
          <w:shd w:val="clear" w:color="auto" w:fill="FFFFFF"/>
        </w:rPr>
        <w:t>C</w:t>
      </w:r>
      <w:r w:rsidRPr="006B4E9F">
        <w:rPr>
          <w:rFonts w:ascii="Arial" w:hAnsi="Arial" w:cs="Arial"/>
          <w:sz w:val="22"/>
          <w:szCs w:val="22"/>
          <w:shd w:val="clear" w:color="auto" w:fill="FFFFFF"/>
        </w:rPr>
        <w:t>ourt. The Court in such a scenario satisfies itself that there is no collusion between creditor and the debtor. Also, if making an order in relation to property subject to several security interests it determines the priority.</w:t>
      </w:r>
    </w:p>
    <w:p w14:paraId="7B02103F" w14:textId="4A009357" w:rsidR="00D22463" w:rsidRPr="006B4E9F" w:rsidRDefault="00D22463"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lastRenderedPageBreak/>
        <w:t xml:space="preserve">The Court is amenable to hearing an appeal vis-à-vis appointment of trustee from a creditor as well </w:t>
      </w:r>
      <w:r w:rsidR="00C13997" w:rsidRPr="006B4E9F">
        <w:rPr>
          <w:rFonts w:ascii="Arial" w:hAnsi="Arial" w:cs="Arial"/>
          <w:sz w:val="22"/>
          <w:szCs w:val="22"/>
          <w:shd w:val="clear" w:color="auto" w:fill="FFFFFF"/>
        </w:rPr>
        <w:t xml:space="preserve">as </w:t>
      </w:r>
      <w:r w:rsidRPr="006B4E9F">
        <w:rPr>
          <w:rFonts w:ascii="Arial" w:hAnsi="Arial" w:cs="Arial"/>
          <w:sz w:val="22"/>
          <w:szCs w:val="22"/>
          <w:shd w:val="clear" w:color="auto" w:fill="FFFFFF"/>
        </w:rPr>
        <w:t>appoint supervisors if required. Thus, open to creditor concerns.</w:t>
      </w:r>
    </w:p>
    <w:p w14:paraId="5822B64C" w14:textId="61A3EE24" w:rsidR="00D22463" w:rsidRPr="006B4E9F" w:rsidRDefault="008B662F"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Claims of creditors, including those whose debts have not yet fallen due are accumulated and listed. The creditor can object to list in seven days to the Court. The Court may admit the debt on an interim basis too</w:t>
      </w:r>
      <w:r w:rsidR="00D77FAF" w:rsidRPr="006B4E9F">
        <w:rPr>
          <w:rFonts w:ascii="Arial" w:hAnsi="Arial" w:cs="Arial"/>
          <w:sz w:val="22"/>
          <w:szCs w:val="22"/>
          <w:shd w:val="clear" w:color="auto" w:fill="FFFFFF"/>
        </w:rPr>
        <w:t>.</w:t>
      </w:r>
      <w:r w:rsidR="00923494" w:rsidRPr="006B4E9F">
        <w:rPr>
          <w:rFonts w:ascii="Arial" w:hAnsi="Arial" w:cs="Arial"/>
          <w:sz w:val="22"/>
          <w:szCs w:val="22"/>
          <w:shd w:val="clear" w:color="auto" w:fill="FFFFFF"/>
        </w:rPr>
        <w:t xml:space="preserve"> Thus, acting in larger interest of creditors.</w:t>
      </w:r>
    </w:p>
    <w:p w14:paraId="433023AB" w14:textId="3B550389" w:rsidR="00D77FAF" w:rsidRPr="006B4E9F" w:rsidRDefault="00D77FAF"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 xml:space="preserve">The </w:t>
      </w:r>
      <w:r w:rsidR="00C13997" w:rsidRPr="006B4E9F">
        <w:rPr>
          <w:rFonts w:ascii="Arial" w:hAnsi="Arial" w:cs="Arial"/>
          <w:sz w:val="22"/>
          <w:szCs w:val="22"/>
          <w:shd w:val="clear" w:color="auto" w:fill="FFFFFF"/>
        </w:rPr>
        <w:t>C</w:t>
      </w:r>
      <w:r w:rsidRPr="006B4E9F">
        <w:rPr>
          <w:rFonts w:ascii="Arial" w:hAnsi="Arial" w:cs="Arial"/>
          <w:sz w:val="22"/>
          <w:szCs w:val="22"/>
          <w:shd w:val="clear" w:color="auto" w:fill="FFFFFF"/>
        </w:rPr>
        <w:t>ourt may allow rescission of contract if debtor fails to perform its obligations. A landlord can seek from Court termination of lease in default and creditors may seek to exercise set-off rights.</w:t>
      </w:r>
      <w:r w:rsidR="00923494" w:rsidRPr="006B4E9F">
        <w:rPr>
          <w:rFonts w:ascii="Arial" w:hAnsi="Arial" w:cs="Arial"/>
          <w:sz w:val="22"/>
          <w:szCs w:val="22"/>
          <w:shd w:val="clear" w:color="auto" w:fill="FFFFFF"/>
        </w:rPr>
        <w:t xml:space="preserve"> Herein, the court ensures that the creditors </w:t>
      </w:r>
      <w:proofErr w:type="gramStart"/>
      <w:r w:rsidR="00923494" w:rsidRPr="006B4E9F">
        <w:rPr>
          <w:rFonts w:ascii="Arial" w:hAnsi="Arial" w:cs="Arial"/>
          <w:sz w:val="22"/>
          <w:szCs w:val="22"/>
          <w:shd w:val="clear" w:color="auto" w:fill="FFFFFF"/>
        </w:rPr>
        <w:t>don’t</w:t>
      </w:r>
      <w:proofErr w:type="gramEnd"/>
      <w:r w:rsidR="00923494" w:rsidRPr="006B4E9F">
        <w:rPr>
          <w:rFonts w:ascii="Arial" w:hAnsi="Arial" w:cs="Arial"/>
          <w:sz w:val="22"/>
          <w:szCs w:val="22"/>
          <w:shd w:val="clear" w:color="auto" w:fill="FFFFFF"/>
        </w:rPr>
        <w:t xml:space="preserve"> suffer due to </w:t>
      </w:r>
      <w:r w:rsidR="00C13997" w:rsidRPr="006B4E9F">
        <w:rPr>
          <w:rFonts w:ascii="Arial" w:hAnsi="Arial" w:cs="Arial"/>
          <w:sz w:val="22"/>
          <w:szCs w:val="22"/>
          <w:shd w:val="clear" w:color="auto" w:fill="FFFFFF"/>
        </w:rPr>
        <w:t>debtor’s</w:t>
      </w:r>
      <w:r w:rsidR="00923494" w:rsidRPr="006B4E9F">
        <w:rPr>
          <w:rFonts w:ascii="Arial" w:hAnsi="Arial" w:cs="Arial"/>
          <w:sz w:val="22"/>
          <w:szCs w:val="22"/>
          <w:shd w:val="clear" w:color="auto" w:fill="FFFFFF"/>
        </w:rPr>
        <w:t xml:space="preserve"> bankruptcy.</w:t>
      </w:r>
    </w:p>
    <w:p w14:paraId="5FFB7539" w14:textId="20AD94F2" w:rsidR="00D77FAF" w:rsidRPr="006B4E9F" w:rsidRDefault="00D77FAF"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On receipt of trustee</w:t>
      </w:r>
      <w:r w:rsidR="00C13997" w:rsidRPr="006B4E9F">
        <w:rPr>
          <w:rFonts w:ascii="Arial" w:hAnsi="Arial" w:cs="Arial"/>
          <w:sz w:val="22"/>
          <w:szCs w:val="22"/>
          <w:shd w:val="clear" w:color="auto" w:fill="FFFFFF"/>
        </w:rPr>
        <w:t>’</w:t>
      </w:r>
      <w:r w:rsidRPr="006B4E9F">
        <w:rPr>
          <w:rFonts w:ascii="Arial" w:hAnsi="Arial" w:cs="Arial"/>
          <w:sz w:val="22"/>
          <w:szCs w:val="22"/>
          <w:shd w:val="clear" w:color="auto" w:fill="FFFFFF"/>
        </w:rPr>
        <w:t xml:space="preserve">s report on possibility of restructuring the </w:t>
      </w:r>
      <w:r w:rsidR="00C13997" w:rsidRPr="006B4E9F">
        <w:rPr>
          <w:rFonts w:ascii="Arial" w:hAnsi="Arial" w:cs="Arial"/>
          <w:sz w:val="22"/>
          <w:szCs w:val="22"/>
          <w:shd w:val="clear" w:color="auto" w:fill="FFFFFF"/>
        </w:rPr>
        <w:t>C</w:t>
      </w:r>
      <w:r w:rsidRPr="006B4E9F">
        <w:rPr>
          <w:rFonts w:ascii="Arial" w:hAnsi="Arial" w:cs="Arial"/>
          <w:sz w:val="22"/>
          <w:szCs w:val="22"/>
          <w:shd w:val="clear" w:color="auto" w:fill="FFFFFF"/>
        </w:rPr>
        <w:t xml:space="preserve">ourt reviews the report to check that it </w:t>
      </w:r>
      <w:r w:rsidR="00C13997" w:rsidRPr="006B4E9F">
        <w:rPr>
          <w:rFonts w:ascii="Arial" w:hAnsi="Arial" w:cs="Arial"/>
          <w:sz w:val="22"/>
          <w:szCs w:val="22"/>
          <w:shd w:val="clear" w:color="auto" w:fill="FFFFFF"/>
        </w:rPr>
        <w:t>considers</w:t>
      </w:r>
      <w:r w:rsidRPr="006B4E9F">
        <w:rPr>
          <w:rFonts w:ascii="Arial" w:hAnsi="Arial" w:cs="Arial"/>
          <w:sz w:val="22"/>
          <w:szCs w:val="22"/>
          <w:shd w:val="clear" w:color="auto" w:fill="FFFFFF"/>
        </w:rPr>
        <w:t xml:space="preserve"> all creditor claims. </w:t>
      </w:r>
    </w:p>
    <w:p w14:paraId="0677262A" w14:textId="338AE7B9" w:rsidR="00D77FAF" w:rsidRPr="006B4E9F" w:rsidRDefault="00D77FAF"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The proposed restructuring scheme is to be approved by debtors’ creditors in a meeting by two-thirds</w:t>
      </w:r>
      <w:r w:rsidR="00923494" w:rsidRPr="006B4E9F">
        <w:rPr>
          <w:rFonts w:ascii="Arial" w:hAnsi="Arial" w:cs="Arial"/>
          <w:sz w:val="22"/>
          <w:szCs w:val="22"/>
          <w:shd w:val="clear" w:color="auto" w:fill="FFFFFF"/>
        </w:rPr>
        <w:t xml:space="preserve"> thus ensuring that </w:t>
      </w:r>
      <w:r w:rsidR="00C13997" w:rsidRPr="006B4E9F">
        <w:rPr>
          <w:rFonts w:ascii="Arial" w:hAnsi="Arial" w:cs="Arial"/>
          <w:sz w:val="22"/>
          <w:szCs w:val="22"/>
          <w:shd w:val="clear" w:color="auto" w:fill="FFFFFF"/>
        </w:rPr>
        <w:t xml:space="preserve">majority </w:t>
      </w:r>
      <w:r w:rsidR="00923494" w:rsidRPr="006B4E9F">
        <w:rPr>
          <w:rFonts w:ascii="Arial" w:hAnsi="Arial" w:cs="Arial"/>
          <w:sz w:val="22"/>
          <w:szCs w:val="22"/>
          <w:shd w:val="clear" w:color="auto" w:fill="FFFFFF"/>
        </w:rPr>
        <w:t>creditors point of view is respected</w:t>
      </w:r>
      <w:r w:rsidRPr="006B4E9F">
        <w:rPr>
          <w:rFonts w:ascii="Arial" w:hAnsi="Arial" w:cs="Arial"/>
          <w:sz w:val="22"/>
          <w:szCs w:val="22"/>
          <w:shd w:val="clear" w:color="auto" w:fill="FFFFFF"/>
        </w:rPr>
        <w:t xml:space="preserve">. The trustee and debtor </w:t>
      </w:r>
      <w:proofErr w:type="gramStart"/>
      <w:r w:rsidRPr="006B4E9F">
        <w:rPr>
          <w:rFonts w:ascii="Arial" w:hAnsi="Arial" w:cs="Arial"/>
          <w:sz w:val="22"/>
          <w:szCs w:val="22"/>
          <w:shd w:val="clear" w:color="auto" w:fill="FFFFFF"/>
        </w:rPr>
        <w:t>have to</w:t>
      </w:r>
      <w:proofErr w:type="gramEnd"/>
      <w:r w:rsidRPr="006B4E9F">
        <w:rPr>
          <w:rFonts w:ascii="Arial" w:hAnsi="Arial" w:cs="Arial"/>
          <w:sz w:val="22"/>
          <w:szCs w:val="22"/>
          <w:shd w:val="clear" w:color="auto" w:fill="FFFFFF"/>
        </w:rPr>
        <w:t xml:space="preserve"> explain the scheme to the creditors. The </w:t>
      </w:r>
      <w:r w:rsidR="00C13997" w:rsidRPr="006B4E9F">
        <w:rPr>
          <w:rFonts w:ascii="Arial" w:hAnsi="Arial" w:cs="Arial"/>
          <w:sz w:val="22"/>
          <w:szCs w:val="22"/>
          <w:shd w:val="clear" w:color="auto" w:fill="FFFFFF"/>
        </w:rPr>
        <w:t>C</w:t>
      </w:r>
      <w:r w:rsidRPr="006B4E9F">
        <w:rPr>
          <w:rFonts w:ascii="Arial" w:hAnsi="Arial" w:cs="Arial"/>
          <w:sz w:val="22"/>
          <w:szCs w:val="22"/>
          <w:shd w:val="clear" w:color="auto" w:fill="FFFFFF"/>
        </w:rPr>
        <w:t>ourt is amenable to amendments proposed by creditors and grant extra time for the same. To have a level playing field of creditors, secured creditors are allowed to vote on scheme only if they have surrendered security interest.</w:t>
      </w:r>
    </w:p>
    <w:p w14:paraId="504277A3" w14:textId="309EA47D" w:rsidR="00D77FAF" w:rsidRPr="006B4E9F" w:rsidRDefault="00D77FAF"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 xml:space="preserve">Even after approval of scheme a dissenting creditor has a right to object to the scheme and Court </w:t>
      </w:r>
      <w:proofErr w:type="gramStart"/>
      <w:r w:rsidRPr="006B4E9F">
        <w:rPr>
          <w:rFonts w:ascii="Arial" w:hAnsi="Arial" w:cs="Arial"/>
          <w:sz w:val="22"/>
          <w:szCs w:val="22"/>
          <w:shd w:val="clear" w:color="auto" w:fill="FFFFFF"/>
        </w:rPr>
        <w:t>has to</w:t>
      </w:r>
      <w:proofErr w:type="gramEnd"/>
      <w:r w:rsidRPr="006B4E9F">
        <w:rPr>
          <w:rFonts w:ascii="Arial" w:hAnsi="Arial" w:cs="Arial"/>
          <w:sz w:val="22"/>
          <w:szCs w:val="22"/>
          <w:shd w:val="clear" w:color="auto" w:fill="FFFFFF"/>
        </w:rPr>
        <w:t xml:space="preserve"> make a determination on the same</w:t>
      </w:r>
      <w:r w:rsidR="00923494" w:rsidRPr="006B4E9F">
        <w:rPr>
          <w:rFonts w:ascii="Arial" w:hAnsi="Arial" w:cs="Arial"/>
          <w:sz w:val="22"/>
          <w:szCs w:val="22"/>
          <w:shd w:val="clear" w:color="auto" w:fill="FFFFFF"/>
        </w:rPr>
        <w:t>.</w:t>
      </w:r>
    </w:p>
    <w:p w14:paraId="61D4E812" w14:textId="28AFFCF0" w:rsidR="00D77FAF" w:rsidRPr="006B4E9F" w:rsidRDefault="00D77FAF"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 xml:space="preserve">The Court satisfies itself that the </w:t>
      </w:r>
      <w:r w:rsidR="00DD09A6" w:rsidRPr="006B4E9F">
        <w:rPr>
          <w:rFonts w:ascii="Arial" w:hAnsi="Arial" w:cs="Arial"/>
          <w:sz w:val="22"/>
          <w:szCs w:val="22"/>
          <w:shd w:val="clear" w:color="auto" w:fill="FFFFFF"/>
        </w:rPr>
        <w:t xml:space="preserve">creditors will receive as much as the creditors would have received on liquidation of </w:t>
      </w:r>
      <w:r w:rsidR="00923494" w:rsidRPr="006B4E9F">
        <w:rPr>
          <w:rFonts w:ascii="Arial" w:hAnsi="Arial" w:cs="Arial"/>
          <w:sz w:val="22"/>
          <w:szCs w:val="22"/>
          <w:shd w:val="clear" w:color="auto" w:fill="FFFFFF"/>
        </w:rPr>
        <w:t>debtor’s</w:t>
      </w:r>
      <w:r w:rsidR="00DD09A6" w:rsidRPr="006B4E9F">
        <w:rPr>
          <w:rFonts w:ascii="Arial" w:hAnsi="Arial" w:cs="Arial"/>
          <w:sz w:val="22"/>
          <w:szCs w:val="22"/>
          <w:shd w:val="clear" w:color="auto" w:fill="FFFFFF"/>
        </w:rPr>
        <w:t xml:space="preserve"> assets on the date of voting on the scheme.</w:t>
      </w:r>
    </w:p>
    <w:p w14:paraId="36747DC7" w14:textId="674F89DB" w:rsidR="00DD09A6" w:rsidRPr="006B4E9F" w:rsidRDefault="00DD09A6" w:rsidP="00D22463">
      <w:pPr>
        <w:pStyle w:val="ListParagraph"/>
        <w:numPr>
          <w:ilvl w:val="0"/>
          <w:numId w:val="39"/>
        </w:numPr>
        <w:rPr>
          <w:rFonts w:ascii="Arial" w:hAnsi="Arial" w:cs="Arial"/>
          <w:sz w:val="22"/>
          <w:szCs w:val="22"/>
          <w:shd w:val="clear" w:color="auto" w:fill="FFFFFF"/>
        </w:rPr>
      </w:pPr>
      <w:r w:rsidRPr="006B4E9F">
        <w:rPr>
          <w:rFonts w:ascii="Arial" w:hAnsi="Arial" w:cs="Arial"/>
          <w:sz w:val="22"/>
          <w:szCs w:val="22"/>
          <w:shd w:val="clear" w:color="auto" w:fill="FFFFFF"/>
        </w:rPr>
        <w:t>The Court will not approve a scheme that upends the priority of secured creditors.</w:t>
      </w:r>
    </w:p>
    <w:p w14:paraId="71D9C7E8" w14:textId="1B32962A" w:rsidR="00DD09A6" w:rsidRPr="006B4E9F" w:rsidRDefault="00DD09A6" w:rsidP="00DD09A6">
      <w:pPr>
        <w:ind w:left="720"/>
        <w:rPr>
          <w:rFonts w:ascii="Arial" w:hAnsi="Arial" w:cs="Arial"/>
          <w:sz w:val="22"/>
          <w:szCs w:val="22"/>
          <w:shd w:val="clear" w:color="auto" w:fill="FFFFFF"/>
        </w:rPr>
      </w:pPr>
      <w:r w:rsidRPr="006B4E9F">
        <w:rPr>
          <w:rFonts w:ascii="Arial" w:hAnsi="Arial" w:cs="Arial"/>
          <w:sz w:val="22"/>
          <w:szCs w:val="22"/>
          <w:shd w:val="clear" w:color="auto" w:fill="FFFFFF"/>
        </w:rPr>
        <w:t xml:space="preserve">Thus </w:t>
      </w:r>
      <w:r w:rsidR="00923494" w:rsidRPr="006B4E9F">
        <w:rPr>
          <w:rFonts w:ascii="Arial" w:hAnsi="Arial" w:cs="Arial"/>
          <w:sz w:val="22"/>
          <w:szCs w:val="22"/>
          <w:shd w:val="clear" w:color="auto" w:fill="FFFFFF"/>
        </w:rPr>
        <w:t>overall,</w:t>
      </w:r>
      <w:r w:rsidRPr="006B4E9F">
        <w:rPr>
          <w:rFonts w:ascii="Arial" w:hAnsi="Arial" w:cs="Arial"/>
          <w:sz w:val="22"/>
          <w:szCs w:val="22"/>
          <w:shd w:val="clear" w:color="auto" w:fill="FFFFFF"/>
        </w:rPr>
        <w:t xml:space="preserve"> the intervention of Court </w:t>
      </w:r>
      <w:r w:rsidR="006B4E9F" w:rsidRPr="006B4E9F">
        <w:rPr>
          <w:rFonts w:ascii="Arial" w:hAnsi="Arial" w:cs="Arial"/>
          <w:sz w:val="22"/>
          <w:szCs w:val="22"/>
          <w:shd w:val="clear" w:color="auto" w:fill="FFFFFF"/>
        </w:rPr>
        <w:t>is</w:t>
      </w:r>
      <w:r w:rsidRPr="006B4E9F">
        <w:rPr>
          <w:rFonts w:ascii="Arial" w:hAnsi="Arial" w:cs="Arial"/>
          <w:sz w:val="22"/>
          <w:szCs w:val="22"/>
          <w:shd w:val="clear" w:color="auto" w:fill="FFFFFF"/>
        </w:rPr>
        <w:t xml:space="preserve"> to ensure that creditors get just and fair treatment.</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7E21B68A" w:rsidR="0077431E" w:rsidRDefault="0077431E"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 xml:space="preserve">VGK LLC operates a restaurant chain in various locations in Dubai. It was a thriving and successful business but had to cease operations temporarily </w:t>
      </w:r>
      <w:proofErr w:type="gramStart"/>
      <w:r w:rsidRPr="00CA448F">
        <w:rPr>
          <w:rFonts w:ascii="Arial" w:hAnsi="Arial" w:cs="Arial"/>
          <w:sz w:val="22"/>
          <w:szCs w:val="22"/>
          <w:lang w:val="en-GB"/>
        </w:rPr>
        <w:t>due to the effects</w:t>
      </w:r>
      <w:proofErr w:type="gramEnd"/>
      <w:r w:rsidRPr="00CA448F">
        <w:rPr>
          <w:rFonts w:ascii="Arial" w:hAnsi="Arial" w:cs="Arial"/>
          <w:sz w:val="22"/>
          <w:szCs w:val="22"/>
          <w:lang w:val="en-GB"/>
        </w:rPr>
        <w:t xml:space="preserve">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Assume that: an expert’s report is required by the Court; there are no disputes about whether a creditor is accepted or not; there are no amendments to the proposed scheme by the Court; the scheme is accepted by the creditors without the requirement for any </w:t>
      </w:r>
      <w:r w:rsidRPr="00CA448F">
        <w:rPr>
          <w:rFonts w:ascii="Arial" w:hAnsi="Arial" w:cs="Arial"/>
          <w:sz w:val="22"/>
          <w:szCs w:val="22"/>
          <w:lang w:val="en-GB"/>
        </w:rPr>
        <w:lastRenderedPageBreak/>
        <w:t>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1F9D7AC7" w:rsidR="00BD1061" w:rsidRDefault="00BD1061" w:rsidP="00640623">
      <w:pPr>
        <w:rPr>
          <w:rFonts w:ascii="Arial" w:hAnsi="Arial" w:cs="Arial"/>
          <w:sz w:val="22"/>
          <w:szCs w:val="22"/>
          <w:lang w:val="en-GB"/>
        </w:rPr>
      </w:pPr>
    </w:p>
    <w:p w14:paraId="777BE388" w14:textId="316355C0" w:rsidR="007251D5" w:rsidRPr="00CA448F" w:rsidRDefault="007251D5" w:rsidP="00640623">
      <w:pPr>
        <w:rPr>
          <w:rFonts w:ascii="Arial" w:hAnsi="Arial" w:cs="Arial"/>
          <w:sz w:val="22"/>
          <w:szCs w:val="22"/>
          <w:lang w:val="en-GB"/>
        </w:rPr>
      </w:pPr>
      <w:r>
        <w:rPr>
          <w:rFonts w:ascii="Arial" w:hAnsi="Arial" w:cs="Arial"/>
          <w:sz w:val="22"/>
          <w:szCs w:val="22"/>
          <w:lang w:val="en-GB"/>
        </w:rPr>
        <w:t xml:space="preserve">Below are the specific steps. Days </w:t>
      </w:r>
      <w:r w:rsidR="0061762B">
        <w:rPr>
          <w:rFonts w:ascii="Arial" w:hAnsi="Arial" w:cs="Arial"/>
          <w:sz w:val="22"/>
          <w:szCs w:val="22"/>
          <w:lang w:val="en-GB"/>
        </w:rPr>
        <w:t xml:space="preserve">and cumulative days </w:t>
      </w:r>
      <w:r>
        <w:rPr>
          <w:rFonts w:ascii="Arial" w:hAnsi="Arial" w:cs="Arial"/>
          <w:sz w:val="22"/>
          <w:szCs w:val="22"/>
          <w:lang w:val="en-GB"/>
        </w:rPr>
        <w:t>should be read as business days.</w:t>
      </w:r>
    </w:p>
    <w:tbl>
      <w:tblPr>
        <w:tblStyle w:val="TableGrid"/>
        <w:tblW w:w="0" w:type="auto"/>
        <w:tblLook w:val="04A0" w:firstRow="1" w:lastRow="0" w:firstColumn="1" w:lastColumn="0" w:noHBand="0" w:noVBand="1"/>
      </w:tblPr>
      <w:tblGrid>
        <w:gridCol w:w="607"/>
        <w:gridCol w:w="7096"/>
        <w:gridCol w:w="647"/>
        <w:gridCol w:w="666"/>
      </w:tblGrid>
      <w:tr w:rsidR="006B4E9F" w:rsidRPr="006B4E9F" w14:paraId="15C2F498" w14:textId="77777777" w:rsidTr="00C77F06">
        <w:tc>
          <w:tcPr>
            <w:tcW w:w="562" w:type="dxa"/>
          </w:tcPr>
          <w:p w14:paraId="48E752FE" w14:textId="2EBF2E66" w:rsidR="00C77F06" w:rsidRPr="006B4E9F" w:rsidRDefault="003E1023" w:rsidP="003E1023">
            <w:pPr>
              <w:jc w:val="center"/>
              <w:rPr>
                <w:rFonts w:ascii="Arial" w:hAnsi="Arial" w:cs="Arial"/>
                <w:b/>
                <w:bCs/>
                <w:sz w:val="18"/>
                <w:szCs w:val="18"/>
                <w:lang w:val="en-GB"/>
              </w:rPr>
            </w:pPr>
            <w:r w:rsidRPr="006B4E9F">
              <w:rPr>
                <w:rFonts w:ascii="Arial" w:hAnsi="Arial" w:cs="Arial"/>
                <w:b/>
                <w:bCs/>
                <w:sz w:val="18"/>
                <w:szCs w:val="18"/>
                <w:lang w:val="en-GB"/>
              </w:rPr>
              <w:t>Step No.</w:t>
            </w:r>
          </w:p>
        </w:tc>
        <w:tc>
          <w:tcPr>
            <w:tcW w:w="7371" w:type="dxa"/>
          </w:tcPr>
          <w:p w14:paraId="6D67B2D6" w14:textId="5A094498" w:rsidR="00C77F06" w:rsidRPr="006B4E9F" w:rsidRDefault="003E1023" w:rsidP="003E1023">
            <w:pPr>
              <w:jc w:val="center"/>
              <w:rPr>
                <w:rFonts w:ascii="Arial" w:hAnsi="Arial" w:cs="Arial"/>
                <w:b/>
                <w:bCs/>
                <w:sz w:val="18"/>
                <w:szCs w:val="18"/>
                <w:lang w:val="en-GB"/>
              </w:rPr>
            </w:pPr>
            <w:r w:rsidRPr="006B4E9F">
              <w:rPr>
                <w:rFonts w:ascii="Arial" w:hAnsi="Arial" w:cs="Arial"/>
                <w:b/>
                <w:bCs/>
                <w:sz w:val="18"/>
                <w:szCs w:val="18"/>
                <w:lang w:val="en-GB"/>
              </w:rPr>
              <w:t>Details of Step</w:t>
            </w:r>
          </w:p>
        </w:tc>
        <w:tc>
          <w:tcPr>
            <w:tcW w:w="426" w:type="dxa"/>
          </w:tcPr>
          <w:p w14:paraId="3E44B068" w14:textId="086AB5F0" w:rsidR="00C77F06" w:rsidRPr="006B4E9F" w:rsidRDefault="003E1023" w:rsidP="003E1023">
            <w:pPr>
              <w:jc w:val="center"/>
              <w:rPr>
                <w:rFonts w:ascii="Arial" w:hAnsi="Arial" w:cs="Arial"/>
                <w:b/>
                <w:bCs/>
                <w:sz w:val="18"/>
                <w:szCs w:val="18"/>
                <w:lang w:val="en-GB"/>
              </w:rPr>
            </w:pPr>
            <w:r w:rsidRPr="006B4E9F">
              <w:rPr>
                <w:rFonts w:ascii="Arial" w:hAnsi="Arial" w:cs="Arial"/>
                <w:b/>
                <w:bCs/>
                <w:sz w:val="18"/>
                <w:szCs w:val="18"/>
                <w:lang w:val="en-GB"/>
              </w:rPr>
              <w:t>Days</w:t>
            </w:r>
          </w:p>
        </w:tc>
        <w:tc>
          <w:tcPr>
            <w:tcW w:w="657" w:type="dxa"/>
          </w:tcPr>
          <w:p w14:paraId="6C305893" w14:textId="08F3D5BD" w:rsidR="00C77F06" w:rsidRPr="006B4E9F" w:rsidRDefault="003E1023" w:rsidP="003E1023">
            <w:pPr>
              <w:jc w:val="center"/>
              <w:rPr>
                <w:rFonts w:ascii="Arial" w:hAnsi="Arial" w:cs="Arial"/>
                <w:b/>
                <w:bCs/>
                <w:sz w:val="18"/>
                <w:szCs w:val="18"/>
                <w:lang w:val="en-GB"/>
              </w:rPr>
            </w:pPr>
            <w:r w:rsidRPr="006B4E9F">
              <w:rPr>
                <w:rFonts w:ascii="Arial" w:hAnsi="Arial" w:cs="Arial"/>
                <w:b/>
                <w:bCs/>
                <w:sz w:val="18"/>
                <w:szCs w:val="18"/>
                <w:lang w:val="en-GB"/>
              </w:rPr>
              <w:t>Cum. Days</w:t>
            </w:r>
          </w:p>
        </w:tc>
      </w:tr>
      <w:tr w:rsidR="006B4E9F" w:rsidRPr="006B4E9F" w14:paraId="16C6D40A" w14:textId="77777777" w:rsidTr="00C77F06">
        <w:tc>
          <w:tcPr>
            <w:tcW w:w="562" w:type="dxa"/>
          </w:tcPr>
          <w:p w14:paraId="732E21FD" w14:textId="74ED852D"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1</w:t>
            </w:r>
          </w:p>
        </w:tc>
        <w:tc>
          <w:tcPr>
            <w:tcW w:w="7371" w:type="dxa"/>
          </w:tcPr>
          <w:p w14:paraId="4BDADEA5" w14:textId="267A80B8"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Appointment of expert and receipt of report</w:t>
            </w:r>
          </w:p>
        </w:tc>
        <w:tc>
          <w:tcPr>
            <w:tcW w:w="426" w:type="dxa"/>
          </w:tcPr>
          <w:p w14:paraId="269C43F9" w14:textId="1ED1EFA8"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20</w:t>
            </w:r>
          </w:p>
        </w:tc>
        <w:tc>
          <w:tcPr>
            <w:tcW w:w="657" w:type="dxa"/>
          </w:tcPr>
          <w:p w14:paraId="53E86DBD" w14:textId="183F35D7"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20</w:t>
            </w:r>
          </w:p>
        </w:tc>
      </w:tr>
      <w:tr w:rsidR="006B4E9F" w:rsidRPr="006B4E9F" w14:paraId="06E9805C" w14:textId="77777777" w:rsidTr="00C77F06">
        <w:tc>
          <w:tcPr>
            <w:tcW w:w="562" w:type="dxa"/>
          </w:tcPr>
          <w:p w14:paraId="64C13815" w14:textId="4C0143A9"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2</w:t>
            </w:r>
          </w:p>
        </w:tc>
        <w:tc>
          <w:tcPr>
            <w:tcW w:w="7371" w:type="dxa"/>
          </w:tcPr>
          <w:p w14:paraId="63915D29" w14:textId="086103B0"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Court to decide on Preventive Composition application</w:t>
            </w:r>
          </w:p>
        </w:tc>
        <w:tc>
          <w:tcPr>
            <w:tcW w:w="426" w:type="dxa"/>
          </w:tcPr>
          <w:p w14:paraId="5AAFDE6F" w14:textId="0CD720FA"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5</w:t>
            </w:r>
          </w:p>
        </w:tc>
        <w:tc>
          <w:tcPr>
            <w:tcW w:w="657" w:type="dxa"/>
          </w:tcPr>
          <w:p w14:paraId="27F541C9" w14:textId="3582FDE1" w:rsidR="00C77F06" w:rsidRPr="006B4E9F" w:rsidRDefault="00C77F06" w:rsidP="00C77F06">
            <w:pPr>
              <w:rPr>
                <w:rFonts w:ascii="Arial" w:hAnsi="Arial" w:cs="Arial"/>
                <w:sz w:val="22"/>
                <w:szCs w:val="22"/>
                <w:lang w:val="en-GB"/>
              </w:rPr>
            </w:pPr>
            <w:r w:rsidRPr="006B4E9F">
              <w:rPr>
                <w:rFonts w:ascii="Arial" w:hAnsi="Arial" w:cs="Arial"/>
                <w:sz w:val="22"/>
                <w:szCs w:val="22"/>
                <w:lang w:val="en-GB"/>
              </w:rPr>
              <w:t>25</w:t>
            </w:r>
          </w:p>
        </w:tc>
      </w:tr>
      <w:tr w:rsidR="006B4E9F" w:rsidRPr="006B4E9F" w14:paraId="5A8C3F87" w14:textId="77777777" w:rsidTr="00C77F06">
        <w:tc>
          <w:tcPr>
            <w:tcW w:w="562" w:type="dxa"/>
          </w:tcPr>
          <w:p w14:paraId="46EDEFB6" w14:textId="75F2F89B"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3</w:t>
            </w:r>
          </w:p>
        </w:tc>
        <w:tc>
          <w:tcPr>
            <w:tcW w:w="7371" w:type="dxa"/>
          </w:tcPr>
          <w:p w14:paraId="3111EBFD" w14:textId="679C8AF1"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Court to notify trustee</w:t>
            </w:r>
          </w:p>
        </w:tc>
        <w:tc>
          <w:tcPr>
            <w:tcW w:w="426" w:type="dxa"/>
          </w:tcPr>
          <w:p w14:paraId="17971EB5" w14:textId="7B8B33EA"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1</w:t>
            </w:r>
          </w:p>
        </w:tc>
        <w:tc>
          <w:tcPr>
            <w:tcW w:w="657" w:type="dxa"/>
          </w:tcPr>
          <w:p w14:paraId="1B81B868" w14:textId="6CECA4DA"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26</w:t>
            </w:r>
          </w:p>
        </w:tc>
      </w:tr>
      <w:tr w:rsidR="006B4E9F" w:rsidRPr="006B4E9F" w14:paraId="37C0CD4F" w14:textId="77777777" w:rsidTr="00C77F06">
        <w:tc>
          <w:tcPr>
            <w:tcW w:w="562" w:type="dxa"/>
          </w:tcPr>
          <w:p w14:paraId="516DFE66" w14:textId="053851C4"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4</w:t>
            </w:r>
          </w:p>
        </w:tc>
        <w:tc>
          <w:tcPr>
            <w:tcW w:w="7371" w:type="dxa"/>
          </w:tcPr>
          <w:p w14:paraId="03C57F87" w14:textId="1F2D5BD5"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 xml:space="preserve">Publish a summary of decision in 2 </w:t>
            </w:r>
            <w:proofErr w:type="gramStart"/>
            <w:r w:rsidRPr="006B4E9F">
              <w:rPr>
                <w:rFonts w:ascii="Arial" w:hAnsi="Arial" w:cs="Arial"/>
                <w:sz w:val="22"/>
                <w:szCs w:val="22"/>
                <w:lang w:val="en-GB"/>
              </w:rPr>
              <w:t>newspapers;</w:t>
            </w:r>
            <w:proofErr w:type="gramEnd"/>
            <w:r w:rsidRPr="006B4E9F">
              <w:rPr>
                <w:rFonts w:ascii="Arial" w:hAnsi="Arial" w:cs="Arial"/>
                <w:sz w:val="22"/>
                <w:szCs w:val="22"/>
                <w:lang w:val="en-GB"/>
              </w:rPr>
              <w:t xml:space="preserve"> 1 Arabic &amp; 1 English. Invite creditors to submit claim</w:t>
            </w:r>
          </w:p>
        </w:tc>
        <w:tc>
          <w:tcPr>
            <w:tcW w:w="426" w:type="dxa"/>
          </w:tcPr>
          <w:p w14:paraId="4ABA03CE" w14:textId="2A28AFF4"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5</w:t>
            </w:r>
          </w:p>
        </w:tc>
        <w:tc>
          <w:tcPr>
            <w:tcW w:w="657" w:type="dxa"/>
          </w:tcPr>
          <w:p w14:paraId="5D30E4A7" w14:textId="56413D0B"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31</w:t>
            </w:r>
          </w:p>
        </w:tc>
      </w:tr>
      <w:tr w:rsidR="006B4E9F" w:rsidRPr="006B4E9F" w14:paraId="4DE70B63" w14:textId="77777777" w:rsidTr="00C77F06">
        <w:tc>
          <w:tcPr>
            <w:tcW w:w="562" w:type="dxa"/>
          </w:tcPr>
          <w:p w14:paraId="7A912617" w14:textId="4CDA7A05" w:rsidR="00C77F06" w:rsidRPr="006B4E9F" w:rsidRDefault="003E1023" w:rsidP="00C77F06">
            <w:pPr>
              <w:rPr>
                <w:rFonts w:ascii="Arial" w:hAnsi="Arial" w:cs="Arial"/>
                <w:sz w:val="22"/>
                <w:szCs w:val="22"/>
                <w:lang w:val="en-GB"/>
              </w:rPr>
            </w:pPr>
            <w:r w:rsidRPr="006B4E9F">
              <w:rPr>
                <w:rFonts w:ascii="Arial" w:hAnsi="Arial" w:cs="Arial"/>
                <w:sz w:val="22"/>
                <w:szCs w:val="22"/>
                <w:lang w:val="en-GB"/>
              </w:rPr>
              <w:t>-</w:t>
            </w:r>
          </w:p>
        </w:tc>
        <w:tc>
          <w:tcPr>
            <w:tcW w:w="7371" w:type="dxa"/>
          </w:tcPr>
          <w:p w14:paraId="2D6F2AC1" w14:textId="0C68EC57"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 xml:space="preserve">Creditor may object within </w:t>
            </w:r>
            <w:r w:rsidR="00AE3CA6" w:rsidRPr="006B4E9F">
              <w:rPr>
                <w:rFonts w:ascii="Arial" w:hAnsi="Arial" w:cs="Arial"/>
                <w:sz w:val="22"/>
                <w:szCs w:val="22"/>
                <w:lang w:val="en-GB"/>
              </w:rPr>
              <w:t xml:space="preserve">5 </w:t>
            </w:r>
            <w:r w:rsidRPr="006B4E9F">
              <w:rPr>
                <w:rFonts w:ascii="Arial" w:hAnsi="Arial" w:cs="Arial"/>
                <w:sz w:val="22"/>
                <w:szCs w:val="22"/>
                <w:lang w:val="en-GB"/>
              </w:rPr>
              <w:t>days of publication</w:t>
            </w:r>
          </w:p>
        </w:tc>
        <w:tc>
          <w:tcPr>
            <w:tcW w:w="426" w:type="dxa"/>
          </w:tcPr>
          <w:p w14:paraId="1CC80542" w14:textId="303F812D" w:rsidR="00C77F06" w:rsidRPr="006B4E9F" w:rsidRDefault="00C77F06" w:rsidP="00C77F06">
            <w:pPr>
              <w:rPr>
                <w:rFonts w:ascii="Arial" w:hAnsi="Arial" w:cs="Arial"/>
                <w:sz w:val="22"/>
                <w:szCs w:val="22"/>
                <w:lang w:val="en-GB"/>
              </w:rPr>
            </w:pPr>
          </w:p>
        </w:tc>
        <w:tc>
          <w:tcPr>
            <w:tcW w:w="657" w:type="dxa"/>
          </w:tcPr>
          <w:p w14:paraId="407E71F8" w14:textId="69E8BEE8"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36</w:t>
            </w:r>
          </w:p>
        </w:tc>
      </w:tr>
      <w:tr w:rsidR="006B4E9F" w:rsidRPr="006B4E9F" w14:paraId="7098CF30" w14:textId="77777777" w:rsidTr="00C77F06">
        <w:tc>
          <w:tcPr>
            <w:tcW w:w="562" w:type="dxa"/>
          </w:tcPr>
          <w:p w14:paraId="33ACBC11" w14:textId="1F7F05A7" w:rsidR="00C77F06" w:rsidRPr="006B4E9F" w:rsidRDefault="003E1023" w:rsidP="00C77F06">
            <w:pPr>
              <w:rPr>
                <w:rFonts w:ascii="Arial" w:hAnsi="Arial" w:cs="Arial"/>
                <w:sz w:val="22"/>
                <w:szCs w:val="22"/>
                <w:lang w:val="en-GB"/>
              </w:rPr>
            </w:pPr>
            <w:r w:rsidRPr="006B4E9F">
              <w:rPr>
                <w:rFonts w:ascii="Arial" w:hAnsi="Arial" w:cs="Arial"/>
                <w:sz w:val="22"/>
                <w:szCs w:val="22"/>
                <w:lang w:val="en-GB"/>
              </w:rPr>
              <w:t>-</w:t>
            </w:r>
          </w:p>
        </w:tc>
        <w:tc>
          <w:tcPr>
            <w:tcW w:w="7371" w:type="dxa"/>
          </w:tcPr>
          <w:p w14:paraId="04B7AF9F" w14:textId="7130410D"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Court to determine objection</w:t>
            </w:r>
            <w:r w:rsidR="00AE3CA6" w:rsidRPr="006B4E9F">
              <w:rPr>
                <w:rFonts w:ascii="Arial" w:hAnsi="Arial" w:cs="Arial"/>
                <w:sz w:val="22"/>
                <w:szCs w:val="22"/>
                <w:lang w:val="en-GB"/>
              </w:rPr>
              <w:t xml:space="preserve"> within 5 days</w:t>
            </w:r>
          </w:p>
        </w:tc>
        <w:tc>
          <w:tcPr>
            <w:tcW w:w="426" w:type="dxa"/>
          </w:tcPr>
          <w:p w14:paraId="15D91944" w14:textId="633C9279" w:rsidR="00C77F06" w:rsidRPr="006B4E9F" w:rsidRDefault="00C77F06" w:rsidP="00C77F06">
            <w:pPr>
              <w:rPr>
                <w:rFonts w:ascii="Arial" w:hAnsi="Arial" w:cs="Arial"/>
                <w:sz w:val="22"/>
                <w:szCs w:val="22"/>
                <w:lang w:val="en-GB"/>
              </w:rPr>
            </w:pPr>
          </w:p>
        </w:tc>
        <w:tc>
          <w:tcPr>
            <w:tcW w:w="657" w:type="dxa"/>
          </w:tcPr>
          <w:p w14:paraId="44AB0983" w14:textId="65F7D6E9"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41</w:t>
            </w:r>
          </w:p>
        </w:tc>
      </w:tr>
      <w:tr w:rsidR="006B4E9F" w:rsidRPr="006B4E9F" w14:paraId="3AD8AF9D" w14:textId="77777777" w:rsidTr="00C77F06">
        <w:tc>
          <w:tcPr>
            <w:tcW w:w="562" w:type="dxa"/>
          </w:tcPr>
          <w:p w14:paraId="31515428" w14:textId="4DDA5B98" w:rsidR="00C77F06" w:rsidRPr="006B4E9F" w:rsidRDefault="003E1023" w:rsidP="00C77F06">
            <w:pPr>
              <w:rPr>
                <w:rFonts w:ascii="Arial" w:hAnsi="Arial" w:cs="Arial"/>
                <w:sz w:val="22"/>
                <w:szCs w:val="22"/>
                <w:lang w:val="en-GB"/>
              </w:rPr>
            </w:pPr>
            <w:r w:rsidRPr="006B4E9F">
              <w:rPr>
                <w:rFonts w:ascii="Arial" w:hAnsi="Arial" w:cs="Arial"/>
                <w:sz w:val="22"/>
                <w:szCs w:val="22"/>
                <w:lang w:val="en-GB"/>
              </w:rPr>
              <w:t>5</w:t>
            </w:r>
          </w:p>
        </w:tc>
        <w:tc>
          <w:tcPr>
            <w:tcW w:w="7371" w:type="dxa"/>
          </w:tcPr>
          <w:p w14:paraId="181655C8" w14:textId="1EEEB5FF"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 xml:space="preserve">Prepare a list of claimants (creditors) within </w:t>
            </w:r>
            <w:r w:rsidR="006B4E9F">
              <w:rPr>
                <w:rFonts w:ascii="Arial" w:hAnsi="Arial" w:cs="Arial"/>
                <w:sz w:val="22"/>
                <w:szCs w:val="22"/>
                <w:lang w:val="en-GB"/>
              </w:rPr>
              <w:t xml:space="preserve">20 </w:t>
            </w:r>
            <w:r w:rsidRPr="006B4E9F">
              <w:rPr>
                <w:rFonts w:ascii="Arial" w:hAnsi="Arial" w:cs="Arial"/>
                <w:sz w:val="22"/>
                <w:szCs w:val="22"/>
                <w:lang w:val="en-GB"/>
              </w:rPr>
              <w:t>days of publication of decision</w:t>
            </w:r>
          </w:p>
        </w:tc>
        <w:tc>
          <w:tcPr>
            <w:tcW w:w="426" w:type="dxa"/>
          </w:tcPr>
          <w:p w14:paraId="2BE58591" w14:textId="061C0E7E"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20</w:t>
            </w:r>
          </w:p>
        </w:tc>
        <w:tc>
          <w:tcPr>
            <w:tcW w:w="657" w:type="dxa"/>
          </w:tcPr>
          <w:p w14:paraId="1F41D016" w14:textId="19B44BCE" w:rsidR="00C77F06" w:rsidRPr="006B4E9F" w:rsidRDefault="003E5871" w:rsidP="00C77F06">
            <w:pPr>
              <w:rPr>
                <w:rFonts w:ascii="Arial" w:hAnsi="Arial" w:cs="Arial"/>
                <w:sz w:val="22"/>
                <w:szCs w:val="22"/>
                <w:lang w:val="en-GB"/>
              </w:rPr>
            </w:pPr>
            <w:r w:rsidRPr="006B4E9F">
              <w:rPr>
                <w:rFonts w:ascii="Arial" w:hAnsi="Arial" w:cs="Arial"/>
                <w:sz w:val="22"/>
                <w:szCs w:val="22"/>
                <w:lang w:val="en-GB"/>
              </w:rPr>
              <w:t>51</w:t>
            </w:r>
          </w:p>
        </w:tc>
      </w:tr>
      <w:tr w:rsidR="006B4E9F" w:rsidRPr="006B4E9F" w14:paraId="32C0F412" w14:textId="77777777" w:rsidTr="00C77F06">
        <w:tc>
          <w:tcPr>
            <w:tcW w:w="562" w:type="dxa"/>
          </w:tcPr>
          <w:p w14:paraId="2E40EA64" w14:textId="7EBD1C21" w:rsidR="003E5871" w:rsidRPr="006B4E9F" w:rsidRDefault="003E1023" w:rsidP="00C77F06">
            <w:pPr>
              <w:rPr>
                <w:rFonts w:ascii="Arial" w:hAnsi="Arial" w:cs="Arial"/>
                <w:sz w:val="22"/>
                <w:szCs w:val="22"/>
                <w:lang w:val="en-GB"/>
              </w:rPr>
            </w:pPr>
            <w:r w:rsidRPr="006B4E9F">
              <w:rPr>
                <w:rFonts w:ascii="Arial" w:hAnsi="Arial" w:cs="Arial"/>
                <w:sz w:val="22"/>
                <w:szCs w:val="22"/>
                <w:lang w:val="en-GB"/>
              </w:rPr>
              <w:t>6</w:t>
            </w:r>
          </w:p>
        </w:tc>
        <w:tc>
          <w:tcPr>
            <w:tcW w:w="7371" w:type="dxa"/>
          </w:tcPr>
          <w:p w14:paraId="0B6CC357" w14:textId="6A2CABDF" w:rsidR="003E5871" w:rsidRPr="006B4E9F" w:rsidRDefault="003E5871" w:rsidP="00C77F06">
            <w:pPr>
              <w:rPr>
                <w:rFonts w:ascii="Arial" w:hAnsi="Arial" w:cs="Arial"/>
                <w:sz w:val="22"/>
                <w:szCs w:val="22"/>
                <w:lang w:val="en-GB"/>
              </w:rPr>
            </w:pPr>
            <w:r w:rsidRPr="006B4E9F">
              <w:rPr>
                <w:rFonts w:ascii="Arial" w:hAnsi="Arial" w:cs="Arial"/>
                <w:sz w:val="22"/>
                <w:szCs w:val="22"/>
                <w:lang w:val="en-GB"/>
              </w:rPr>
              <w:t>Lodge the list of creditors with court (no extension is sought)</w:t>
            </w:r>
          </w:p>
        </w:tc>
        <w:tc>
          <w:tcPr>
            <w:tcW w:w="426" w:type="dxa"/>
          </w:tcPr>
          <w:p w14:paraId="668E9F3E" w14:textId="4B674EAD" w:rsidR="003E5871" w:rsidRPr="006B4E9F" w:rsidRDefault="003E5871" w:rsidP="00C77F06">
            <w:pPr>
              <w:rPr>
                <w:rFonts w:ascii="Arial" w:hAnsi="Arial" w:cs="Arial"/>
                <w:sz w:val="22"/>
                <w:szCs w:val="22"/>
                <w:lang w:val="en-GB"/>
              </w:rPr>
            </w:pPr>
            <w:r w:rsidRPr="006B4E9F">
              <w:rPr>
                <w:rFonts w:ascii="Arial" w:hAnsi="Arial" w:cs="Arial"/>
                <w:sz w:val="22"/>
                <w:szCs w:val="22"/>
                <w:lang w:val="en-GB"/>
              </w:rPr>
              <w:t>10</w:t>
            </w:r>
          </w:p>
        </w:tc>
        <w:tc>
          <w:tcPr>
            <w:tcW w:w="657" w:type="dxa"/>
          </w:tcPr>
          <w:p w14:paraId="08800809" w14:textId="674D1B56" w:rsidR="003E5871" w:rsidRPr="006B4E9F" w:rsidRDefault="003E5871" w:rsidP="00C77F06">
            <w:pPr>
              <w:rPr>
                <w:rFonts w:ascii="Arial" w:hAnsi="Arial" w:cs="Arial"/>
                <w:sz w:val="22"/>
                <w:szCs w:val="22"/>
                <w:lang w:val="en-GB"/>
              </w:rPr>
            </w:pPr>
            <w:r w:rsidRPr="006B4E9F">
              <w:rPr>
                <w:rFonts w:ascii="Arial" w:hAnsi="Arial" w:cs="Arial"/>
                <w:sz w:val="22"/>
                <w:szCs w:val="22"/>
                <w:lang w:val="en-GB"/>
              </w:rPr>
              <w:t>61</w:t>
            </w:r>
          </w:p>
        </w:tc>
      </w:tr>
      <w:tr w:rsidR="006B4E9F" w:rsidRPr="006B4E9F" w14:paraId="5F64ED87" w14:textId="77777777" w:rsidTr="00C77F06">
        <w:tc>
          <w:tcPr>
            <w:tcW w:w="562" w:type="dxa"/>
          </w:tcPr>
          <w:p w14:paraId="5AF473AB" w14:textId="1AF8939D"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w:t>
            </w:r>
          </w:p>
        </w:tc>
        <w:tc>
          <w:tcPr>
            <w:tcW w:w="7371" w:type="dxa"/>
          </w:tcPr>
          <w:p w14:paraId="6F065D81" w14:textId="788BC956" w:rsidR="003E5871" w:rsidRPr="006B4E9F" w:rsidRDefault="003E5871" w:rsidP="00C77F06">
            <w:pPr>
              <w:rPr>
                <w:rFonts w:ascii="Arial" w:hAnsi="Arial" w:cs="Arial"/>
                <w:sz w:val="22"/>
                <w:szCs w:val="22"/>
                <w:lang w:val="en-GB"/>
              </w:rPr>
            </w:pPr>
            <w:r w:rsidRPr="006B4E9F">
              <w:rPr>
                <w:rFonts w:ascii="Arial" w:hAnsi="Arial" w:cs="Arial"/>
                <w:sz w:val="22"/>
                <w:szCs w:val="22"/>
                <w:lang w:val="en-GB"/>
              </w:rPr>
              <w:t xml:space="preserve">No disputes by creditors and thus no </w:t>
            </w:r>
            <w:r w:rsidR="00AE3CA6" w:rsidRPr="006B4E9F">
              <w:rPr>
                <w:rFonts w:ascii="Arial" w:hAnsi="Arial" w:cs="Arial"/>
                <w:sz w:val="22"/>
                <w:szCs w:val="22"/>
                <w:lang w:val="en-GB"/>
              </w:rPr>
              <w:t>Court determination on same</w:t>
            </w:r>
          </w:p>
        </w:tc>
        <w:tc>
          <w:tcPr>
            <w:tcW w:w="426" w:type="dxa"/>
          </w:tcPr>
          <w:p w14:paraId="623E1DC4" w14:textId="77777777" w:rsidR="003E5871" w:rsidRPr="006B4E9F" w:rsidRDefault="003E5871" w:rsidP="00C77F06">
            <w:pPr>
              <w:rPr>
                <w:rFonts w:ascii="Arial" w:hAnsi="Arial" w:cs="Arial"/>
                <w:sz w:val="22"/>
                <w:szCs w:val="22"/>
                <w:lang w:val="en-GB"/>
              </w:rPr>
            </w:pPr>
          </w:p>
        </w:tc>
        <w:tc>
          <w:tcPr>
            <w:tcW w:w="657" w:type="dxa"/>
          </w:tcPr>
          <w:p w14:paraId="0408C472" w14:textId="77777777" w:rsidR="003E5871" w:rsidRPr="006B4E9F" w:rsidRDefault="003E5871" w:rsidP="00C77F06">
            <w:pPr>
              <w:rPr>
                <w:rFonts w:ascii="Arial" w:hAnsi="Arial" w:cs="Arial"/>
                <w:sz w:val="22"/>
                <w:szCs w:val="22"/>
                <w:lang w:val="en-GB"/>
              </w:rPr>
            </w:pPr>
          </w:p>
        </w:tc>
      </w:tr>
      <w:tr w:rsidR="006B4E9F" w:rsidRPr="006B4E9F" w14:paraId="4E5E728B" w14:textId="77777777" w:rsidTr="00C77F06">
        <w:tc>
          <w:tcPr>
            <w:tcW w:w="562" w:type="dxa"/>
          </w:tcPr>
          <w:p w14:paraId="24A5F044" w14:textId="2032FDF6" w:rsidR="003E5871" w:rsidRPr="006B4E9F" w:rsidRDefault="003E1023" w:rsidP="00C77F06">
            <w:pPr>
              <w:rPr>
                <w:rFonts w:ascii="Arial" w:hAnsi="Arial" w:cs="Arial"/>
                <w:sz w:val="22"/>
                <w:szCs w:val="22"/>
                <w:lang w:val="en-GB"/>
              </w:rPr>
            </w:pPr>
            <w:r w:rsidRPr="006B4E9F">
              <w:rPr>
                <w:rFonts w:ascii="Arial" w:hAnsi="Arial" w:cs="Arial"/>
                <w:sz w:val="22"/>
                <w:szCs w:val="22"/>
                <w:lang w:val="en-GB"/>
              </w:rPr>
              <w:t>7</w:t>
            </w:r>
          </w:p>
        </w:tc>
        <w:tc>
          <w:tcPr>
            <w:tcW w:w="7371" w:type="dxa"/>
          </w:tcPr>
          <w:p w14:paraId="0CFF1ADA" w14:textId="359EDDC7"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Preventive Composition Scheme to be submitted to Court within 45 days of publication of decision (without extensions)</w:t>
            </w:r>
          </w:p>
        </w:tc>
        <w:tc>
          <w:tcPr>
            <w:tcW w:w="426" w:type="dxa"/>
          </w:tcPr>
          <w:p w14:paraId="31B5CEE0" w14:textId="77777777" w:rsidR="003E5871" w:rsidRPr="006B4E9F" w:rsidRDefault="003E5871" w:rsidP="00C77F06">
            <w:pPr>
              <w:rPr>
                <w:rFonts w:ascii="Arial" w:hAnsi="Arial" w:cs="Arial"/>
                <w:sz w:val="22"/>
                <w:szCs w:val="22"/>
                <w:lang w:val="en-GB"/>
              </w:rPr>
            </w:pPr>
          </w:p>
        </w:tc>
        <w:tc>
          <w:tcPr>
            <w:tcW w:w="657" w:type="dxa"/>
          </w:tcPr>
          <w:p w14:paraId="26CE2B43" w14:textId="714E752A"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76</w:t>
            </w:r>
          </w:p>
        </w:tc>
      </w:tr>
      <w:tr w:rsidR="006B4E9F" w:rsidRPr="006B4E9F" w14:paraId="3B066099" w14:textId="77777777" w:rsidTr="00C77F06">
        <w:tc>
          <w:tcPr>
            <w:tcW w:w="562" w:type="dxa"/>
          </w:tcPr>
          <w:p w14:paraId="61C7295C" w14:textId="2F6E6617" w:rsidR="003E5871" w:rsidRPr="006B4E9F" w:rsidRDefault="003E1023" w:rsidP="00C77F06">
            <w:pPr>
              <w:rPr>
                <w:rFonts w:ascii="Arial" w:hAnsi="Arial" w:cs="Arial"/>
                <w:sz w:val="22"/>
                <w:szCs w:val="22"/>
                <w:lang w:val="en-GB"/>
              </w:rPr>
            </w:pPr>
            <w:r w:rsidRPr="006B4E9F">
              <w:rPr>
                <w:rFonts w:ascii="Arial" w:hAnsi="Arial" w:cs="Arial"/>
                <w:sz w:val="22"/>
                <w:szCs w:val="22"/>
                <w:lang w:val="en-GB"/>
              </w:rPr>
              <w:t>8</w:t>
            </w:r>
          </w:p>
        </w:tc>
        <w:tc>
          <w:tcPr>
            <w:tcW w:w="7371" w:type="dxa"/>
          </w:tcPr>
          <w:p w14:paraId="308A9573" w14:textId="3C929877"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 xml:space="preserve">Court to review draft that it </w:t>
            </w:r>
            <w:proofErr w:type="gramStart"/>
            <w:r w:rsidRPr="006B4E9F">
              <w:rPr>
                <w:rFonts w:ascii="Arial" w:hAnsi="Arial" w:cs="Arial"/>
                <w:sz w:val="22"/>
                <w:szCs w:val="22"/>
                <w:lang w:val="en-GB"/>
              </w:rPr>
              <w:t>takes into account</w:t>
            </w:r>
            <w:proofErr w:type="gramEnd"/>
            <w:r w:rsidRPr="006B4E9F">
              <w:rPr>
                <w:rFonts w:ascii="Arial" w:hAnsi="Arial" w:cs="Arial"/>
                <w:sz w:val="22"/>
                <w:szCs w:val="22"/>
                <w:lang w:val="en-GB"/>
              </w:rPr>
              <w:t xml:space="preserve"> interest of all parties</w:t>
            </w:r>
          </w:p>
        </w:tc>
        <w:tc>
          <w:tcPr>
            <w:tcW w:w="426" w:type="dxa"/>
          </w:tcPr>
          <w:p w14:paraId="4F942D40" w14:textId="324468F3"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10</w:t>
            </w:r>
          </w:p>
        </w:tc>
        <w:tc>
          <w:tcPr>
            <w:tcW w:w="657" w:type="dxa"/>
          </w:tcPr>
          <w:p w14:paraId="0298CD3D" w14:textId="58E6769A"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86</w:t>
            </w:r>
          </w:p>
        </w:tc>
      </w:tr>
      <w:tr w:rsidR="006B4E9F" w:rsidRPr="006B4E9F" w14:paraId="07C469E0" w14:textId="77777777" w:rsidTr="00C77F06">
        <w:tc>
          <w:tcPr>
            <w:tcW w:w="562" w:type="dxa"/>
          </w:tcPr>
          <w:p w14:paraId="771972FD" w14:textId="699D641F" w:rsidR="003E5871" w:rsidRPr="006B4E9F" w:rsidRDefault="003E1023" w:rsidP="00C77F06">
            <w:pPr>
              <w:rPr>
                <w:rFonts w:ascii="Arial" w:hAnsi="Arial" w:cs="Arial"/>
                <w:sz w:val="22"/>
                <w:szCs w:val="22"/>
                <w:lang w:val="en-GB"/>
              </w:rPr>
            </w:pPr>
            <w:r w:rsidRPr="006B4E9F">
              <w:rPr>
                <w:rFonts w:ascii="Arial" w:hAnsi="Arial" w:cs="Arial"/>
                <w:sz w:val="22"/>
                <w:szCs w:val="22"/>
                <w:lang w:val="en-GB"/>
              </w:rPr>
              <w:t>9</w:t>
            </w:r>
          </w:p>
        </w:tc>
        <w:tc>
          <w:tcPr>
            <w:tcW w:w="7371" w:type="dxa"/>
          </w:tcPr>
          <w:p w14:paraId="265D3971" w14:textId="2EEF48EE"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Issue invitation by public advertisement as well as other means to debtor</w:t>
            </w:r>
            <w:r w:rsidR="0061762B" w:rsidRPr="006B4E9F">
              <w:rPr>
                <w:rFonts w:ascii="Arial" w:hAnsi="Arial" w:cs="Arial"/>
                <w:sz w:val="22"/>
                <w:szCs w:val="22"/>
                <w:lang w:val="en-GB"/>
              </w:rPr>
              <w:t>’</w:t>
            </w:r>
            <w:r w:rsidRPr="006B4E9F">
              <w:rPr>
                <w:rFonts w:ascii="Arial" w:hAnsi="Arial" w:cs="Arial"/>
                <w:sz w:val="22"/>
                <w:szCs w:val="22"/>
                <w:lang w:val="en-GB"/>
              </w:rPr>
              <w:t>s creditors</w:t>
            </w:r>
          </w:p>
        </w:tc>
        <w:tc>
          <w:tcPr>
            <w:tcW w:w="426" w:type="dxa"/>
          </w:tcPr>
          <w:p w14:paraId="61715C52" w14:textId="7ACDCF01"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5</w:t>
            </w:r>
          </w:p>
        </w:tc>
        <w:tc>
          <w:tcPr>
            <w:tcW w:w="657" w:type="dxa"/>
          </w:tcPr>
          <w:p w14:paraId="54EF9F70" w14:textId="2E90BD1A"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91</w:t>
            </w:r>
          </w:p>
        </w:tc>
      </w:tr>
      <w:tr w:rsidR="006B4E9F" w:rsidRPr="006B4E9F" w14:paraId="346BCD36" w14:textId="77777777" w:rsidTr="00C77F06">
        <w:tc>
          <w:tcPr>
            <w:tcW w:w="562" w:type="dxa"/>
          </w:tcPr>
          <w:p w14:paraId="78AA3F8E" w14:textId="45CFB10E"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1</w:t>
            </w:r>
            <w:r w:rsidR="003E1023" w:rsidRPr="006B4E9F">
              <w:rPr>
                <w:rFonts w:ascii="Arial" w:hAnsi="Arial" w:cs="Arial"/>
                <w:sz w:val="22"/>
                <w:szCs w:val="22"/>
                <w:lang w:val="en-GB"/>
              </w:rPr>
              <w:t>0</w:t>
            </w:r>
          </w:p>
        </w:tc>
        <w:tc>
          <w:tcPr>
            <w:tcW w:w="7371" w:type="dxa"/>
          </w:tcPr>
          <w:p w14:paraId="36552B63" w14:textId="094E3F17"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Meeting of creditors</w:t>
            </w:r>
            <w:r w:rsidR="00310943" w:rsidRPr="006B4E9F">
              <w:rPr>
                <w:rFonts w:ascii="Arial" w:hAnsi="Arial" w:cs="Arial"/>
                <w:sz w:val="22"/>
                <w:szCs w:val="22"/>
                <w:lang w:val="en-GB"/>
              </w:rPr>
              <w:t xml:space="preserve"> for approval</w:t>
            </w:r>
          </w:p>
        </w:tc>
        <w:tc>
          <w:tcPr>
            <w:tcW w:w="426" w:type="dxa"/>
          </w:tcPr>
          <w:p w14:paraId="7C6E5817" w14:textId="0FBB3E5A"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15</w:t>
            </w:r>
          </w:p>
        </w:tc>
        <w:tc>
          <w:tcPr>
            <w:tcW w:w="657" w:type="dxa"/>
          </w:tcPr>
          <w:p w14:paraId="30367679" w14:textId="60D02529" w:rsidR="003E5871" w:rsidRPr="006B4E9F" w:rsidRDefault="00AE3CA6" w:rsidP="00C77F06">
            <w:pPr>
              <w:rPr>
                <w:rFonts w:ascii="Arial" w:hAnsi="Arial" w:cs="Arial"/>
                <w:sz w:val="22"/>
                <w:szCs w:val="22"/>
                <w:lang w:val="en-GB"/>
              </w:rPr>
            </w:pPr>
            <w:r w:rsidRPr="006B4E9F">
              <w:rPr>
                <w:rFonts w:ascii="Arial" w:hAnsi="Arial" w:cs="Arial"/>
                <w:sz w:val="22"/>
                <w:szCs w:val="22"/>
                <w:lang w:val="en-GB"/>
              </w:rPr>
              <w:t>106</w:t>
            </w:r>
          </w:p>
        </w:tc>
      </w:tr>
      <w:tr w:rsidR="006B4E9F" w:rsidRPr="006B4E9F" w14:paraId="774F6F61" w14:textId="77777777" w:rsidTr="00C77F06">
        <w:tc>
          <w:tcPr>
            <w:tcW w:w="562" w:type="dxa"/>
          </w:tcPr>
          <w:p w14:paraId="5BBD8C03" w14:textId="5D154F96" w:rsidR="00AE3CA6" w:rsidRPr="006B4E9F" w:rsidRDefault="00AE3CA6" w:rsidP="00C77F06">
            <w:pPr>
              <w:rPr>
                <w:rFonts w:ascii="Arial" w:hAnsi="Arial" w:cs="Arial"/>
                <w:sz w:val="22"/>
                <w:szCs w:val="22"/>
                <w:lang w:val="en-GB"/>
              </w:rPr>
            </w:pPr>
            <w:r w:rsidRPr="006B4E9F">
              <w:rPr>
                <w:rFonts w:ascii="Arial" w:hAnsi="Arial" w:cs="Arial"/>
                <w:sz w:val="22"/>
                <w:szCs w:val="22"/>
                <w:lang w:val="en-GB"/>
              </w:rPr>
              <w:t>1</w:t>
            </w:r>
            <w:r w:rsidR="003E1023" w:rsidRPr="006B4E9F">
              <w:rPr>
                <w:rFonts w:ascii="Arial" w:hAnsi="Arial" w:cs="Arial"/>
                <w:sz w:val="22"/>
                <w:szCs w:val="22"/>
                <w:lang w:val="en-GB"/>
              </w:rPr>
              <w:t>1</w:t>
            </w:r>
          </w:p>
        </w:tc>
        <w:tc>
          <w:tcPr>
            <w:tcW w:w="7371" w:type="dxa"/>
          </w:tcPr>
          <w:p w14:paraId="11B13765" w14:textId="75DE2B8C" w:rsidR="00AE3CA6" w:rsidRPr="006B4E9F" w:rsidRDefault="00310943" w:rsidP="00C77F06">
            <w:pPr>
              <w:rPr>
                <w:rFonts w:ascii="Arial" w:hAnsi="Arial" w:cs="Arial"/>
                <w:sz w:val="22"/>
                <w:szCs w:val="22"/>
                <w:lang w:val="en-GB"/>
              </w:rPr>
            </w:pPr>
            <w:r w:rsidRPr="006B4E9F">
              <w:rPr>
                <w:rFonts w:ascii="Arial" w:hAnsi="Arial" w:cs="Arial"/>
                <w:sz w:val="22"/>
                <w:szCs w:val="22"/>
                <w:lang w:val="en-GB"/>
              </w:rPr>
              <w:t>Trustee to put draft scheme before court</w:t>
            </w:r>
          </w:p>
        </w:tc>
        <w:tc>
          <w:tcPr>
            <w:tcW w:w="426" w:type="dxa"/>
          </w:tcPr>
          <w:p w14:paraId="56A6CB2C" w14:textId="6739A320" w:rsidR="00AE3CA6" w:rsidRPr="006B4E9F" w:rsidRDefault="00310943" w:rsidP="00C77F06">
            <w:pPr>
              <w:rPr>
                <w:rFonts w:ascii="Arial" w:hAnsi="Arial" w:cs="Arial"/>
                <w:sz w:val="22"/>
                <w:szCs w:val="22"/>
                <w:lang w:val="en-GB"/>
              </w:rPr>
            </w:pPr>
            <w:r w:rsidRPr="006B4E9F">
              <w:rPr>
                <w:rFonts w:ascii="Arial" w:hAnsi="Arial" w:cs="Arial"/>
                <w:sz w:val="22"/>
                <w:szCs w:val="22"/>
                <w:lang w:val="en-GB"/>
              </w:rPr>
              <w:t>3</w:t>
            </w:r>
          </w:p>
        </w:tc>
        <w:tc>
          <w:tcPr>
            <w:tcW w:w="657" w:type="dxa"/>
          </w:tcPr>
          <w:p w14:paraId="57CD3AA3" w14:textId="24EBA673" w:rsidR="00AE3CA6" w:rsidRPr="006B4E9F" w:rsidRDefault="00310943" w:rsidP="00C77F06">
            <w:pPr>
              <w:rPr>
                <w:rFonts w:ascii="Arial" w:hAnsi="Arial" w:cs="Arial"/>
                <w:sz w:val="22"/>
                <w:szCs w:val="22"/>
                <w:lang w:val="en-GB"/>
              </w:rPr>
            </w:pPr>
            <w:r w:rsidRPr="006B4E9F">
              <w:rPr>
                <w:rFonts w:ascii="Arial" w:hAnsi="Arial" w:cs="Arial"/>
                <w:sz w:val="22"/>
                <w:szCs w:val="22"/>
                <w:lang w:val="en-GB"/>
              </w:rPr>
              <w:t>109</w:t>
            </w:r>
          </w:p>
        </w:tc>
      </w:tr>
      <w:tr w:rsidR="006B4E9F" w:rsidRPr="006B4E9F" w14:paraId="74FC6FF1" w14:textId="77777777" w:rsidTr="00C77F06">
        <w:tc>
          <w:tcPr>
            <w:tcW w:w="562" w:type="dxa"/>
          </w:tcPr>
          <w:p w14:paraId="73C59115" w14:textId="7988E19F" w:rsidR="00AE3CA6" w:rsidRPr="006B4E9F" w:rsidRDefault="003E1023" w:rsidP="00C77F06">
            <w:pPr>
              <w:rPr>
                <w:rFonts w:ascii="Arial" w:hAnsi="Arial" w:cs="Arial"/>
                <w:sz w:val="22"/>
                <w:szCs w:val="22"/>
                <w:lang w:val="en-GB"/>
              </w:rPr>
            </w:pPr>
            <w:r w:rsidRPr="006B4E9F">
              <w:rPr>
                <w:rFonts w:ascii="Arial" w:hAnsi="Arial" w:cs="Arial"/>
                <w:sz w:val="22"/>
                <w:szCs w:val="22"/>
                <w:lang w:val="en-GB"/>
              </w:rPr>
              <w:t>12</w:t>
            </w:r>
          </w:p>
        </w:tc>
        <w:tc>
          <w:tcPr>
            <w:tcW w:w="7371" w:type="dxa"/>
          </w:tcPr>
          <w:p w14:paraId="7D5BC8A3" w14:textId="49637910" w:rsidR="00AE3CA6" w:rsidRPr="006B4E9F" w:rsidRDefault="003E1023" w:rsidP="00C77F06">
            <w:pPr>
              <w:rPr>
                <w:rFonts w:ascii="Arial" w:hAnsi="Arial" w:cs="Arial"/>
                <w:sz w:val="22"/>
                <w:szCs w:val="22"/>
                <w:lang w:val="en-GB"/>
              </w:rPr>
            </w:pPr>
            <w:r w:rsidRPr="006B4E9F">
              <w:rPr>
                <w:rFonts w:ascii="Arial" w:hAnsi="Arial" w:cs="Arial"/>
                <w:sz w:val="22"/>
                <w:szCs w:val="22"/>
                <w:lang w:val="en-GB"/>
              </w:rPr>
              <w:t>Court to accept the plan</w:t>
            </w:r>
          </w:p>
        </w:tc>
        <w:tc>
          <w:tcPr>
            <w:tcW w:w="426" w:type="dxa"/>
          </w:tcPr>
          <w:p w14:paraId="452D18B7" w14:textId="082842BE" w:rsidR="00AE3CA6" w:rsidRPr="006B4E9F" w:rsidRDefault="003E1023" w:rsidP="00C77F06">
            <w:pPr>
              <w:rPr>
                <w:rFonts w:ascii="Arial" w:hAnsi="Arial" w:cs="Arial"/>
                <w:sz w:val="22"/>
                <w:szCs w:val="22"/>
                <w:lang w:val="en-GB"/>
              </w:rPr>
            </w:pPr>
            <w:r w:rsidRPr="006B4E9F">
              <w:rPr>
                <w:rFonts w:ascii="Arial" w:hAnsi="Arial" w:cs="Arial"/>
                <w:sz w:val="22"/>
                <w:szCs w:val="22"/>
                <w:lang w:val="en-GB"/>
              </w:rPr>
              <w:t>5</w:t>
            </w:r>
          </w:p>
        </w:tc>
        <w:tc>
          <w:tcPr>
            <w:tcW w:w="657" w:type="dxa"/>
          </w:tcPr>
          <w:p w14:paraId="6E19F5ED" w14:textId="0DC8A0FC" w:rsidR="00AE3CA6" w:rsidRPr="006B4E9F" w:rsidRDefault="003E1023" w:rsidP="00C77F06">
            <w:pPr>
              <w:rPr>
                <w:rFonts w:ascii="Arial" w:hAnsi="Arial" w:cs="Arial"/>
                <w:sz w:val="22"/>
                <w:szCs w:val="22"/>
                <w:lang w:val="en-GB"/>
              </w:rPr>
            </w:pPr>
            <w:r w:rsidRPr="006B4E9F">
              <w:rPr>
                <w:rFonts w:ascii="Arial" w:hAnsi="Arial" w:cs="Arial"/>
                <w:sz w:val="22"/>
                <w:szCs w:val="22"/>
                <w:lang w:val="en-GB"/>
              </w:rPr>
              <w:t>114</w:t>
            </w:r>
          </w:p>
        </w:tc>
      </w:tr>
      <w:tr w:rsidR="006B4E9F" w:rsidRPr="006B4E9F" w14:paraId="25BCB80B" w14:textId="77777777" w:rsidTr="00C77F06">
        <w:tc>
          <w:tcPr>
            <w:tcW w:w="562" w:type="dxa"/>
          </w:tcPr>
          <w:p w14:paraId="3B136BE5" w14:textId="31FBB00C" w:rsidR="00AE3CA6" w:rsidRPr="006B4E9F" w:rsidRDefault="007251D5" w:rsidP="00C77F06">
            <w:pPr>
              <w:rPr>
                <w:rFonts w:ascii="Arial" w:hAnsi="Arial" w:cs="Arial"/>
                <w:sz w:val="22"/>
                <w:szCs w:val="22"/>
                <w:lang w:val="en-GB"/>
              </w:rPr>
            </w:pPr>
            <w:r w:rsidRPr="006B4E9F">
              <w:rPr>
                <w:rFonts w:ascii="Arial" w:hAnsi="Arial" w:cs="Arial"/>
                <w:sz w:val="22"/>
                <w:szCs w:val="22"/>
                <w:lang w:val="en-GB"/>
              </w:rPr>
              <w:t>13</w:t>
            </w:r>
          </w:p>
        </w:tc>
        <w:tc>
          <w:tcPr>
            <w:tcW w:w="7371" w:type="dxa"/>
          </w:tcPr>
          <w:p w14:paraId="731F0DED" w14:textId="79CA5C11" w:rsidR="00AE3CA6" w:rsidRPr="006B4E9F" w:rsidRDefault="00310943" w:rsidP="00C77F06">
            <w:pPr>
              <w:rPr>
                <w:rFonts w:ascii="Arial" w:hAnsi="Arial" w:cs="Arial"/>
                <w:sz w:val="22"/>
                <w:szCs w:val="22"/>
                <w:lang w:val="en-GB"/>
              </w:rPr>
            </w:pPr>
            <w:r w:rsidRPr="006B4E9F">
              <w:rPr>
                <w:rFonts w:ascii="Arial" w:hAnsi="Arial" w:cs="Arial"/>
                <w:sz w:val="22"/>
                <w:szCs w:val="22"/>
                <w:lang w:val="en-GB"/>
              </w:rPr>
              <w:t>Trustee to register the Courts decision confirming approval in Government corporate register and publish a summary</w:t>
            </w:r>
          </w:p>
        </w:tc>
        <w:tc>
          <w:tcPr>
            <w:tcW w:w="426" w:type="dxa"/>
          </w:tcPr>
          <w:p w14:paraId="09661FDB" w14:textId="340C218F" w:rsidR="00AE3CA6" w:rsidRPr="006B4E9F" w:rsidRDefault="00310943" w:rsidP="00C77F06">
            <w:pPr>
              <w:rPr>
                <w:rFonts w:ascii="Arial" w:hAnsi="Arial" w:cs="Arial"/>
                <w:sz w:val="22"/>
                <w:szCs w:val="22"/>
                <w:lang w:val="en-GB"/>
              </w:rPr>
            </w:pPr>
            <w:r w:rsidRPr="006B4E9F">
              <w:rPr>
                <w:rFonts w:ascii="Arial" w:hAnsi="Arial" w:cs="Arial"/>
                <w:sz w:val="22"/>
                <w:szCs w:val="22"/>
                <w:lang w:val="en-GB"/>
              </w:rPr>
              <w:t>7</w:t>
            </w:r>
          </w:p>
        </w:tc>
        <w:tc>
          <w:tcPr>
            <w:tcW w:w="657" w:type="dxa"/>
          </w:tcPr>
          <w:p w14:paraId="2DE0D79F" w14:textId="4F569758" w:rsidR="00AE3CA6" w:rsidRPr="006B4E9F" w:rsidRDefault="007251D5" w:rsidP="00C77F06">
            <w:pPr>
              <w:rPr>
                <w:rFonts w:ascii="Arial" w:hAnsi="Arial" w:cs="Arial"/>
                <w:sz w:val="22"/>
                <w:szCs w:val="22"/>
                <w:lang w:val="en-GB"/>
              </w:rPr>
            </w:pPr>
            <w:r w:rsidRPr="006B4E9F">
              <w:rPr>
                <w:rFonts w:ascii="Arial" w:hAnsi="Arial" w:cs="Arial"/>
                <w:sz w:val="22"/>
                <w:szCs w:val="22"/>
                <w:lang w:val="en-GB"/>
              </w:rPr>
              <w:t>121</w:t>
            </w:r>
          </w:p>
        </w:tc>
      </w:tr>
    </w:tbl>
    <w:p w14:paraId="6CDA2848" w14:textId="4827091F" w:rsidR="00BD1061" w:rsidRDefault="00BD1061" w:rsidP="00640623">
      <w:pPr>
        <w:rPr>
          <w:rFonts w:ascii="Arial" w:hAnsi="Arial" w:cs="Arial"/>
          <w:color w:val="808080" w:themeColor="background1" w:themeShade="80"/>
          <w:sz w:val="22"/>
          <w:szCs w:val="22"/>
          <w:lang w:val="en-GB"/>
        </w:rPr>
      </w:pPr>
    </w:p>
    <w:p w14:paraId="1C95BB69" w14:textId="77777777" w:rsidR="00595365" w:rsidRPr="00CA448F" w:rsidRDefault="00595365"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Pr="00CA448F">
        <w:rPr>
          <w:rFonts w:ascii="Arial" w:hAnsi="Arial" w:cs="Arial"/>
          <w:sz w:val="22"/>
          <w:szCs w:val="22"/>
          <w:lang w:val="en-GB"/>
        </w:rPr>
        <w:t>impossible</w:t>
      </w:r>
      <w:proofErr w:type="gramEnd"/>
      <w:r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escribe the process that would be followed as part of any liquidation and</w:t>
      </w:r>
      <w:proofErr w:type="gramStart"/>
      <w:r w:rsidRPr="00CA448F">
        <w:rPr>
          <w:rFonts w:ascii="Arial" w:hAnsi="Arial" w:cs="Arial"/>
          <w:sz w:val="22"/>
          <w:szCs w:val="22"/>
          <w:lang w:val="en-GB"/>
        </w:rPr>
        <w:t>, in particular, considering</w:t>
      </w:r>
      <w:proofErr w:type="gramEnd"/>
      <w:r w:rsidRPr="00CA448F">
        <w:rPr>
          <w:rFonts w:ascii="Arial" w:hAnsi="Arial" w:cs="Arial"/>
          <w:sz w:val="22"/>
          <w:szCs w:val="22"/>
          <w:lang w:val="en-GB"/>
        </w:rPr>
        <w:t xml:space="preserve"> who could be appointed as trustee. </w:t>
      </w:r>
    </w:p>
    <w:p w14:paraId="282747A4" w14:textId="37437A1F" w:rsidR="009D3106" w:rsidRDefault="009D3106" w:rsidP="00640623">
      <w:pPr>
        <w:rPr>
          <w:rFonts w:ascii="Arial" w:hAnsi="Arial" w:cs="Arial"/>
          <w:sz w:val="22"/>
          <w:szCs w:val="22"/>
          <w:lang w:val="en-GB"/>
        </w:rPr>
      </w:pPr>
    </w:p>
    <w:p w14:paraId="32B0BBF9" w14:textId="77777777" w:rsidR="00595365" w:rsidRPr="00CA448F" w:rsidRDefault="00595365" w:rsidP="00640623">
      <w:pPr>
        <w:rPr>
          <w:rFonts w:ascii="Arial" w:hAnsi="Arial" w:cs="Arial"/>
          <w:sz w:val="22"/>
          <w:szCs w:val="22"/>
          <w:lang w:val="en-GB"/>
        </w:rPr>
      </w:pPr>
    </w:p>
    <w:p w14:paraId="637BF944" w14:textId="61BCF2C1" w:rsidR="00C87DC3" w:rsidRPr="00595365" w:rsidRDefault="00C87DC3" w:rsidP="00C87DC3">
      <w:pPr>
        <w:ind w:left="720"/>
        <w:rPr>
          <w:rFonts w:ascii="Arial" w:hAnsi="Arial" w:cs="Arial"/>
          <w:sz w:val="22"/>
          <w:szCs w:val="22"/>
          <w:lang w:val="en-GB"/>
        </w:rPr>
      </w:pPr>
      <w:r w:rsidRPr="00595365">
        <w:rPr>
          <w:rFonts w:ascii="Arial" w:hAnsi="Arial" w:cs="Arial"/>
          <w:sz w:val="22"/>
          <w:szCs w:val="22"/>
          <w:lang w:val="en-GB"/>
        </w:rPr>
        <w:t>It is assumed the Federal Decree Law 21 of 2020 which is intended to provide relief to debtors from the provisions of Bankruptcy Law from 1</w:t>
      </w:r>
      <w:r w:rsidRPr="00595365">
        <w:rPr>
          <w:rFonts w:ascii="Arial" w:hAnsi="Arial" w:cs="Arial"/>
          <w:sz w:val="22"/>
          <w:szCs w:val="22"/>
          <w:vertAlign w:val="superscript"/>
          <w:lang w:val="en-GB"/>
        </w:rPr>
        <w:t>st</w:t>
      </w:r>
      <w:r w:rsidRPr="00595365">
        <w:rPr>
          <w:rFonts w:ascii="Arial" w:hAnsi="Arial" w:cs="Arial"/>
          <w:sz w:val="22"/>
          <w:szCs w:val="22"/>
          <w:lang w:val="en-GB"/>
        </w:rPr>
        <w:t xml:space="preserve"> April 2020 to 31</w:t>
      </w:r>
      <w:r w:rsidRPr="00595365">
        <w:rPr>
          <w:rFonts w:ascii="Arial" w:hAnsi="Arial" w:cs="Arial"/>
          <w:sz w:val="22"/>
          <w:szCs w:val="22"/>
          <w:vertAlign w:val="superscript"/>
          <w:lang w:val="en-GB"/>
        </w:rPr>
        <w:t>st</w:t>
      </w:r>
      <w:r w:rsidRPr="00595365">
        <w:rPr>
          <w:rFonts w:ascii="Arial" w:hAnsi="Arial" w:cs="Arial"/>
          <w:sz w:val="22"/>
          <w:szCs w:val="22"/>
          <w:lang w:val="en-GB"/>
        </w:rPr>
        <w:t xml:space="preserve"> July 2021</w:t>
      </w:r>
      <w:r w:rsidR="00E46462" w:rsidRPr="00595365">
        <w:rPr>
          <w:rFonts w:ascii="Arial" w:hAnsi="Arial" w:cs="Arial"/>
          <w:sz w:val="22"/>
          <w:szCs w:val="22"/>
          <w:lang w:val="en-GB"/>
        </w:rPr>
        <w:t>,</w:t>
      </w:r>
      <w:r w:rsidRPr="00595365">
        <w:rPr>
          <w:rFonts w:ascii="Arial" w:hAnsi="Arial" w:cs="Arial"/>
          <w:sz w:val="22"/>
          <w:szCs w:val="22"/>
          <w:lang w:val="en-GB"/>
        </w:rPr>
        <w:t xml:space="preserve"> if </w:t>
      </w:r>
      <w:r w:rsidR="00BE43B2" w:rsidRPr="00595365">
        <w:rPr>
          <w:rFonts w:ascii="Arial" w:hAnsi="Arial" w:cs="Arial"/>
          <w:sz w:val="22"/>
          <w:szCs w:val="22"/>
          <w:lang w:val="en-GB"/>
        </w:rPr>
        <w:t>VGK LLC’s</w:t>
      </w:r>
      <w:r w:rsidRPr="00595365">
        <w:rPr>
          <w:rFonts w:ascii="Arial" w:hAnsi="Arial" w:cs="Arial"/>
          <w:sz w:val="22"/>
          <w:szCs w:val="22"/>
          <w:lang w:val="en-GB"/>
        </w:rPr>
        <w:t xml:space="preserve"> financial condition is caused by downturn triggered by global Covid pandemic</w:t>
      </w:r>
      <w:r w:rsidR="00E46462" w:rsidRPr="00595365">
        <w:rPr>
          <w:rFonts w:ascii="Arial" w:hAnsi="Arial" w:cs="Arial"/>
          <w:sz w:val="22"/>
          <w:szCs w:val="22"/>
          <w:lang w:val="en-GB"/>
        </w:rPr>
        <w:t>,</w:t>
      </w:r>
      <w:r w:rsidRPr="00595365">
        <w:rPr>
          <w:rFonts w:ascii="Arial" w:hAnsi="Arial" w:cs="Arial"/>
          <w:sz w:val="22"/>
          <w:szCs w:val="22"/>
          <w:lang w:val="en-GB"/>
        </w:rPr>
        <w:t xml:space="preserve"> is not applicable to the liquidation.</w:t>
      </w:r>
    </w:p>
    <w:p w14:paraId="487B256B" w14:textId="77777777" w:rsidR="00C87DC3" w:rsidRPr="00595365" w:rsidRDefault="00C87DC3" w:rsidP="00C87DC3">
      <w:pPr>
        <w:ind w:firstLine="720"/>
        <w:rPr>
          <w:rFonts w:ascii="Arial" w:hAnsi="Arial" w:cs="Arial"/>
          <w:sz w:val="22"/>
          <w:szCs w:val="22"/>
          <w:lang w:val="en-GB"/>
        </w:rPr>
      </w:pPr>
    </w:p>
    <w:p w14:paraId="018D5BEE" w14:textId="02526038" w:rsidR="009D3106" w:rsidRPr="00595365" w:rsidRDefault="00C87DC3" w:rsidP="00C87DC3">
      <w:pPr>
        <w:ind w:left="720"/>
        <w:rPr>
          <w:rFonts w:ascii="Arial" w:hAnsi="Arial" w:cs="Arial"/>
          <w:sz w:val="22"/>
          <w:szCs w:val="22"/>
          <w:lang w:val="en-GB"/>
        </w:rPr>
      </w:pPr>
      <w:r w:rsidRPr="00595365">
        <w:rPr>
          <w:rFonts w:ascii="Arial" w:hAnsi="Arial" w:cs="Arial"/>
          <w:sz w:val="22"/>
          <w:szCs w:val="22"/>
          <w:lang w:val="en-GB"/>
        </w:rPr>
        <w:t xml:space="preserve">The </w:t>
      </w:r>
      <w:r w:rsidR="00E46462" w:rsidRPr="00595365">
        <w:rPr>
          <w:rFonts w:ascii="Arial" w:hAnsi="Arial" w:cs="Arial"/>
          <w:sz w:val="22"/>
          <w:szCs w:val="22"/>
          <w:lang w:val="en-GB"/>
        </w:rPr>
        <w:t>C</w:t>
      </w:r>
      <w:r w:rsidRPr="00595365">
        <w:rPr>
          <w:rFonts w:ascii="Arial" w:hAnsi="Arial" w:cs="Arial"/>
          <w:sz w:val="22"/>
          <w:szCs w:val="22"/>
          <w:lang w:val="en-GB"/>
        </w:rPr>
        <w:t xml:space="preserve">ourt is required to appoint a trustee to undertake the liquidation, although it can order that any expert or trustee previously appointed in relation to any other procedure should continue in office. Thus, for </w:t>
      </w:r>
      <w:r w:rsidR="00E46462" w:rsidRPr="00595365">
        <w:rPr>
          <w:rFonts w:ascii="Arial" w:hAnsi="Arial" w:cs="Arial"/>
          <w:sz w:val="22"/>
          <w:szCs w:val="22"/>
          <w:lang w:val="en-GB"/>
        </w:rPr>
        <w:t>the sake of continuity</w:t>
      </w:r>
      <w:r w:rsidRPr="00595365">
        <w:rPr>
          <w:rFonts w:ascii="Arial" w:hAnsi="Arial" w:cs="Arial"/>
          <w:sz w:val="22"/>
          <w:szCs w:val="22"/>
          <w:lang w:val="en-GB"/>
        </w:rPr>
        <w:t xml:space="preserve"> it is possible that </w:t>
      </w:r>
      <w:r w:rsidR="00E46462" w:rsidRPr="00595365">
        <w:rPr>
          <w:rFonts w:ascii="Arial" w:hAnsi="Arial" w:cs="Arial"/>
          <w:sz w:val="22"/>
          <w:szCs w:val="22"/>
          <w:lang w:val="en-GB"/>
        </w:rPr>
        <w:t>C</w:t>
      </w:r>
      <w:r w:rsidRPr="00595365">
        <w:rPr>
          <w:rFonts w:ascii="Arial" w:hAnsi="Arial" w:cs="Arial"/>
          <w:sz w:val="22"/>
          <w:szCs w:val="22"/>
          <w:lang w:val="en-GB"/>
        </w:rPr>
        <w:t>ourt may appoint either the trustee of Preventive Composition or the expert of Preventive Composition though it retains its rights to appoint anyone else.</w:t>
      </w:r>
    </w:p>
    <w:p w14:paraId="2DAD677A" w14:textId="7067733B" w:rsidR="00C87DC3" w:rsidRPr="00595365" w:rsidRDefault="00C87DC3" w:rsidP="00C87DC3">
      <w:pPr>
        <w:ind w:left="720"/>
        <w:rPr>
          <w:rFonts w:ascii="Arial" w:hAnsi="Arial" w:cs="Arial"/>
          <w:sz w:val="22"/>
          <w:szCs w:val="22"/>
          <w:lang w:val="en-GB"/>
        </w:rPr>
      </w:pPr>
    </w:p>
    <w:p w14:paraId="4BBC9C50" w14:textId="055EDF54" w:rsidR="00C87DC3" w:rsidRPr="00595365" w:rsidRDefault="00C87DC3" w:rsidP="00C87DC3">
      <w:pPr>
        <w:ind w:left="720"/>
        <w:rPr>
          <w:rFonts w:ascii="Arial" w:hAnsi="Arial" w:cs="Arial"/>
          <w:sz w:val="22"/>
          <w:szCs w:val="22"/>
          <w:lang w:val="en-GB"/>
        </w:rPr>
      </w:pPr>
      <w:r w:rsidRPr="00595365">
        <w:rPr>
          <w:rFonts w:ascii="Arial" w:hAnsi="Arial" w:cs="Arial"/>
          <w:sz w:val="22"/>
          <w:szCs w:val="22"/>
          <w:lang w:val="en-GB"/>
        </w:rPr>
        <w:t xml:space="preserve">The trustee </w:t>
      </w:r>
      <w:proofErr w:type="gramStart"/>
      <w:r w:rsidRPr="00595365">
        <w:rPr>
          <w:rFonts w:ascii="Arial" w:hAnsi="Arial" w:cs="Arial"/>
          <w:sz w:val="22"/>
          <w:szCs w:val="22"/>
          <w:lang w:val="en-GB"/>
        </w:rPr>
        <w:t>has to</w:t>
      </w:r>
      <w:proofErr w:type="gramEnd"/>
      <w:r w:rsidRPr="00595365">
        <w:rPr>
          <w:rFonts w:ascii="Arial" w:hAnsi="Arial" w:cs="Arial"/>
          <w:sz w:val="22"/>
          <w:szCs w:val="22"/>
          <w:lang w:val="en-GB"/>
        </w:rPr>
        <w:t xml:space="preserve"> give a notice within 3 business days of its appointment and state that </w:t>
      </w:r>
      <w:r w:rsidR="00221F69" w:rsidRPr="00595365">
        <w:rPr>
          <w:rFonts w:ascii="Arial" w:hAnsi="Arial" w:cs="Arial"/>
          <w:sz w:val="22"/>
          <w:szCs w:val="22"/>
          <w:lang w:val="en-GB"/>
        </w:rPr>
        <w:t xml:space="preserve">VGK LLC </w:t>
      </w:r>
      <w:r w:rsidRPr="00595365">
        <w:rPr>
          <w:rFonts w:ascii="Arial" w:hAnsi="Arial" w:cs="Arial"/>
          <w:sz w:val="22"/>
          <w:szCs w:val="22"/>
          <w:lang w:val="en-GB"/>
        </w:rPr>
        <w:t xml:space="preserve">is subject to bankruptcy order. Creditors are thereafter </w:t>
      </w:r>
      <w:r w:rsidR="008F4210" w:rsidRPr="00595365">
        <w:rPr>
          <w:rFonts w:ascii="Arial" w:hAnsi="Arial" w:cs="Arial"/>
          <w:sz w:val="22"/>
          <w:szCs w:val="22"/>
          <w:lang w:val="en-GB"/>
        </w:rPr>
        <w:t xml:space="preserve">required to make their claims with the trustee within 10 business days. All debts including future </w:t>
      </w:r>
      <w:r w:rsidR="008F4210" w:rsidRPr="00595365">
        <w:rPr>
          <w:rFonts w:ascii="Arial" w:hAnsi="Arial" w:cs="Arial"/>
          <w:sz w:val="22"/>
          <w:szCs w:val="22"/>
          <w:lang w:val="en-GB"/>
        </w:rPr>
        <w:lastRenderedPageBreak/>
        <w:t xml:space="preserve">and foreign currency denominated fall due. The court may suspend interest and other penalties for non-payment. A party may apply to </w:t>
      </w:r>
      <w:r w:rsidR="00595365" w:rsidRPr="00595365">
        <w:rPr>
          <w:rFonts w:ascii="Arial" w:hAnsi="Arial" w:cs="Arial"/>
          <w:sz w:val="22"/>
          <w:szCs w:val="22"/>
          <w:lang w:val="en-GB"/>
        </w:rPr>
        <w:t>C</w:t>
      </w:r>
      <w:r w:rsidR="008F4210" w:rsidRPr="00595365">
        <w:rPr>
          <w:rFonts w:ascii="Arial" w:hAnsi="Arial" w:cs="Arial"/>
          <w:sz w:val="22"/>
          <w:szCs w:val="22"/>
          <w:lang w:val="en-GB"/>
        </w:rPr>
        <w:t xml:space="preserve">ourt for recission of contract in case </w:t>
      </w:r>
      <w:r w:rsidR="00221F69" w:rsidRPr="00595365">
        <w:rPr>
          <w:rFonts w:ascii="Arial" w:hAnsi="Arial" w:cs="Arial"/>
          <w:sz w:val="22"/>
          <w:szCs w:val="22"/>
          <w:lang w:val="en-GB"/>
        </w:rPr>
        <w:t xml:space="preserve">VGK LLC </w:t>
      </w:r>
      <w:r w:rsidR="008F4210" w:rsidRPr="00595365">
        <w:rPr>
          <w:rFonts w:ascii="Arial" w:hAnsi="Arial" w:cs="Arial"/>
          <w:sz w:val="22"/>
          <w:szCs w:val="22"/>
          <w:lang w:val="en-GB"/>
        </w:rPr>
        <w:t>defaults in its contractual obligations.</w:t>
      </w:r>
    </w:p>
    <w:p w14:paraId="13F9C2F9" w14:textId="6FB983ED" w:rsidR="008F4210" w:rsidRPr="00595365" w:rsidRDefault="008F4210" w:rsidP="00C87DC3">
      <w:pPr>
        <w:ind w:left="720"/>
        <w:rPr>
          <w:rFonts w:ascii="Arial" w:hAnsi="Arial" w:cs="Arial"/>
          <w:sz w:val="22"/>
          <w:szCs w:val="22"/>
          <w:lang w:val="en-GB"/>
        </w:rPr>
      </w:pPr>
    </w:p>
    <w:p w14:paraId="3B070127" w14:textId="21AED318" w:rsidR="008F4210" w:rsidRPr="00595365" w:rsidRDefault="008F4210" w:rsidP="00C87DC3">
      <w:pPr>
        <w:ind w:left="720"/>
        <w:rPr>
          <w:rFonts w:ascii="Arial" w:hAnsi="Arial" w:cs="Arial"/>
          <w:sz w:val="22"/>
          <w:szCs w:val="22"/>
          <w:lang w:val="en-GB"/>
        </w:rPr>
      </w:pPr>
      <w:r w:rsidRPr="00595365">
        <w:rPr>
          <w:rFonts w:ascii="Arial" w:hAnsi="Arial" w:cs="Arial"/>
          <w:sz w:val="22"/>
          <w:szCs w:val="22"/>
          <w:lang w:val="en-GB"/>
        </w:rPr>
        <w:t xml:space="preserve">The trustee will liquidate </w:t>
      </w:r>
      <w:proofErr w:type="gramStart"/>
      <w:r w:rsidRPr="00595365">
        <w:rPr>
          <w:rFonts w:ascii="Arial" w:hAnsi="Arial" w:cs="Arial"/>
          <w:sz w:val="22"/>
          <w:szCs w:val="22"/>
          <w:lang w:val="en-GB"/>
        </w:rPr>
        <w:t>all of</w:t>
      </w:r>
      <w:proofErr w:type="gramEnd"/>
      <w:r w:rsidRPr="00595365">
        <w:rPr>
          <w:rFonts w:ascii="Arial" w:hAnsi="Arial" w:cs="Arial"/>
          <w:sz w:val="22"/>
          <w:szCs w:val="22"/>
          <w:lang w:val="en-GB"/>
        </w:rPr>
        <w:t xml:space="preserve"> </w:t>
      </w:r>
      <w:r w:rsidR="00221F69" w:rsidRPr="00595365">
        <w:rPr>
          <w:rFonts w:ascii="Arial" w:hAnsi="Arial" w:cs="Arial"/>
          <w:sz w:val="22"/>
          <w:szCs w:val="22"/>
          <w:lang w:val="en-GB"/>
        </w:rPr>
        <w:t>VGK LLC’s</w:t>
      </w:r>
      <w:r w:rsidRPr="00595365">
        <w:rPr>
          <w:rFonts w:ascii="Arial" w:hAnsi="Arial" w:cs="Arial"/>
          <w:sz w:val="22"/>
          <w:szCs w:val="22"/>
          <w:lang w:val="en-GB"/>
        </w:rPr>
        <w:t xml:space="preserve"> property by public auction, wherein related parties </w:t>
      </w:r>
      <w:r w:rsidR="00595365" w:rsidRPr="00595365">
        <w:rPr>
          <w:rFonts w:ascii="Arial" w:hAnsi="Arial" w:cs="Arial"/>
          <w:sz w:val="22"/>
          <w:szCs w:val="22"/>
          <w:lang w:val="en-GB"/>
        </w:rPr>
        <w:t xml:space="preserve">are </w:t>
      </w:r>
      <w:r w:rsidRPr="00595365">
        <w:rPr>
          <w:rFonts w:ascii="Arial" w:hAnsi="Arial" w:cs="Arial"/>
          <w:sz w:val="22"/>
          <w:szCs w:val="22"/>
          <w:lang w:val="en-GB"/>
        </w:rPr>
        <w:t>ineligible to purchase, over a period of six months</w:t>
      </w:r>
      <w:r w:rsidR="00595365" w:rsidRPr="00595365">
        <w:rPr>
          <w:rFonts w:ascii="Arial" w:hAnsi="Arial" w:cs="Arial"/>
          <w:sz w:val="22"/>
          <w:szCs w:val="22"/>
          <w:lang w:val="en-GB"/>
        </w:rPr>
        <w:t>,</w:t>
      </w:r>
      <w:r w:rsidRPr="00595365">
        <w:rPr>
          <w:rFonts w:ascii="Arial" w:hAnsi="Arial" w:cs="Arial"/>
          <w:sz w:val="22"/>
          <w:szCs w:val="22"/>
          <w:lang w:val="en-GB"/>
        </w:rPr>
        <w:t xml:space="preserve"> which may be extended by two months in public interest</w:t>
      </w:r>
      <w:r w:rsidR="00595365" w:rsidRPr="00595365">
        <w:rPr>
          <w:rFonts w:ascii="Arial" w:hAnsi="Arial" w:cs="Arial"/>
          <w:sz w:val="22"/>
          <w:szCs w:val="22"/>
          <w:lang w:val="en-GB"/>
        </w:rPr>
        <w:t>,</w:t>
      </w:r>
      <w:r w:rsidRPr="00595365">
        <w:rPr>
          <w:rFonts w:ascii="Arial" w:hAnsi="Arial" w:cs="Arial"/>
          <w:sz w:val="22"/>
          <w:szCs w:val="22"/>
          <w:lang w:val="en-GB"/>
        </w:rPr>
        <w:t xml:space="preserve"> or in interest of creditors. The proceeds of sale of assets subject to security interest are to be applied in payment of debts owed to secured creditor, less the trustee’s cost of sale. </w:t>
      </w:r>
      <w:r w:rsidR="00BE43B2" w:rsidRPr="00595365">
        <w:rPr>
          <w:rFonts w:ascii="Arial" w:hAnsi="Arial" w:cs="Arial"/>
          <w:sz w:val="22"/>
          <w:szCs w:val="22"/>
          <w:lang w:val="en-GB"/>
        </w:rPr>
        <w:t>Subject to court approval t</w:t>
      </w:r>
      <w:r w:rsidRPr="00595365">
        <w:rPr>
          <w:rFonts w:ascii="Arial" w:hAnsi="Arial" w:cs="Arial"/>
          <w:sz w:val="22"/>
          <w:szCs w:val="22"/>
          <w:lang w:val="en-GB"/>
        </w:rPr>
        <w:t>he trustee must pay claims</w:t>
      </w:r>
      <w:r w:rsidR="00BE43B2" w:rsidRPr="00595365">
        <w:rPr>
          <w:rFonts w:ascii="Arial" w:hAnsi="Arial" w:cs="Arial"/>
          <w:sz w:val="22"/>
          <w:szCs w:val="22"/>
          <w:lang w:val="en-GB"/>
        </w:rPr>
        <w:t xml:space="preserve"> in priority </w:t>
      </w:r>
      <w:r w:rsidRPr="00595365">
        <w:rPr>
          <w:rFonts w:ascii="Arial" w:hAnsi="Arial" w:cs="Arial"/>
          <w:sz w:val="22"/>
          <w:szCs w:val="22"/>
          <w:lang w:val="en-GB"/>
        </w:rPr>
        <w:t xml:space="preserve">as provided by law </w:t>
      </w:r>
      <w:r w:rsidR="00BE43B2" w:rsidRPr="00595365">
        <w:rPr>
          <w:rFonts w:ascii="Arial" w:hAnsi="Arial" w:cs="Arial"/>
          <w:sz w:val="22"/>
          <w:szCs w:val="22"/>
          <w:lang w:val="en-GB"/>
        </w:rPr>
        <w:t>which is:</w:t>
      </w:r>
    </w:p>
    <w:p w14:paraId="746F3101" w14:textId="6197F1EE" w:rsidR="00BE43B2" w:rsidRPr="00595365" w:rsidRDefault="00BE43B2" w:rsidP="00BE43B2">
      <w:pPr>
        <w:pStyle w:val="ListParagraph"/>
        <w:numPr>
          <w:ilvl w:val="0"/>
          <w:numId w:val="41"/>
        </w:numPr>
        <w:rPr>
          <w:rFonts w:ascii="Arial" w:hAnsi="Arial" w:cs="Arial"/>
          <w:sz w:val="22"/>
          <w:szCs w:val="22"/>
          <w:lang w:val="en-GB"/>
        </w:rPr>
      </w:pPr>
      <w:r w:rsidRPr="00595365">
        <w:rPr>
          <w:rFonts w:ascii="Arial" w:hAnsi="Arial" w:cs="Arial"/>
          <w:sz w:val="22"/>
          <w:szCs w:val="22"/>
          <w:lang w:val="en-GB"/>
        </w:rPr>
        <w:t>Payment of Court’s cost and the trustee’s cost</w:t>
      </w:r>
    </w:p>
    <w:p w14:paraId="1D292AA1" w14:textId="58D23392" w:rsidR="00BE43B2" w:rsidRPr="00595365" w:rsidRDefault="00BE43B2" w:rsidP="00BE43B2">
      <w:pPr>
        <w:pStyle w:val="ListParagraph"/>
        <w:numPr>
          <w:ilvl w:val="0"/>
          <w:numId w:val="41"/>
        </w:numPr>
        <w:rPr>
          <w:rFonts w:ascii="Arial" w:hAnsi="Arial" w:cs="Arial"/>
          <w:sz w:val="22"/>
          <w:szCs w:val="22"/>
          <w:lang w:val="en-GB"/>
        </w:rPr>
      </w:pPr>
      <w:r w:rsidRPr="00595365">
        <w:rPr>
          <w:rFonts w:ascii="Arial" w:hAnsi="Arial" w:cs="Arial"/>
          <w:sz w:val="22"/>
          <w:szCs w:val="22"/>
          <w:lang w:val="en-GB"/>
        </w:rPr>
        <w:t xml:space="preserve">Unpaid salary and wags up to a maximum period of three </w:t>
      </w:r>
      <w:proofErr w:type="gramStart"/>
      <w:r w:rsidRPr="00595365">
        <w:rPr>
          <w:rFonts w:ascii="Arial" w:hAnsi="Arial" w:cs="Arial"/>
          <w:sz w:val="22"/>
          <w:szCs w:val="22"/>
          <w:lang w:val="en-GB"/>
        </w:rPr>
        <w:t>months</w:t>
      </w:r>
      <w:proofErr w:type="gramEnd"/>
    </w:p>
    <w:p w14:paraId="13113F2F" w14:textId="4AE51609" w:rsidR="00BE43B2" w:rsidRPr="00595365" w:rsidRDefault="00BE43B2" w:rsidP="00BE43B2">
      <w:pPr>
        <w:pStyle w:val="ListParagraph"/>
        <w:numPr>
          <w:ilvl w:val="0"/>
          <w:numId w:val="41"/>
        </w:numPr>
        <w:rPr>
          <w:rFonts w:ascii="Arial" w:hAnsi="Arial" w:cs="Arial"/>
          <w:sz w:val="22"/>
          <w:szCs w:val="22"/>
          <w:lang w:val="en-GB"/>
        </w:rPr>
      </w:pPr>
      <w:r w:rsidRPr="00595365">
        <w:rPr>
          <w:rFonts w:ascii="Arial" w:hAnsi="Arial" w:cs="Arial"/>
          <w:sz w:val="22"/>
          <w:szCs w:val="22"/>
          <w:lang w:val="en-GB"/>
        </w:rPr>
        <w:t>Amounts due to Governmental bodies</w:t>
      </w:r>
      <w:r w:rsidR="00595365" w:rsidRPr="00595365">
        <w:rPr>
          <w:rFonts w:ascii="Arial" w:hAnsi="Arial" w:cs="Arial"/>
          <w:sz w:val="22"/>
          <w:szCs w:val="22"/>
          <w:lang w:val="en-GB"/>
        </w:rPr>
        <w:t>.</w:t>
      </w:r>
    </w:p>
    <w:p w14:paraId="4E28CBD2" w14:textId="518B3AB3" w:rsidR="00BE43B2" w:rsidRPr="00595365" w:rsidRDefault="00BE43B2" w:rsidP="00BE43B2">
      <w:pPr>
        <w:pStyle w:val="ListParagraph"/>
        <w:numPr>
          <w:ilvl w:val="0"/>
          <w:numId w:val="41"/>
        </w:numPr>
        <w:rPr>
          <w:rFonts w:ascii="Arial" w:hAnsi="Arial" w:cs="Arial"/>
          <w:sz w:val="22"/>
          <w:szCs w:val="22"/>
          <w:lang w:val="en-GB"/>
        </w:rPr>
      </w:pPr>
      <w:r w:rsidRPr="00595365">
        <w:rPr>
          <w:rFonts w:ascii="Arial" w:hAnsi="Arial" w:cs="Arial"/>
          <w:sz w:val="22"/>
          <w:szCs w:val="22"/>
          <w:lang w:val="en-GB"/>
        </w:rPr>
        <w:t>Costs incurred in supplying the debtor with goods and services following the commencement of bankruptcy</w:t>
      </w:r>
      <w:r w:rsidR="00595365" w:rsidRPr="00595365">
        <w:rPr>
          <w:rFonts w:ascii="Arial" w:hAnsi="Arial" w:cs="Arial"/>
          <w:sz w:val="22"/>
          <w:szCs w:val="22"/>
          <w:lang w:val="en-GB"/>
        </w:rPr>
        <w:t>.</w:t>
      </w:r>
    </w:p>
    <w:p w14:paraId="65D91CA5" w14:textId="2B878BA7" w:rsidR="00BE43B2" w:rsidRPr="00595365" w:rsidRDefault="00BE43B2" w:rsidP="00BE43B2">
      <w:pPr>
        <w:rPr>
          <w:rFonts w:ascii="Arial" w:hAnsi="Arial" w:cs="Arial"/>
          <w:sz w:val="22"/>
          <w:szCs w:val="22"/>
          <w:lang w:val="en-GB"/>
        </w:rPr>
      </w:pPr>
    </w:p>
    <w:p w14:paraId="0A0545BC" w14:textId="616621C4" w:rsidR="00BE43B2" w:rsidRPr="00595365" w:rsidRDefault="00BE43B2" w:rsidP="00BE43B2">
      <w:pPr>
        <w:ind w:left="720"/>
        <w:rPr>
          <w:rFonts w:ascii="Arial" w:hAnsi="Arial" w:cs="Arial"/>
          <w:sz w:val="22"/>
          <w:szCs w:val="22"/>
          <w:lang w:val="en-GB"/>
        </w:rPr>
      </w:pPr>
      <w:r w:rsidRPr="00595365">
        <w:rPr>
          <w:rFonts w:ascii="Arial" w:hAnsi="Arial" w:cs="Arial"/>
          <w:sz w:val="22"/>
          <w:szCs w:val="22"/>
          <w:lang w:val="en-GB"/>
        </w:rPr>
        <w:t xml:space="preserve">Following the liquidation of VGK LLC’s assets the court must make an order confirming the conclusion of liquidation procedure including the final list of creditors and amount remaining unpaid. The decision needs to be advertised and the trustee is to return all documents to debtor following completion of liquidation.  Following completion, the creditors may enforce any debt remaining unpaid against any remaining assets of the </w:t>
      </w:r>
      <w:r w:rsidR="00221F69" w:rsidRPr="00595365">
        <w:rPr>
          <w:rFonts w:ascii="Arial" w:hAnsi="Arial" w:cs="Arial"/>
          <w:sz w:val="22"/>
          <w:szCs w:val="22"/>
          <w:lang w:val="en-GB"/>
        </w:rPr>
        <w:t>VGK LLC’s</w:t>
      </w:r>
      <w:r w:rsidRPr="00595365">
        <w:rPr>
          <w:rFonts w:ascii="Arial" w:hAnsi="Arial" w:cs="Arial"/>
          <w:sz w:val="22"/>
          <w:szCs w:val="22"/>
          <w:lang w:val="en-GB"/>
        </w:rPr>
        <w:t>.</w:t>
      </w:r>
    </w:p>
    <w:p w14:paraId="7FDB39CB" w14:textId="1845212D" w:rsidR="00BE43B2" w:rsidRPr="00595365" w:rsidRDefault="00BE43B2" w:rsidP="00BE43B2">
      <w:pPr>
        <w:ind w:left="720"/>
        <w:rPr>
          <w:rFonts w:ascii="Arial" w:hAnsi="Arial" w:cs="Arial"/>
          <w:sz w:val="22"/>
          <w:szCs w:val="22"/>
          <w:lang w:val="en-GB"/>
        </w:rPr>
      </w:pPr>
    </w:p>
    <w:p w14:paraId="2F167BB6" w14:textId="7C3D1903" w:rsidR="00BE43B2" w:rsidRPr="00595365" w:rsidRDefault="00221F69" w:rsidP="00BE43B2">
      <w:pPr>
        <w:ind w:left="720"/>
        <w:rPr>
          <w:rFonts w:ascii="Arial" w:hAnsi="Arial" w:cs="Arial"/>
          <w:sz w:val="22"/>
          <w:szCs w:val="22"/>
          <w:lang w:val="en-GB"/>
        </w:rPr>
      </w:pPr>
      <w:r w:rsidRPr="00595365">
        <w:rPr>
          <w:rFonts w:ascii="Arial" w:hAnsi="Arial" w:cs="Arial"/>
          <w:sz w:val="22"/>
          <w:szCs w:val="22"/>
          <w:lang w:val="en-GB"/>
        </w:rPr>
        <w:t xml:space="preserve">It is possible that some of the creditors would remain unpaid post liquidation. </w:t>
      </w:r>
      <w:r w:rsidR="00AE60B5" w:rsidRPr="00595365">
        <w:rPr>
          <w:rFonts w:ascii="Arial" w:hAnsi="Arial" w:cs="Arial"/>
          <w:sz w:val="22"/>
          <w:szCs w:val="22"/>
          <w:lang w:val="en-GB"/>
        </w:rPr>
        <w:t xml:space="preserve">We are aware that one of the sites had been purchased by a shareholder of VGK LLC and was leased to the company. However, it is not clear from the question whether the shareholder is substantial/majority shareholder (akin to director) or someone just holding one share. Basis the status of shareholder the court </w:t>
      </w:r>
      <w:proofErr w:type="gramStart"/>
      <w:r w:rsidR="00AE60B5" w:rsidRPr="00595365">
        <w:rPr>
          <w:rFonts w:ascii="Arial" w:hAnsi="Arial" w:cs="Arial"/>
          <w:sz w:val="22"/>
          <w:szCs w:val="22"/>
          <w:lang w:val="en-GB"/>
        </w:rPr>
        <w:t>has to</w:t>
      </w:r>
      <w:proofErr w:type="gramEnd"/>
      <w:r w:rsidR="00AE60B5" w:rsidRPr="00595365">
        <w:rPr>
          <w:rFonts w:ascii="Arial" w:hAnsi="Arial" w:cs="Arial"/>
          <w:sz w:val="22"/>
          <w:szCs w:val="22"/>
          <w:lang w:val="en-GB"/>
        </w:rPr>
        <w:t xml:space="preserve"> thus decide:</w:t>
      </w:r>
    </w:p>
    <w:p w14:paraId="7BFC789E" w14:textId="1C7F2B1B" w:rsidR="00AE60B5" w:rsidRPr="00595365" w:rsidRDefault="00595365" w:rsidP="00AE60B5">
      <w:pPr>
        <w:pStyle w:val="ListParagraph"/>
        <w:numPr>
          <w:ilvl w:val="0"/>
          <w:numId w:val="42"/>
        </w:numPr>
        <w:rPr>
          <w:rFonts w:ascii="Arial" w:hAnsi="Arial" w:cs="Arial"/>
          <w:sz w:val="22"/>
          <w:szCs w:val="22"/>
          <w:lang w:val="en-GB"/>
        </w:rPr>
      </w:pPr>
      <w:r w:rsidRPr="00595365">
        <w:rPr>
          <w:rFonts w:ascii="Arial" w:hAnsi="Arial" w:cs="Arial"/>
          <w:sz w:val="22"/>
          <w:szCs w:val="22"/>
          <w:lang w:val="en-GB"/>
        </w:rPr>
        <w:t>If</w:t>
      </w:r>
      <w:r w:rsidR="00AE60B5" w:rsidRPr="00595365">
        <w:rPr>
          <w:rFonts w:ascii="Arial" w:hAnsi="Arial" w:cs="Arial"/>
          <w:sz w:val="22"/>
          <w:szCs w:val="22"/>
          <w:lang w:val="en-GB"/>
        </w:rPr>
        <w:t xml:space="preserve"> the assets of VGK LLC insufficient to pay 20% of company debt – the Court may require directors to </w:t>
      </w:r>
      <w:proofErr w:type="gramStart"/>
      <w:r w:rsidR="00AE60B5" w:rsidRPr="00595365">
        <w:rPr>
          <w:rFonts w:ascii="Arial" w:hAnsi="Arial" w:cs="Arial"/>
          <w:sz w:val="22"/>
          <w:szCs w:val="22"/>
          <w:lang w:val="en-GB"/>
        </w:rPr>
        <w:t>pay</w:t>
      </w:r>
      <w:proofErr w:type="gramEnd"/>
    </w:p>
    <w:p w14:paraId="351BDA35" w14:textId="7D3AD338" w:rsidR="00AE60B5" w:rsidRPr="00595365" w:rsidRDefault="00AE60B5" w:rsidP="00AE60B5">
      <w:pPr>
        <w:pStyle w:val="ListParagraph"/>
        <w:numPr>
          <w:ilvl w:val="0"/>
          <w:numId w:val="42"/>
        </w:numPr>
        <w:rPr>
          <w:rFonts w:ascii="Arial" w:hAnsi="Arial" w:cs="Arial"/>
          <w:sz w:val="22"/>
          <w:szCs w:val="22"/>
          <w:lang w:val="en-GB"/>
        </w:rPr>
      </w:pPr>
      <w:r w:rsidRPr="00595365">
        <w:rPr>
          <w:rFonts w:ascii="Arial" w:hAnsi="Arial" w:cs="Arial"/>
          <w:sz w:val="22"/>
          <w:szCs w:val="22"/>
          <w:lang w:val="en-GB"/>
        </w:rPr>
        <w:t>Directors may also be required to pay if in the period of two years before bankruptcy commencement date any person acted in a way which was unduly risky, undertook transactions for insufficient consideration or paid debts of creditors in preference to tother creditors. The last two may be relevant vis-à-vis the shareholder who had mortgage over VGK LLC property. The court will also have to determine whether as a quid-pro-quo the creditor (shareholder) voted on Preventive composition.</w:t>
      </w:r>
    </w:p>
    <w:p w14:paraId="54C5F48B" w14:textId="55A559CA" w:rsidR="001E68FA" w:rsidRPr="00595365" w:rsidRDefault="001E68FA" w:rsidP="00AE60B5">
      <w:pPr>
        <w:pStyle w:val="ListParagraph"/>
        <w:numPr>
          <w:ilvl w:val="0"/>
          <w:numId w:val="42"/>
        </w:numPr>
        <w:rPr>
          <w:rFonts w:ascii="Arial" w:hAnsi="Arial" w:cs="Arial"/>
          <w:sz w:val="22"/>
          <w:szCs w:val="22"/>
          <w:lang w:val="en-GB"/>
        </w:rPr>
      </w:pPr>
      <w:r w:rsidRPr="00595365">
        <w:rPr>
          <w:rFonts w:ascii="Arial" w:hAnsi="Arial" w:cs="Arial"/>
          <w:sz w:val="22"/>
          <w:szCs w:val="22"/>
          <w:lang w:val="en-GB"/>
        </w:rPr>
        <w:t>Finally, any dispositions by VGK LLC in the period of two years before the commencement date a</w:t>
      </w:r>
      <w:r w:rsidR="00595365" w:rsidRPr="00595365">
        <w:rPr>
          <w:rFonts w:ascii="Arial" w:hAnsi="Arial" w:cs="Arial"/>
          <w:sz w:val="22"/>
          <w:szCs w:val="22"/>
          <w:lang w:val="en-GB"/>
        </w:rPr>
        <w:t>r</w:t>
      </w:r>
      <w:r w:rsidRPr="00595365">
        <w:rPr>
          <w:rFonts w:ascii="Arial" w:hAnsi="Arial" w:cs="Arial"/>
          <w:sz w:val="22"/>
          <w:szCs w:val="22"/>
          <w:lang w:val="en-GB"/>
        </w:rPr>
        <w:t xml:space="preserve">e void unless the Court approves the transaction in public interest or if the transaction was entered into </w:t>
      </w:r>
      <w:proofErr w:type="gramStart"/>
      <w:r w:rsidRPr="00595365">
        <w:rPr>
          <w:rFonts w:ascii="Arial" w:hAnsi="Arial" w:cs="Arial"/>
          <w:sz w:val="22"/>
          <w:szCs w:val="22"/>
          <w:lang w:val="en-GB"/>
        </w:rPr>
        <w:t>on the basis of</w:t>
      </w:r>
      <w:proofErr w:type="gramEnd"/>
      <w:r w:rsidRPr="00595365">
        <w:rPr>
          <w:rFonts w:ascii="Arial" w:hAnsi="Arial" w:cs="Arial"/>
          <w:sz w:val="22"/>
          <w:szCs w:val="22"/>
          <w:lang w:val="en-GB"/>
        </w:rPr>
        <w:t xml:space="preserve"> another party’s good faith.</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 incorporated and registered a </w:t>
      </w:r>
      <w:proofErr w:type="gramStart"/>
      <w:r w:rsidRPr="00CA448F">
        <w:rPr>
          <w:rFonts w:ascii="Arial" w:hAnsi="Arial" w:cs="Arial"/>
          <w:sz w:val="22"/>
          <w:szCs w:val="22"/>
          <w:lang w:val="en-GB"/>
        </w:rPr>
        <w:t>fully-owned</w:t>
      </w:r>
      <w:proofErr w:type="gramEnd"/>
      <w:r w:rsidRPr="00CA448F">
        <w:rPr>
          <w:rFonts w:ascii="Arial" w:hAnsi="Arial" w:cs="Arial"/>
          <w:sz w:val="22"/>
          <w:szCs w:val="22"/>
          <w:lang w:val="en-GB"/>
        </w:rPr>
        <w:t xml:space="preserve">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w:t>
      </w:r>
      <w:proofErr w:type="gramStart"/>
      <w:r w:rsidRPr="00CA448F">
        <w:rPr>
          <w:rFonts w:ascii="Arial" w:hAnsi="Arial" w:cs="Arial"/>
          <w:sz w:val="22"/>
          <w:szCs w:val="22"/>
          <w:lang w:val="en-GB"/>
        </w:rPr>
        <w:t>In particular, who</w:t>
      </w:r>
      <w:proofErr w:type="gramEnd"/>
      <w:r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37DE471F" w14:textId="77777777" w:rsidR="00595365" w:rsidRDefault="00595365" w:rsidP="00226E99">
      <w:pPr>
        <w:ind w:firstLine="720"/>
        <w:rPr>
          <w:rFonts w:ascii="Arial" w:hAnsi="Arial" w:cs="Arial"/>
          <w:color w:val="808080" w:themeColor="background1" w:themeShade="80"/>
          <w:sz w:val="22"/>
          <w:szCs w:val="22"/>
          <w:lang w:val="en-GB"/>
        </w:rPr>
      </w:pPr>
    </w:p>
    <w:p w14:paraId="4462B235" w14:textId="3642E438" w:rsidR="009B0723" w:rsidRPr="00595365" w:rsidRDefault="00226E99" w:rsidP="00226E99">
      <w:pPr>
        <w:ind w:firstLine="720"/>
        <w:rPr>
          <w:rFonts w:ascii="Arial" w:hAnsi="Arial" w:cs="Arial"/>
          <w:sz w:val="22"/>
          <w:szCs w:val="22"/>
          <w:lang w:val="en-GB"/>
        </w:rPr>
      </w:pPr>
      <w:r w:rsidRPr="00595365">
        <w:rPr>
          <w:rFonts w:ascii="Arial" w:hAnsi="Arial" w:cs="Arial"/>
          <w:sz w:val="22"/>
          <w:szCs w:val="22"/>
          <w:lang w:val="en-GB"/>
        </w:rPr>
        <w:lastRenderedPageBreak/>
        <w:t xml:space="preserve">VGK Limited’s creditors have two options to get VGK Limited </w:t>
      </w:r>
      <w:r w:rsidR="001D2CEB">
        <w:rPr>
          <w:rFonts w:ascii="Arial" w:hAnsi="Arial" w:cs="Arial"/>
          <w:sz w:val="22"/>
          <w:szCs w:val="22"/>
          <w:lang w:val="en-GB"/>
        </w:rPr>
        <w:t>l</w:t>
      </w:r>
      <w:r w:rsidRPr="00595365">
        <w:rPr>
          <w:rFonts w:ascii="Arial" w:hAnsi="Arial" w:cs="Arial"/>
          <w:sz w:val="22"/>
          <w:szCs w:val="22"/>
          <w:lang w:val="en-GB"/>
        </w:rPr>
        <w:t>iquidated in DIFC:</w:t>
      </w:r>
    </w:p>
    <w:p w14:paraId="4A541EA1" w14:textId="7ABB7A93" w:rsidR="00226E99" w:rsidRPr="00595365" w:rsidRDefault="00226E99" w:rsidP="00226E99">
      <w:pPr>
        <w:pStyle w:val="ListParagraph"/>
        <w:numPr>
          <w:ilvl w:val="0"/>
          <w:numId w:val="43"/>
        </w:numPr>
        <w:rPr>
          <w:rFonts w:ascii="Arial" w:hAnsi="Arial" w:cs="Arial"/>
          <w:sz w:val="22"/>
          <w:szCs w:val="22"/>
          <w:lang w:val="en-GB"/>
        </w:rPr>
      </w:pPr>
      <w:r w:rsidRPr="00595365">
        <w:rPr>
          <w:rFonts w:ascii="Arial" w:hAnsi="Arial" w:cs="Arial"/>
          <w:sz w:val="22"/>
          <w:szCs w:val="22"/>
          <w:lang w:val="en-GB"/>
        </w:rPr>
        <w:t>Creditors Voluntary Winding-up</w:t>
      </w:r>
    </w:p>
    <w:p w14:paraId="055A43BB" w14:textId="26F52B99" w:rsidR="00226E99" w:rsidRPr="00595365" w:rsidRDefault="00226E99" w:rsidP="00226E99">
      <w:pPr>
        <w:pStyle w:val="ListParagraph"/>
        <w:numPr>
          <w:ilvl w:val="0"/>
          <w:numId w:val="43"/>
        </w:numPr>
        <w:rPr>
          <w:rFonts w:ascii="Arial" w:hAnsi="Arial" w:cs="Arial"/>
          <w:sz w:val="22"/>
          <w:szCs w:val="22"/>
          <w:lang w:val="en-GB"/>
        </w:rPr>
      </w:pPr>
      <w:r w:rsidRPr="00595365">
        <w:rPr>
          <w:rFonts w:ascii="Arial" w:hAnsi="Arial" w:cs="Arial"/>
          <w:sz w:val="22"/>
          <w:szCs w:val="22"/>
          <w:lang w:val="en-GB"/>
        </w:rPr>
        <w:t>Compulsory winding-up pursuant to the orders of the Court</w:t>
      </w:r>
    </w:p>
    <w:p w14:paraId="269652CB" w14:textId="75E67099" w:rsidR="00226E99" w:rsidRPr="00595365" w:rsidRDefault="00226E99" w:rsidP="00226E99">
      <w:pPr>
        <w:rPr>
          <w:rFonts w:ascii="Arial" w:hAnsi="Arial" w:cs="Arial"/>
          <w:sz w:val="22"/>
          <w:szCs w:val="22"/>
          <w:lang w:val="en-GB"/>
        </w:rPr>
      </w:pPr>
    </w:p>
    <w:p w14:paraId="247AA5A7" w14:textId="1C03440C" w:rsidR="00226E99" w:rsidRPr="00595365" w:rsidRDefault="00226E99" w:rsidP="00226E99">
      <w:pPr>
        <w:ind w:left="720"/>
        <w:rPr>
          <w:rFonts w:ascii="Arial" w:hAnsi="Arial" w:cs="Arial"/>
          <w:sz w:val="22"/>
          <w:szCs w:val="22"/>
          <w:lang w:val="en-GB"/>
        </w:rPr>
      </w:pPr>
      <w:r w:rsidRPr="00595365">
        <w:rPr>
          <w:rFonts w:ascii="Arial" w:hAnsi="Arial" w:cs="Arial"/>
          <w:sz w:val="22"/>
          <w:szCs w:val="22"/>
          <w:lang w:val="en-GB"/>
        </w:rPr>
        <w:t>Creditors Voluntary Winding-up: The winding-up is deemed to commence at the time of passing of a resolution to wind-up</w:t>
      </w:r>
      <w:r w:rsidR="002B6737" w:rsidRPr="00595365">
        <w:rPr>
          <w:rFonts w:ascii="Arial" w:hAnsi="Arial" w:cs="Arial"/>
          <w:sz w:val="22"/>
          <w:szCs w:val="22"/>
          <w:lang w:val="en-GB"/>
        </w:rPr>
        <w:t xml:space="preserve"> VGK Limited</w:t>
      </w:r>
      <w:r w:rsidRPr="00595365">
        <w:rPr>
          <w:rFonts w:ascii="Arial" w:hAnsi="Arial" w:cs="Arial"/>
          <w:sz w:val="22"/>
          <w:szCs w:val="22"/>
          <w:lang w:val="en-GB"/>
        </w:rPr>
        <w:t xml:space="preserve">. The power of directors ceases on appointment of liquidator although appointment does not occur immediately. The liquidator will be a person nominated by the creditors and in its absence a person nominated by </w:t>
      </w:r>
      <w:r w:rsidR="002B6737" w:rsidRPr="00595365">
        <w:rPr>
          <w:rFonts w:ascii="Arial" w:hAnsi="Arial" w:cs="Arial"/>
          <w:sz w:val="22"/>
          <w:szCs w:val="22"/>
          <w:lang w:val="en-GB"/>
        </w:rPr>
        <w:t>VGK Limited</w:t>
      </w:r>
      <w:r w:rsidRPr="00595365">
        <w:rPr>
          <w:rFonts w:ascii="Arial" w:hAnsi="Arial" w:cs="Arial"/>
          <w:sz w:val="22"/>
          <w:szCs w:val="22"/>
          <w:lang w:val="en-GB"/>
        </w:rPr>
        <w:t>. The creditors may also appoint liquidation committee to exercise functions under DIFC Insolvency law.</w:t>
      </w:r>
    </w:p>
    <w:p w14:paraId="2E820575" w14:textId="4D1832BE" w:rsidR="00226E99" w:rsidRPr="00595365" w:rsidRDefault="00226E99" w:rsidP="00226E99">
      <w:pPr>
        <w:ind w:left="720"/>
        <w:rPr>
          <w:rFonts w:ascii="Arial" w:hAnsi="Arial" w:cs="Arial"/>
          <w:sz w:val="22"/>
          <w:szCs w:val="22"/>
          <w:lang w:val="en-GB"/>
        </w:rPr>
      </w:pPr>
    </w:p>
    <w:p w14:paraId="345F89AD" w14:textId="4EB41F7B" w:rsidR="00226E99" w:rsidRPr="00595365" w:rsidRDefault="00226E99" w:rsidP="00226E99">
      <w:pPr>
        <w:ind w:left="720"/>
        <w:rPr>
          <w:rFonts w:ascii="Arial" w:hAnsi="Arial" w:cs="Arial"/>
          <w:sz w:val="22"/>
          <w:szCs w:val="22"/>
          <w:lang w:val="en-GB"/>
        </w:rPr>
      </w:pPr>
      <w:r w:rsidRPr="00595365">
        <w:rPr>
          <w:rFonts w:ascii="Arial" w:hAnsi="Arial" w:cs="Arial"/>
          <w:sz w:val="22"/>
          <w:szCs w:val="22"/>
          <w:lang w:val="en-GB"/>
        </w:rPr>
        <w:t xml:space="preserve">Compulsory winding-up: </w:t>
      </w:r>
      <w:r w:rsidR="00224BD6" w:rsidRPr="00595365">
        <w:rPr>
          <w:rFonts w:ascii="Arial" w:hAnsi="Arial" w:cs="Arial"/>
          <w:sz w:val="22"/>
          <w:szCs w:val="22"/>
          <w:lang w:val="en-GB"/>
        </w:rPr>
        <w:t xml:space="preserve">The court has jurisdiction to order winding up if the company has passed a resolution to that effect, </w:t>
      </w:r>
      <w:r w:rsidR="00224BD6" w:rsidRPr="00595365">
        <w:rPr>
          <w:rFonts w:ascii="Arial" w:hAnsi="Arial" w:cs="Arial"/>
          <w:sz w:val="22"/>
          <w:szCs w:val="22"/>
          <w:u w:val="single"/>
          <w:lang w:val="en-GB"/>
        </w:rPr>
        <w:t>if it is unable to pay its debts</w:t>
      </w:r>
      <w:r w:rsidR="00224BD6" w:rsidRPr="00595365">
        <w:rPr>
          <w:rFonts w:ascii="Arial" w:hAnsi="Arial" w:cs="Arial"/>
          <w:sz w:val="22"/>
          <w:szCs w:val="22"/>
          <w:lang w:val="en-GB"/>
        </w:rPr>
        <w:t xml:space="preserve">, if a moratorium </w:t>
      </w:r>
      <w:r w:rsidR="00562B1A" w:rsidRPr="00595365">
        <w:rPr>
          <w:rFonts w:ascii="Arial" w:hAnsi="Arial" w:cs="Arial"/>
          <w:sz w:val="22"/>
          <w:szCs w:val="22"/>
          <w:lang w:val="en-GB"/>
        </w:rPr>
        <w:t>under company voluntary arrangement has ended without arrangement or if the court thinks it is just and equitable.</w:t>
      </w:r>
      <w:r w:rsidR="008E63F7" w:rsidRPr="00595365">
        <w:rPr>
          <w:rFonts w:ascii="Arial" w:hAnsi="Arial" w:cs="Arial"/>
          <w:sz w:val="22"/>
          <w:szCs w:val="22"/>
          <w:lang w:val="en-GB"/>
        </w:rPr>
        <w:t xml:space="preserve"> If an order for winding-up is made by Court, it must appoint a liquidator. The liquidator so appointed may choose to </w:t>
      </w:r>
      <w:r w:rsidR="002B6737" w:rsidRPr="00595365">
        <w:rPr>
          <w:rFonts w:ascii="Arial" w:hAnsi="Arial" w:cs="Arial"/>
          <w:sz w:val="22"/>
          <w:szCs w:val="22"/>
          <w:lang w:val="en-GB"/>
        </w:rPr>
        <w:t>continue or</w:t>
      </w:r>
      <w:r w:rsidR="008E63F7" w:rsidRPr="00595365">
        <w:rPr>
          <w:rFonts w:ascii="Arial" w:hAnsi="Arial" w:cs="Arial"/>
          <w:sz w:val="22"/>
          <w:szCs w:val="22"/>
          <w:lang w:val="en-GB"/>
        </w:rPr>
        <w:t xml:space="preserve"> summon a meeting of creditors and contributories to appoint a new liquidator. If the choice of creditors and contributories differ, </w:t>
      </w:r>
      <w:r w:rsidR="002B6737" w:rsidRPr="00595365">
        <w:rPr>
          <w:rFonts w:ascii="Arial" w:hAnsi="Arial" w:cs="Arial"/>
          <w:sz w:val="22"/>
          <w:szCs w:val="22"/>
          <w:lang w:val="en-GB"/>
        </w:rPr>
        <w:t xml:space="preserve">the </w:t>
      </w:r>
      <w:r w:rsidR="008E63F7" w:rsidRPr="00595365">
        <w:rPr>
          <w:rFonts w:ascii="Arial" w:hAnsi="Arial" w:cs="Arial"/>
          <w:sz w:val="22"/>
          <w:szCs w:val="22"/>
          <w:lang w:val="en-GB"/>
        </w:rPr>
        <w:t>choice of creditors prevail.</w:t>
      </w:r>
    </w:p>
    <w:p w14:paraId="369FF760" w14:textId="31E1EB0D" w:rsidR="00562B1A" w:rsidRPr="00595365" w:rsidRDefault="00562B1A" w:rsidP="00226E99">
      <w:pPr>
        <w:ind w:left="720"/>
        <w:rPr>
          <w:rFonts w:ascii="Arial" w:hAnsi="Arial" w:cs="Arial"/>
          <w:sz w:val="22"/>
          <w:szCs w:val="22"/>
          <w:lang w:val="en-GB"/>
        </w:rPr>
      </w:pPr>
    </w:p>
    <w:p w14:paraId="43032F02" w14:textId="32513852" w:rsidR="00562B1A" w:rsidRPr="00595365" w:rsidRDefault="00562B1A" w:rsidP="00226E99">
      <w:pPr>
        <w:ind w:left="720"/>
        <w:rPr>
          <w:rFonts w:ascii="Arial" w:hAnsi="Arial" w:cs="Arial"/>
          <w:sz w:val="22"/>
          <w:szCs w:val="22"/>
          <w:lang w:val="en-GB"/>
        </w:rPr>
      </w:pPr>
      <w:r w:rsidRPr="00595365">
        <w:rPr>
          <w:rFonts w:ascii="Arial" w:hAnsi="Arial" w:cs="Arial"/>
          <w:sz w:val="22"/>
          <w:szCs w:val="22"/>
          <w:lang w:val="en-GB"/>
        </w:rPr>
        <w:t xml:space="preserve">As mentioned in the question VGK is unable to pay its debts thus an application to the </w:t>
      </w:r>
      <w:r w:rsidR="001D2CEB">
        <w:rPr>
          <w:rFonts w:ascii="Arial" w:hAnsi="Arial" w:cs="Arial"/>
          <w:sz w:val="22"/>
          <w:szCs w:val="22"/>
          <w:lang w:val="en-GB"/>
        </w:rPr>
        <w:t>C</w:t>
      </w:r>
      <w:r w:rsidRPr="00595365">
        <w:rPr>
          <w:rFonts w:ascii="Arial" w:hAnsi="Arial" w:cs="Arial"/>
          <w:sz w:val="22"/>
          <w:szCs w:val="22"/>
          <w:lang w:val="en-GB"/>
        </w:rPr>
        <w:t xml:space="preserve">ourt for winding up </w:t>
      </w:r>
      <w:r w:rsidR="008E63F7" w:rsidRPr="00595365">
        <w:rPr>
          <w:rFonts w:ascii="Arial" w:hAnsi="Arial" w:cs="Arial"/>
          <w:sz w:val="22"/>
          <w:szCs w:val="22"/>
          <w:lang w:val="en-GB"/>
        </w:rPr>
        <w:t>can be made by the creditors or even by the DIFC authority. A creditor with a debt of at least US$ 2,000 may apply to the Court for an order of winding-up.</w:t>
      </w:r>
    </w:p>
    <w:p w14:paraId="37AE37CB" w14:textId="577A47AF" w:rsidR="00226E99" w:rsidRPr="00595365" w:rsidRDefault="00226E99" w:rsidP="00226E99">
      <w:pPr>
        <w:ind w:firstLine="720"/>
        <w:rPr>
          <w:rFonts w:ascii="Arial" w:hAnsi="Arial" w:cs="Arial"/>
          <w:sz w:val="22"/>
          <w:szCs w:val="22"/>
          <w:lang w:val="en-GB"/>
        </w:rPr>
      </w:pPr>
    </w:p>
    <w:p w14:paraId="091CF01A" w14:textId="430300B7" w:rsidR="00226E99" w:rsidRPr="00595365" w:rsidRDefault="008E63F7" w:rsidP="00D60205">
      <w:pPr>
        <w:ind w:left="720"/>
        <w:rPr>
          <w:rFonts w:ascii="Arial" w:hAnsi="Arial" w:cs="Arial"/>
          <w:sz w:val="22"/>
          <w:szCs w:val="22"/>
          <w:lang w:val="en-GB"/>
        </w:rPr>
      </w:pPr>
      <w:r w:rsidRPr="00595365">
        <w:rPr>
          <w:rFonts w:ascii="Arial" w:hAnsi="Arial" w:cs="Arial"/>
          <w:sz w:val="22"/>
          <w:szCs w:val="22"/>
          <w:lang w:val="en-GB"/>
        </w:rPr>
        <w:t xml:space="preserve">The liquidator in either of the scenarios will wind-up </w:t>
      </w:r>
      <w:r w:rsidR="00AD4EE0" w:rsidRPr="00595365">
        <w:rPr>
          <w:rFonts w:ascii="Arial" w:hAnsi="Arial" w:cs="Arial"/>
          <w:sz w:val="22"/>
          <w:szCs w:val="22"/>
          <w:lang w:val="en-GB"/>
        </w:rPr>
        <w:t>VGK Limited</w:t>
      </w:r>
      <w:r w:rsidRPr="00595365">
        <w:rPr>
          <w:rFonts w:ascii="Arial" w:hAnsi="Arial" w:cs="Arial"/>
          <w:sz w:val="22"/>
          <w:szCs w:val="22"/>
          <w:lang w:val="en-GB"/>
        </w:rPr>
        <w:t xml:space="preserve">, call for claims, prove and rank claims, gather, </w:t>
      </w:r>
      <w:proofErr w:type="gramStart"/>
      <w:r w:rsidRPr="00595365">
        <w:rPr>
          <w:rFonts w:ascii="Arial" w:hAnsi="Arial" w:cs="Arial"/>
          <w:sz w:val="22"/>
          <w:szCs w:val="22"/>
          <w:lang w:val="en-GB"/>
        </w:rPr>
        <w:t>realise</w:t>
      </w:r>
      <w:proofErr w:type="gramEnd"/>
      <w:r w:rsidRPr="00595365">
        <w:rPr>
          <w:rFonts w:ascii="Arial" w:hAnsi="Arial" w:cs="Arial"/>
          <w:sz w:val="22"/>
          <w:szCs w:val="22"/>
          <w:lang w:val="en-GB"/>
        </w:rPr>
        <w:t xml:space="preserve"> and distribute the company’s assets. The liquidator may carry on the business for beneficial winding-up, conduct litigation</w:t>
      </w:r>
      <w:r w:rsidR="00D60205" w:rsidRPr="00595365">
        <w:rPr>
          <w:rFonts w:ascii="Arial" w:hAnsi="Arial" w:cs="Arial"/>
          <w:sz w:val="22"/>
          <w:szCs w:val="22"/>
          <w:lang w:val="en-GB"/>
        </w:rPr>
        <w:t xml:space="preserve"> and </w:t>
      </w:r>
      <w:r w:rsidR="00AD4EE0" w:rsidRPr="00595365">
        <w:rPr>
          <w:rFonts w:ascii="Arial" w:hAnsi="Arial" w:cs="Arial"/>
          <w:sz w:val="22"/>
          <w:szCs w:val="22"/>
          <w:lang w:val="en-GB"/>
        </w:rPr>
        <w:t>enter</w:t>
      </w:r>
      <w:r w:rsidR="00D60205" w:rsidRPr="00595365">
        <w:rPr>
          <w:rFonts w:ascii="Arial" w:hAnsi="Arial" w:cs="Arial"/>
          <w:sz w:val="22"/>
          <w:szCs w:val="22"/>
          <w:lang w:val="en-GB"/>
        </w:rPr>
        <w:t xml:space="preserve"> contracts</w:t>
      </w:r>
      <w:r w:rsidRPr="00595365">
        <w:rPr>
          <w:rFonts w:ascii="Arial" w:hAnsi="Arial" w:cs="Arial"/>
          <w:sz w:val="22"/>
          <w:szCs w:val="22"/>
          <w:lang w:val="en-GB"/>
        </w:rPr>
        <w:t xml:space="preserve"> in the name of company, sell property, </w:t>
      </w:r>
      <w:r w:rsidR="00D60205" w:rsidRPr="00595365">
        <w:rPr>
          <w:rFonts w:ascii="Arial" w:hAnsi="Arial" w:cs="Arial"/>
          <w:sz w:val="22"/>
          <w:szCs w:val="22"/>
          <w:lang w:val="en-GB"/>
        </w:rPr>
        <w:t>disclaim onerous property</w:t>
      </w:r>
      <w:r w:rsidRPr="00595365">
        <w:rPr>
          <w:rFonts w:ascii="Arial" w:hAnsi="Arial" w:cs="Arial"/>
          <w:sz w:val="22"/>
          <w:szCs w:val="22"/>
          <w:lang w:val="en-GB"/>
        </w:rPr>
        <w:t>, and do all acts necessary for winding-up and distribution of assets.</w:t>
      </w:r>
    </w:p>
    <w:p w14:paraId="3BC70B64" w14:textId="5E0CCA14" w:rsidR="00D60205" w:rsidRPr="00595365" w:rsidRDefault="00D60205" w:rsidP="00D60205">
      <w:pPr>
        <w:ind w:left="720"/>
        <w:rPr>
          <w:rFonts w:ascii="Arial" w:hAnsi="Arial" w:cs="Arial"/>
          <w:sz w:val="22"/>
          <w:szCs w:val="22"/>
          <w:lang w:val="en-GB"/>
        </w:rPr>
      </w:pPr>
    </w:p>
    <w:p w14:paraId="2BB1376F" w14:textId="62BBB4AA" w:rsidR="00D60205" w:rsidRPr="00595365" w:rsidRDefault="00D60205" w:rsidP="00D60205">
      <w:pPr>
        <w:ind w:left="720"/>
        <w:rPr>
          <w:rFonts w:ascii="Arial" w:hAnsi="Arial" w:cs="Arial"/>
          <w:sz w:val="22"/>
          <w:szCs w:val="22"/>
          <w:lang w:val="en-GB"/>
        </w:rPr>
      </w:pPr>
      <w:r w:rsidRPr="00595365">
        <w:rPr>
          <w:rFonts w:ascii="Arial" w:hAnsi="Arial" w:cs="Arial"/>
          <w:sz w:val="22"/>
          <w:szCs w:val="22"/>
          <w:lang w:val="en-GB"/>
        </w:rPr>
        <w:t xml:space="preserve">The creditors wishing to recover a debt in liquidation must submit a claim for the amount in writing to liquidator and provide supporting information. The liquidator may require the creditor to provide </w:t>
      </w:r>
      <w:r w:rsidR="00D5575E" w:rsidRPr="00595365">
        <w:rPr>
          <w:rFonts w:ascii="Arial" w:hAnsi="Arial" w:cs="Arial"/>
          <w:sz w:val="22"/>
          <w:szCs w:val="22"/>
          <w:lang w:val="en-GB"/>
        </w:rPr>
        <w:t>additional</w:t>
      </w:r>
      <w:r w:rsidRPr="00595365">
        <w:rPr>
          <w:rFonts w:ascii="Arial" w:hAnsi="Arial" w:cs="Arial"/>
          <w:sz w:val="22"/>
          <w:szCs w:val="22"/>
          <w:lang w:val="en-GB"/>
        </w:rPr>
        <w:t xml:space="preserve"> information. If the debt cannot be ascertained the liquidator may estimate its quantum. A proof of debt may </w:t>
      </w:r>
      <w:r w:rsidR="00D5575E" w:rsidRPr="00595365">
        <w:rPr>
          <w:rFonts w:ascii="Arial" w:hAnsi="Arial" w:cs="Arial"/>
          <w:sz w:val="22"/>
          <w:szCs w:val="22"/>
          <w:lang w:val="en-GB"/>
        </w:rPr>
        <w:t>consider</w:t>
      </w:r>
      <w:r w:rsidRPr="00595365">
        <w:rPr>
          <w:rFonts w:ascii="Arial" w:hAnsi="Arial" w:cs="Arial"/>
          <w:sz w:val="22"/>
          <w:szCs w:val="22"/>
          <w:lang w:val="en-GB"/>
        </w:rPr>
        <w:t xml:space="preserve"> any set-off, including as per Netting Law, which exists</w:t>
      </w:r>
      <w:r w:rsidR="00D5575E" w:rsidRPr="00595365">
        <w:rPr>
          <w:rFonts w:ascii="Arial" w:hAnsi="Arial" w:cs="Arial"/>
          <w:sz w:val="22"/>
          <w:szCs w:val="22"/>
          <w:lang w:val="en-GB"/>
        </w:rPr>
        <w:t>,</w:t>
      </w:r>
      <w:r w:rsidRPr="00595365">
        <w:rPr>
          <w:rFonts w:ascii="Arial" w:hAnsi="Arial" w:cs="Arial"/>
          <w:sz w:val="22"/>
          <w:szCs w:val="22"/>
          <w:lang w:val="en-GB"/>
        </w:rPr>
        <w:t xml:space="preserve"> and may </w:t>
      </w:r>
      <w:proofErr w:type="gramStart"/>
      <w:r w:rsidRPr="00595365">
        <w:rPr>
          <w:rFonts w:ascii="Arial" w:hAnsi="Arial" w:cs="Arial"/>
          <w:sz w:val="22"/>
          <w:szCs w:val="22"/>
          <w:lang w:val="en-GB"/>
        </w:rPr>
        <w:t>take into account</w:t>
      </w:r>
      <w:proofErr w:type="gramEnd"/>
      <w:r w:rsidRPr="00595365">
        <w:rPr>
          <w:rFonts w:ascii="Arial" w:hAnsi="Arial" w:cs="Arial"/>
          <w:sz w:val="22"/>
          <w:szCs w:val="22"/>
          <w:lang w:val="en-GB"/>
        </w:rPr>
        <w:t xml:space="preserve"> accrued interest </w:t>
      </w:r>
      <w:r w:rsidR="00D5575E" w:rsidRPr="00595365">
        <w:rPr>
          <w:rFonts w:ascii="Arial" w:hAnsi="Arial" w:cs="Arial"/>
          <w:sz w:val="22"/>
          <w:szCs w:val="22"/>
          <w:lang w:val="en-GB"/>
        </w:rPr>
        <w:t>up to</w:t>
      </w:r>
      <w:r w:rsidRPr="00595365">
        <w:rPr>
          <w:rFonts w:ascii="Arial" w:hAnsi="Arial" w:cs="Arial"/>
          <w:sz w:val="22"/>
          <w:szCs w:val="22"/>
          <w:lang w:val="en-GB"/>
        </w:rPr>
        <w:t xml:space="preserve"> the date of the commencement of winding-up. A creditor may also prove for future debt and debt denominated in foreign currency. A secured creditor may only prove for the balance owing, or which estimated would be owing following realisation of security interest.</w:t>
      </w:r>
    </w:p>
    <w:p w14:paraId="67C9DA3C" w14:textId="45C61553" w:rsidR="00D60205" w:rsidRPr="00595365" w:rsidRDefault="00D60205" w:rsidP="00D60205">
      <w:pPr>
        <w:ind w:left="720"/>
        <w:rPr>
          <w:rFonts w:ascii="Arial" w:hAnsi="Arial" w:cs="Arial"/>
          <w:sz w:val="22"/>
          <w:szCs w:val="22"/>
          <w:lang w:val="en-GB"/>
        </w:rPr>
      </w:pPr>
    </w:p>
    <w:p w14:paraId="5B2CEFB6" w14:textId="1BF73BCE" w:rsidR="00D60205" w:rsidRPr="00595365" w:rsidRDefault="00D60205" w:rsidP="00D60205">
      <w:pPr>
        <w:ind w:left="720"/>
        <w:rPr>
          <w:rFonts w:ascii="Arial" w:hAnsi="Arial" w:cs="Arial"/>
          <w:sz w:val="22"/>
          <w:szCs w:val="22"/>
          <w:lang w:val="en-GB"/>
        </w:rPr>
      </w:pPr>
      <w:r w:rsidRPr="00595365">
        <w:rPr>
          <w:rFonts w:ascii="Arial" w:hAnsi="Arial" w:cs="Arial"/>
          <w:sz w:val="22"/>
          <w:szCs w:val="22"/>
          <w:lang w:val="en-GB"/>
        </w:rPr>
        <w:t xml:space="preserve">The liquidator may either accept or reject </w:t>
      </w:r>
      <w:r w:rsidR="00D5575E" w:rsidRPr="00595365">
        <w:rPr>
          <w:rFonts w:ascii="Arial" w:hAnsi="Arial" w:cs="Arial"/>
          <w:sz w:val="22"/>
          <w:szCs w:val="22"/>
          <w:lang w:val="en-GB"/>
        </w:rPr>
        <w:t xml:space="preserve">the </w:t>
      </w:r>
      <w:r w:rsidRPr="00595365">
        <w:rPr>
          <w:rFonts w:ascii="Arial" w:hAnsi="Arial" w:cs="Arial"/>
          <w:sz w:val="22"/>
          <w:szCs w:val="22"/>
          <w:lang w:val="en-GB"/>
        </w:rPr>
        <w:t xml:space="preserve">creditors claim. In case the creditors claim is rejected, the creditor may appeal against the decision within 21 days of receiving notice of </w:t>
      </w:r>
      <w:r w:rsidR="00802393" w:rsidRPr="00595365">
        <w:rPr>
          <w:rFonts w:ascii="Arial" w:hAnsi="Arial" w:cs="Arial"/>
          <w:sz w:val="22"/>
          <w:szCs w:val="22"/>
          <w:lang w:val="en-GB"/>
        </w:rPr>
        <w:t>that decision to the Court. A member of company or another creditor may also appeal against any such decision of the liquidator.</w:t>
      </w:r>
    </w:p>
    <w:p w14:paraId="7B486445" w14:textId="233B93E5" w:rsidR="00802393" w:rsidRPr="00595365" w:rsidRDefault="00802393" w:rsidP="00D60205">
      <w:pPr>
        <w:ind w:left="720"/>
        <w:rPr>
          <w:rFonts w:ascii="Arial" w:hAnsi="Arial" w:cs="Arial"/>
          <w:sz w:val="22"/>
          <w:szCs w:val="22"/>
          <w:lang w:val="en-GB"/>
        </w:rPr>
      </w:pPr>
    </w:p>
    <w:p w14:paraId="3FA5702A" w14:textId="70EA5E7A" w:rsidR="00802393" w:rsidRPr="00595365" w:rsidRDefault="00802393" w:rsidP="00D60205">
      <w:pPr>
        <w:ind w:left="720"/>
        <w:rPr>
          <w:rFonts w:ascii="Arial" w:hAnsi="Arial" w:cs="Arial"/>
          <w:sz w:val="22"/>
          <w:szCs w:val="22"/>
          <w:lang w:val="en-GB"/>
        </w:rPr>
      </w:pPr>
      <w:r w:rsidRPr="00595365">
        <w:rPr>
          <w:rFonts w:ascii="Arial" w:hAnsi="Arial" w:cs="Arial"/>
          <w:sz w:val="22"/>
          <w:szCs w:val="22"/>
          <w:lang w:val="en-GB"/>
        </w:rPr>
        <w:t xml:space="preserve">Whenever liquidator has sufficient </w:t>
      </w:r>
      <w:r w:rsidR="00D5575E" w:rsidRPr="00595365">
        <w:rPr>
          <w:rFonts w:ascii="Arial" w:hAnsi="Arial" w:cs="Arial"/>
          <w:sz w:val="22"/>
          <w:szCs w:val="22"/>
          <w:lang w:val="en-GB"/>
        </w:rPr>
        <w:t>funds,</w:t>
      </w:r>
      <w:r w:rsidRPr="00595365">
        <w:rPr>
          <w:rFonts w:ascii="Arial" w:hAnsi="Arial" w:cs="Arial"/>
          <w:sz w:val="22"/>
          <w:szCs w:val="22"/>
          <w:lang w:val="en-GB"/>
        </w:rPr>
        <w:t xml:space="preserve"> he or she may declare a dividend and distribute amongst VGK’s creditors after retaining funds for costs and claims which liquidators believe will still be lodged. A creditor who has not proved his debt till the time of dividend payment</w:t>
      </w:r>
      <w:r w:rsidR="001D2CEB">
        <w:rPr>
          <w:rFonts w:ascii="Arial" w:hAnsi="Arial" w:cs="Arial"/>
          <w:sz w:val="22"/>
          <w:szCs w:val="22"/>
          <w:lang w:val="en-GB"/>
        </w:rPr>
        <w:t>,</w:t>
      </w:r>
      <w:r w:rsidRPr="00595365">
        <w:rPr>
          <w:rFonts w:ascii="Arial" w:hAnsi="Arial" w:cs="Arial"/>
          <w:sz w:val="22"/>
          <w:szCs w:val="22"/>
          <w:lang w:val="en-GB"/>
        </w:rPr>
        <w:t xml:space="preserve"> is entitled to </w:t>
      </w:r>
      <w:r w:rsidR="00D5575E" w:rsidRPr="00595365">
        <w:rPr>
          <w:rFonts w:ascii="Arial" w:hAnsi="Arial" w:cs="Arial"/>
          <w:sz w:val="22"/>
          <w:szCs w:val="22"/>
          <w:lang w:val="en-GB"/>
        </w:rPr>
        <w:t>the</w:t>
      </w:r>
      <w:r w:rsidRPr="00595365">
        <w:rPr>
          <w:rFonts w:ascii="Arial" w:hAnsi="Arial" w:cs="Arial"/>
          <w:sz w:val="22"/>
          <w:szCs w:val="22"/>
          <w:lang w:val="en-GB"/>
        </w:rPr>
        <w:t xml:space="preserve"> dividend he or she has failed to receive previously</w:t>
      </w:r>
      <w:r w:rsidR="00D5575E" w:rsidRPr="00595365">
        <w:rPr>
          <w:rFonts w:ascii="Arial" w:hAnsi="Arial" w:cs="Arial"/>
          <w:sz w:val="22"/>
          <w:szCs w:val="22"/>
          <w:lang w:val="en-GB"/>
        </w:rPr>
        <w:t>,</w:t>
      </w:r>
      <w:r w:rsidRPr="00595365">
        <w:rPr>
          <w:rFonts w:ascii="Arial" w:hAnsi="Arial" w:cs="Arial"/>
          <w:sz w:val="22"/>
          <w:szCs w:val="22"/>
          <w:lang w:val="en-GB"/>
        </w:rPr>
        <w:t xml:space="preserve"> called equalising dividend.</w:t>
      </w:r>
    </w:p>
    <w:p w14:paraId="2600AEDA" w14:textId="0340BABD" w:rsidR="00802393" w:rsidRPr="00595365" w:rsidRDefault="00802393" w:rsidP="00D60205">
      <w:pPr>
        <w:ind w:left="720"/>
        <w:rPr>
          <w:rFonts w:ascii="Arial" w:hAnsi="Arial" w:cs="Arial"/>
          <w:sz w:val="22"/>
          <w:szCs w:val="22"/>
          <w:lang w:val="en-GB"/>
        </w:rPr>
      </w:pPr>
    </w:p>
    <w:p w14:paraId="65489A75" w14:textId="36015A90" w:rsidR="00802393" w:rsidRPr="00595365" w:rsidRDefault="00802393" w:rsidP="00D60205">
      <w:pPr>
        <w:ind w:left="720"/>
        <w:rPr>
          <w:rFonts w:ascii="Arial" w:hAnsi="Arial" w:cs="Arial"/>
          <w:sz w:val="22"/>
          <w:szCs w:val="22"/>
          <w:lang w:val="en-GB"/>
        </w:rPr>
      </w:pPr>
      <w:r w:rsidRPr="00595365">
        <w:rPr>
          <w:rFonts w:ascii="Arial" w:hAnsi="Arial" w:cs="Arial"/>
          <w:sz w:val="22"/>
          <w:szCs w:val="22"/>
          <w:lang w:val="en-GB"/>
        </w:rPr>
        <w:t xml:space="preserve">All debts of insolvent company rank equally unless they are preferential debts. Preferential creditor claims are paid in priority to unsecured creditors as well as secured claims. Preferential claims usually pertain to amounts owed by </w:t>
      </w:r>
      <w:r w:rsidR="00D5575E" w:rsidRPr="00595365">
        <w:rPr>
          <w:rFonts w:ascii="Arial" w:hAnsi="Arial" w:cs="Arial"/>
          <w:sz w:val="22"/>
          <w:szCs w:val="22"/>
          <w:lang w:val="en-GB"/>
        </w:rPr>
        <w:t>VGK Limited</w:t>
      </w:r>
      <w:r w:rsidRPr="00595365">
        <w:rPr>
          <w:rFonts w:ascii="Arial" w:hAnsi="Arial" w:cs="Arial"/>
          <w:sz w:val="22"/>
          <w:szCs w:val="22"/>
          <w:lang w:val="en-GB"/>
        </w:rPr>
        <w:t xml:space="preserve"> to employees or to their benefit.</w:t>
      </w:r>
    </w:p>
    <w:p w14:paraId="7FFE6CCD" w14:textId="5EA0F499" w:rsidR="00802393" w:rsidRPr="00595365" w:rsidRDefault="00802393" w:rsidP="00D60205">
      <w:pPr>
        <w:ind w:left="720"/>
        <w:rPr>
          <w:rFonts w:ascii="Arial" w:hAnsi="Arial" w:cs="Arial"/>
          <w:sz w:val="22"/>
          <w:szCs w:val="22"/>
          <w:lang w:val="en-GB"/>
        </w:rPr>
      </w:pPr>
    </w:p>
    <w:p w14:paraId="5FD482CC" w14:textId="542985F7" w:rsidR="00802393" w:rsidRPr="00595365" w:rsidRDefault="00802393" w:rsidP="00D60205">
      <w:pPr>
        <w:ind w:left="720"/>
        <w:rPr>
          <w:rFonts w:ascii="Arial" w:hAnsi="Arial" w:cs="Arial"/>
          <w:sz w:val="22"/>
          <w:szCs w:val="22"/>
          <w:lang w:val="en-GB"/>
        </w:rPr>
      </w:pPr>
      <w:r w:rsidRPr="00595365">
        <w:rPr>
          <w:rFonts w:ascii="Arial" w:hAnsi="Arial" w:cs="Arial"/>
          <w:sz w:val="22"/>
          <w:szCs w:val="22"/>
          <w:lang w:val="en-GB"/>
        </w:rPr>
        <w:t xml:space="preserve">In case VGK has sufficient assets to pay all creditors in full for the claims as at winding-up commencement date it must pay interest on all such claims that are interest bearing. </w:t>
      </w:r>
      <w:r w:rsidR="002B6737" w:rsidRPr="00595365">
        <w:rPr>
          <w:rFonts w:ascii="Arial" w:hAnsi="Arial" w:cs="Arial"/>
          <w:sz w:val="22"/>
          <w:szCs w:val="22"/>
          <w:lang w:val="en-GB"/>
        </w:rPr>
        <w:t>The remaining assets are paid to shareholders and contributories of the company. The liquidator may by notice to the creditors declare a final distribution without regard to the claim of any person who has not yet proved their claim in the winding-up; the Court may on application by any person, postpone the date of final dividend.</w:t>
      </w:r>
    </w:p>
    <w:p w14:paraId="6311487F" w14:textId="29171956" w:rsidR="00802393" w:rsidRPr="00595365" w:rsidRDefault="00802393" w:rsidP="00D60205">
      <w:pPr>
        <w:ind w:left="720"/>
        <w:rPr>
          <w:rFonts w:ascii="Arial" w:hAnsi="Arial" w:cs="Arial"/>
          <w:sz w:val="22"/>
          <w:szCs w:val="22"/>
          <w:lang w:val="en-GB"/>
        </w:rPr>
      </w:pPr>
    </w:p>
    <w:p w14:paraId="7633D2FA" w14:textId="5805279A" w:rsidR="00802393" w:rsidRPr="00595365" w:rsidRDefault="00802393" w:rsidP="00D60205">
      <w:pPr>
        <w:ind w:left="720"/>
        <w:rPr>
          <w:rFonts w:ascii="Arial" w:hAnsi="Arial" w:cs="Arial"/>
          <w:sz w:val="22"/>
          <w:szCs w:val="22"/>
          <w:lang w:val="en-GB"/>
        </w:rPr>
      </w:pPr>
      <w:r w:rsidRPr="00595365">
        <w:rPr>
          <w:rFonts w:ascii="Arial" w:hAnsi="Arial" w:cs="Arial"/>
          <w:sz w:val="22"/>
          <w:szCs w:val="22"/>
          <w:lang w:val="en-GB"/>
        </w:rPr>
        <w:t>There are no specific provisions governing contracts which have not been fully performed upon the commencement of a winding up. The value of such claims as between the company and the other party to the contract falls to be determined by the general law of liability.</w:t>
      </w:r>
    </w:p>
    <w:p w14:paraId="58CD14BD" w14:textId="4EA16FAD" w:rsidR="002B6737" w:rsidRPr="00595365" w:rsidRDefault="002B6737" w:rsidP="00D60205">
      <w:pPr>
        <w:ind w:left="720"/>
        <w:rPr>
          <w:rFonts w:ascii="Arial" w:hAnsi="Arial" w:cs="Arial"/>
          <w:sz w:val="22"/>
          <w:szCs w:val="22"/>
          <w:lang w:val="en-GB"/>
        </w:rPr>
      </w:pPr>
    </w:p>
    <w:p w14:paraId="22461199" w14:textId="49CA0943" w:rsidR="002B6737" w:rsidRPr="00595365" w:rsidRDefault="002B6737" w:rsidP="00D60205">
      <w:pPr>
        <w:ind w:left="720"/>
        <w:rPr>
          <w:rFonts w:ascii="Arial" w:hAnsi="Arial" w:cs="Arial"/>
          <w:sz w:val="22"/>
          <w:szCs w:val="22"/>
          <w:lang w:val="en-GB"/>
        </w:rPr>
      </w:pPr>
      <w:r w:rsidRPr="00595365">
        <w:rPr>
          <w:rFonts w:ascii="Arial" w:hAnsi="Arial" w:cs="Arial"/>
          <w:sz w:val="22"/>
          <w:szCs w:val="22"/>
          <w:lang w:val="en-GB"/>
        </w:rPr>
        <w:t xml:space="preserve">The liquidator may take various actions to challenge transactions </w:t>
      </w:r>
      <w:proofErr w:type="gramStart"/>
      <w:r w:rsidRPr="00595365">
        <w:rPr>
          <w:rFonts w:ascii="Arial" w:hAnsi="Arial" w:cs="Arial"/>
          <w:sz w:val="22"/>
          <w:szCs w:val="22"/>
          <w:lang w:val="en-GB"/>
        </w:rPr>
        <w:t>entered into</w:t>
      </w:r>
      <w:proofErr w:type="gramEnd"/>
      <w:r w:rsidRPr="00595365">
        <w:rPr>
          <w:rFonts w:ascii="Arial" w:hAnsi="Arial" w:cs="Arial"/>
          <w:sz w:val="22"/>
          <w:szCs w:val="22"/>
          <w:lang w:val="en-GB"/>
        </w:rPr>
        <w:t xml:space="preserve"> by the company and seek recovery of assets which VGK was deprived of in the period prior to the commencement of winding-up. Liquidator may </w:t>
      </w:r>
      <w:r w:rsidR="00D5575E" w:rsidRPr="00595365">
        <w:rPr>
          <w:rFonts w:ascii="Arial" w:hAnsi="Arial" w:cs="Arial"/>
          <w:sz w:val="22"/>
          <w:szCs w:val="22"/>
          <w:lang w:val="en-GB"/>
        </w:rPr>
        <w:t>pursue action</w:t>
      </w:r>
      <w:r w:rsidRPr="00595365">
        <w:rPr>
          <w:rFonts w:ascii="Arial" w:hAnsi="Arial" w:cs="Arial"/>
          <w:sz w:val="22"/>
          <w:szCs w:val="22"/>
          <w:lang w:val="en-GB"/>
        </w:rPr>
        <w:t xml:space="preserve"> against past/present officers of company if they conducted affairs with the intention of defrauding the creditors. The liquidator may apply to Court requiring certain persons </w:t>
      </w:r>
      <w:r w:rsidR="00D5575E" w:rsidRPr="00595365">
        <w:rPr>
          <w:rFonts w:ascii="Arial" w:hAnsi="Arial" w:cs="Arial"/>
          <w:sz w:val="22"/>
          <w:szCs w:val="22"/>
          <w:lang w:val="en-GB"/>
        </w:rPr>
        <w:t>i.e.,</w:t>
      </w:r>
      <w:r w:rsidRPr="00595365">
        <w:rPr>
          <w:rFonts w:ascii="Arial" w:hAnsi="Arial" w:cs="Arial"/>
          <w:sz w:val="22"/>
          <w:szCs w:val="22"/>
          <w:lang w:val="en-GB"/>
        </w:rPr>
        <w:t xml:space="preserve"> officers, directors, managers, contributories to repay, restore, account for company property, to compensate for misfeasance, falsification, fraud, false </w:t>
      </w:r>
      <w:r w:rsidR="00D5575E" w:rsidRPr="00595365">
        <w:rPr>
          <w:rFonts w:ascii="Arial" w:hAnsi="Arial" w:cs="Arial"/>
          <w:sz w:val="22"/>
          <w:szCs w:val="22"/>
          <w:lang w:val="en-GB"/>
        </w:rPr>
        <w:t>representation,</w:t>
      </w:r>
      <w:r w:rsidRPr="00595365">
        <w:rPr>
          <w:rFonts w:ascii="Arial" w:hAnsi="Arial" w:cs="Arial"/>
          <w:sz w:val="22"/>
          <w:szCs w:val="22"/>
          <w:lang w:val="en-GB"/>
        </w:rPr>
        <w:t xml:space="preserve"> or breach of duty and contribute to VGK’s assets. A director is personally liable too if director knew beforehand that there was no reasonable prospect of company avoiding insolvent liquidation.</w:t>
      </w:r>
      <w:r w:rsidR="00D5575E" w:rsidRPr="00595365">
        <w:rPr>
          <w:rFonts w:ascii="Arial" w:hAnsi="Arial" w:cs="Arial"/>
          <w:sz w:val="22"/>
          <w:szCs w:val="22"/>
          <w:lang w:val="en-GB"/>
        </w:rPr>
        <w:t xml:space="preserve"> In addition to requirement of the law such action will bolster the liquidation estate to pay out the creditors.</w:t>
      </w:r>
    </w:p>
    <w:p w14:paraId="66D235B1" w14:textId="2962A5C9" w:rsidR="00D5575E" w:rsidRPr="00595365" w:rsidRDefault="00D5575E" w:rsidP="00D60205">
      <w:pPr>
        <w:ind w:left="720"/>
        <w:rPr>
          <w:rFonts w:ascii="Arial" w:hAnsi="Arial" w:cs="Arial"/>
          <w:sz w:val="22"/>
          <w:szCs w:val="22"/>
          <w:lang w:val="en-GB"/>
        </w:rPr>
      </w:pPr>
    </w:p>
    <w:p w14:paraId="487EEBBB" w14:textId="7AFE6DEF" w:rsidR="00D5575E" w:rsidRPr="00595365" w:rsidRDefault="00D5575E" w:rsidP="00D60205">
      <w:pPr>
        <w:ind w:left="720"/>
        <w:rPr>
          <w:rFonts w:ascii="Arial" w:hAnsi="Arial" w:cs="Arial"/>
          <w:sz w:val="22"/>
          <w:szCs w:val="22"/>
          <w:lang w:val="en-GB"/>
        </w:rPr>
      </w:pPr>
      <w:r w:rsidRPr="00595365">
        <w:rPr>
          <w:rFonts w:ascii="Arial" w:hAnsi="Arial" w:cs="Arial"/>
          <w:sz w:val="22"/>
          <w:szCs w:val="22"/>
          <w:lang w:val="en-GB"/>
        </w:rPr>
        <w:t xml:space="preserve">The liquidator must report to the creditors at various times during the winding up as to the </w:t>
      </w:r>
      <w:proofErr w:type="gramStart"/>
      <w:r w:rsidRPr="00595365">
        <w:rPr>
          <w:rFonts w:ascii="Arial" w:hAnsi="Arial" w:cs="Arial"/>
          <w:sz w:val="22"/>
          <w:szCs w:val="22"/>
          <w:lang w:val="en-GB"/>
        </w:rPr>
        <w:t>state of affairs</w:t>
      </w:r>
      <w:proofErr w:type="gramEnd"/>
      <w:r w:rsidRPr="00595365">
        <w:rPr>
          <w:rFonts w:ascii="Arial" w:hAnsi="Arial" w:cs="Arial"/>
          <w:sz w:val="22"/>
          <w:szCs w:val="22"/>
          <w:lang w:val="en-GB"/>
        </w:rPr>
        <w:t xml:space="preserve"> of the company. If a liquidation committee has been appointed the liquidator may determine when further meetings of committee will take place.</w:t>
      </w:r>
    </w:p>
    <w:p w14:paraId="3CE91452" w14:textId="77777777" w:rsidR="00226E99" w:rsidRPr="00595365" w:rsidRDefault="00226E99" w:rsidP="00226E99">
      <w:pPr>
        <w:ind w:firstLine="720"/>
        <w:rPr>
          <w:rFonts w:ascii="Arial" w:hAnsi="Arial" w:cs="Arial"/>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1BB6A0F" w:rsidR="00241FA3" w:rsidRPr="009B4976" w:rsidRDefault="009A7EA0" w:rsidP="009B4976">
    <w:pPr>
      <w:pStyle w:val="Footer"/>
      <w:ind w:right="360"/>
      <w:rPr>
        <w:rFonts w:ascii="Arial" w:hAnsi="Arial" w:cs="Arial"/>
        <w:sz w:val="18"/>
        <w:szCs w:val="18"/>
        <w:lang w:val="en-GB"/>
      </w:rPr>
    </w:pPr>
    <w:r w:rsidRPr="009A7EA0">
      <w:rPr>
        <w:rFonts w:ascii="Arial" w:hAnsi="Arial" w:cs="Arial"/>
        <w:sz w:val="18"/>
        <w:szCs w:val="18"/>
        <w:lang w:val="en-GB"/>
      </w:rPr>
      <w:t>202021IFU-210</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BD2CDE"/>
    <w:multiLevelType w:val="hybridMultilevel"/>
    <w:tmpl w:val="F02EB55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146629"/>
    <w:multiLevelType w:val="hybridMultilevel"/>
    <w:tmpl w:val="E3B2B4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420B0"/>
    <w:multiLevelType w:val="hybridMultilevel"/>
    <w:tmpl w:val="AD4CBF8A"/>
    <w:lvl w:ilvl="0" w:tplc="BE88F3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3317D9C"/>
    <w:multiLevelType w:val="hybridMultilevel"/>
    <w:tmpl w:val="6060AF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FAC2F69"/>
    <w:multiLevelType w:val="hybridMultilevel"/>
    <w:tmpl w:val="1CC626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6C60E3"/>
    <w:multiLevelType w:val="hybridMultilevel"/>
    <w:tmpl w:val="8018B3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B04167"/>
    <w:multiLevelType w:val="hybridMultilevel"/>
    <w:tmpl w:val="9EBC29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7"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3"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3632359"/>
    <w:multiLevelType w:val="hybridMultilevel"/>
    <w:tmpl w:val="97E6F52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40"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0"/>
  </w:num>
  <w:num w:numId="5">
    <w:abstractNumId w:val="42"/>
  </w:num>
  <w:num w:numId="6">
    <w:abstractNumId w:val="11"/>
  </w:num>
  <w:num w:numId="7">
    <w:abstractNumId w:val="41"/>
  </w:num>
  <w:num w:numId="8">
    <w:abstractNumId w:val="8"/>
  </w:num>
  <w:num w:numId="9">
    <w:abstractNumId w:val="9"/>
  </w:num>
  <w:num w:numId="10">
    <w:abstractNumId w:val="4"/>
  </w:num>
  <w:num w:numId="11">
    <w:abstractNumId w:val="24"/>
  </w:num>
  <w:num w:numId="12">
    <w:abstractNumId w:val="19"/>
  </w:num>
  <w:num w:numId="13">
    <w:abstractNumId w:val="32"/>
  </w:num>
  <w:num w:numId="14">
    <w:abstractNumId w:val="26"/>
  </w:num>
  <w:num w:numId="15">
    <w:abstractNumId w:val="37"/>
  </w:num>
  <w:num w:numId="16">
    <w:abstractNumId w:val="0"/>
  </w:num>
  <w:num w:numId="17">
    <w:abstractNumId w:val="14"/>
  </w:num>
  <w:num w:numId="18">
    <w:abstractNumId w:val="22"/>
  </w:num>
  <w:num w:numId="19">
    <w:abstractNumId w:val="28"/>
  </w:num>
  <w:num w:numId="20">
    <w:abstractNumId w:val="27"/>
  </w:num>
  <w:num w:numId="21">
    <w:abstractNumId w:val="6"/>
  </w:num>
  <w:num w:numId="22">
    <w:abstractNumId w:val="31"/>
  </w:num>
  <w:num w:numId="23">
    <w:abstractNumId w:val="3"/>
  </w:num>
  <w:num w:numId="24">
    <w:abstractNumId w:val="30"/>
  </w:num>
  <w:num w:numId="25">
    <w:abstractNumId w:val="18"/>
  </w:num>
  <w:num w:numId="26">
    <w:abstractNumId w:val="36"/>
  </w:num>
  <w:num w:numId="27">
    <w:abstractNumId w:val="15"/>
  </w:num>
  <w:num w:numId="28">
    <w:abstractNumId w:val="1"/>
  </w:num>
  <w:num w:numId="29">
    <w:abstractNumId w:val="13"/>
  </w:num>
  <w:num w:numId="30">
    <w:abstractNumId w:val="29"/>
  </w:num>
  <w:num w:numId="31">
    <w:abstractNumId w:val="25"/>
  </w:num>
  <w:num w:numId="32">
    <w:abstractNumId w:val="20"/>
  </w:num>
  <w:num w:numId="33">
    <w:abstractNumId w:val="2"/>
  </w:num>
  <w:num w:numId="34">
    <w:abstractNumId w:val="34"/>
  </w:num>
  <w:num w:numId="35">
    <w:abstractNumId w:val="35"/>
  </w:num>
  <w:num w:numId="36">
    <w:abstractNumId w:val="16"/>
  </w:num>
  <w:num w:numId="37">
    <w:abstractNumId w:val="23"/>
  </w:num>
  <w:num w:numId="38">
    <w:abstractNumId w:val="7"/>
  </w:num>
  <w:num w:numId="39">
    <w:abstractNumId w:val="12"/>
  </w:num>
  <w:num w:numId="40">
    <w:abstractNumId w:val="5"/>
  </w:num>
  <w:num w:numId="41">
    <w:abstractNumId w:val="21"/>
  </w:num>
  <w:num w:numId="42">
    <w:abstractNumId w:val="17"/>
  </w:num>
  <w:num w:numId="43">
    <w:abstractNumId w:val="38"/>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0013"/>
    <w:rsid w:val="00044D46"/>
    <w:rsid w:val="00045088"/>
    <w:rsid w:val="00045904"/>
    <w:rsid w:val="000502FD"/>
    <w:rsid w:val="000505B7"/>
    <w:rsid w:val="00065166"/>
    <w:rsid w:val="00065510"/>
    <w:rsid w:val="000809B7"/>
    <w:rsid w:val="00082609"/>
    <w:rsid w:val="00083867"/>
    <w:rsid w:val="000851CC"/>
    <w:rsid w:val="00085C85"/>
    <w:rsid w:val="00087F21"/>
    <w:rsid w:val="00093BE8"/>
    <w:rsid w:val="000A407B"/>
    <w:rsid w:val="000A68ED"/>
    <w:rsid w:val="000B38D3"/>
    <w:rsid w:val="000B5FF1"/>
    <w:rsid w:val="000B609F"/>
    <w:rsid w:val="000D55A8"/>
    <w:rsid w:val="000E4841"/>
    <w:rsid w:val="000E4FA3"/>
    <w:rsid w:val="000F1677"/>
    <w:rsid w:val="000F3D6C"/>
    <w:rsid w:val="00101707"/>
    <w:rsid w:val="00101A23"/>
    <w:rsid w:val="00102CC9"/>
    <w:rsid w:val="0010593A"/>
    <w:rsid w:val="00111F83"/>
    <w:rsid w:val="0011473D"/>
    <w:rsid w:val="00115C85"/>
    <w:rsid w:val="00122F36"/>
    <w:rsid w:val="00123855"/>
    <w:rsid w:val="001239F6"/>
    <w:rsid w:val="001246DA"/>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2CEB"/>
    <w:rsid w:val="001D4862"/>
    <w:rsid w:val="001E25B9"/>
    <w:rsid w:val="001E49E0"/>
    <w:rsid w:val="001E68FA"/>
    <w:rsid w:val="001E7B5A"/>
    <w:rsid w:val="001F0612"/>
    <w:rsid w:val="001F7412"/>
    <w:rsid w:val="0020090A"/>
    <w:rsid w:val="00202DFE"/>
    <w:rsid w:val="002059F8"/>
    <w:rsid w:val="0020725B"/>
    <w:rsid w:val="002073B6"/>
    <w:rsid w:val="00207C3D"/>
    <w:rsid w:val="002110F1"/>
    <w:rsid w:val="00221D20"/>
    <w:rsid w:val="00221F69"/>
    <w:rsid w:val="00224BD6"/>
    <w:rsid w:val="00224E71"/>
    <w:rsid w:val="00226CB6"/>
    <w:rsid w:val="00226E99"/>
    <w:rsid w:val="002312D4"/>
    <w:rsid w:val="002356EA"/>
    <w:rsid w:val="00240C69"/>
    <w:rsid w:val="0024116D"/>
    <w:rsid w:val="00241B44"/>
    <w:rsid w:val="00241FA3"/>
    <w:rsid w:val="002436B4"/>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B6737"/>
    <w:rsid w:val="002B7BE9"/>
    <w:rsid w:val="002C13C8"/>
    <w:rsid w:val="002C1EC5"/>
    <w:rsid w:val="002C2FDA"/>
    <w:rsid w:val="002C3219"/>
    <w:rsid w:val="002C3547"/>
    <w:rsid w:val="002D0021"/>
    <w:rsid w:val="002D299D"/>
    <w:rsid w:val="002D3473"/>
    <w:rsid w:val="002D6A8C"/>
    <w:rsid w:val="002F1956"/>
    <w:rsid w:val="002F3440"/>
    <w:rsid w:val="002F75A3"/>
    <w:rsid w:val="00303C2F"/>
    <w:rsid w:val="00304E6C"/>
    <w:rsid w:val="00305E53"/>
    <w:rsid w:val="00307D85"/>
    <w:rsid w:val="00310943"/>
    <w:rsid w:val="003144EF"/>
    <w:rsid w:val="00315AFD"/>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302C"/>
    <w:rsid w:val="0038533C"/>
    <w:rsid w:val="00386568"/>
    <w:rsid w:val="00387A49"/>
    <w:rsid w:val="00390B57"/>
    <w:rsid w:val="003932CB"/>
    <w:rsid w:val="003948D5"/>
    <w:rsid w:val="00396821"/>
    <w:rsid w:val="00396EB7"/>
    <w:rsid w:val="00397D3A"/>
    <w:rsid w:val="003A051E"/>
    <w:rsid w:val="003B170F"/>
    <w:rsid w:val="003B3C5F"/>
    <w:rsid w:val="003B7324"/>
    <w:rsid w:val="003C0156"/>
    <w:rsid w:val="003C4471"/>
    <w:rsid w:val="003C6597"/>
    <w:rsid w:val="003D0A6D"/>
    <w:rsid w:val="003E0B16"/>
    <w:rsid w:val="003E1023"/>
    <w:rsid w:val="003E5871"/>
    <w:rsid w:val="003E67D1"/>
    <w:rsid w:val="003F739C"/>
    <w:rsid w:val="0040332F"/>
    <w:rsid w:val="00404329"/>
    <w:rsid w:val="00405DC1"/>
    <w:rsid w:val="00412107"/>
    <w:rsid w:val="00415F1F"/>
    <w:rsid w:val="0042108F"/>
    <w:rsid w:val="004300F1"/>
    <w:rsid w:val="00430FED"/>
    <w:rsid w:val="0043133E"/>
    <w:rsid w:val="00434A8C"/>
    <w:rsid w:val="00437297"/>
    <w:rsid w:val="004402DC"/>
    <w:rsid w:val="00444284"/>
    <w:rsid w:val="00445CE6"/>
    <w:rsid w:val="004534C2"/>
    <w:rsid w:val="0045446F"/>
    <w:rsid w:val="00454E2B"/>
    <w:rsid w:val="0045683E"/>
    <w:rsid w:val="00474F04"/>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6802"/>
    <w:rsid w:val="00503068"/>
    <w:rsid w:val="00504765"/>
    <w:rsid w:val="00510995"/>
    <w:rsid w:val="005177FE"/>
    <w:rsid w:val="0052263B"/>
    <w:rsid w:val="00524728"/>
    <w:rsid w:val="005331CA"/>
    <w:rsid w:val="00537970"/>
    <w:rsid w:val="00540E3A"/>
    <w:rsid w:val="00544127"/>
    <w:rsid w:val="005463A9"/>
    <w:rsid w:val="00553EB2"/>
    <w:rsid w:val="00560534"/>
    <w:rsid w:val="00562B1A"/>
    <w:rsid w:val="0056391B"/>
    <w:rsid w:val="005650E2"/>
    <w:rsid w:val="00567AD7"/>
    <w:rsid w:val="00575B2D"/>
    <w:rsid w:val="005833D0"/>
    <w:rsid w:val="005846F3"/>
    <w:rsid w:val="005854B7"/>
    <w:rsid w:val="0058622F"/>
    <w:rsid w:val="005906C2"/>
    <w:rsid w:val="005919BD"/>
    <w:rsid w:val="00592F82"/>
    <w:rsid w:val="00595365"/>
    <w:rsid w:val="005A0CCA"/>
    <w:rsid w:val="005A1272"/>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3D40"/>
    <w:rsid w:val="005F4B31"/>
    <w:rsid w:val="005F53AD"/>
    <w:rsid w:val="005F6CBA"/>
    <w:rsid w:val="00610388"/>
    <w:rsid w:val="00610AC7"/>
    <w:rsid w:val="00612CA5"/>
    <w:rsid w:val="006153EC"/>
    <w:rsid w:val="0061762B"/>
    <w:rsid w:val="00621917"/>
    <w:rsid w:val="00621A17"/>
    <w:rsid w:val="00627C1E"/>
    <w:rsid w:val="00627CC9"/>
    <w:rsid w:val="00627E7B"/>
    <w:rsid w:val="00630542"/>
    <w:rsid w:val="00632E44"/>
    <w:rsid w:val="00634622"/>
    <w:rsid w:val="00636808"/>
    <w:rsid w:val="00640623"/>
    <w:rsid w:val="00641515"/>
    <w:rsid w:val="00642B4E"/>
    <w:rsid w:val="00651151"/>
    <w:rsid w:val="00654C2F"/>
    <w:rsid w:val="006554E9"/>
    <w:rsid w:val="00657087"/>
    <w:rsid w:val="006639DB"/>
    <w:rsid w:val="006645D6"/>
    <w:rsid w:val="006661EF"/>
    <w:rsid w:val="00677AEB"/>
    <w:rsid w:val="00680EF2"/>
    <w:rsid w:val="006830F5"/>
    <w:rsid w:val="00687A1D"/>
    <w:rsid w:val="0069394B"/>
    <w:rsid w:val="00697EA1"/>
    <w:rsid w:val="006A2646"/>
    <w:rsid w:val="006A6530"/>
    <w:rsid w:val="006A6E3A"/>
    <w:rsid w:val="006B435A"/>
    <w:rsid w:val="006B4C64"/>
    <w:rsid w:val="006B4E9F"/>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51D5"/>
    <w:rsid w:val="0072681C"/>
    <w:rsid w:val="0073158B"/>
    <w:rsid w:val="007333CC"/>
    <w:rsid w:val="0073399A"/>
    <w:rsid w:val="00737C86"/>
    <w:rsid w:val="00740DAD"/>
    <w:rsid w:val="007566B8"/>
    <w:rsid w:val="007603F5"/>
    <w:rsid w:val="00764DB0"/>
    <w:rsid w:val="0076764D"/>
    <w:rsid w:val="0077431E"/>
    <w:rsid w:val="0077498C"/>
    <w:rsid w:val="007809BC"/>
    <w:rsid w:val="00784128"/>
    <w:rsid w:val="00787BCC"/>
    <w:rsid w:val="00793173"/>
    <w:rsid w:val="007A2A33"/>
    <w:rsid w:val="007A7EA9"/>
    <w:rsid w:val="007B4F09"/>
    <w:rsid w:val="007B58FF"/>
    <w:rsid w:val="007B5C89"/>
    <w:rsid w:val="007C1FCC"/>
    <w:rsid w:val="007C6201"/>
    <w:rsid w:val="007C7EC8"/>
    <w:rsid w:val="007D7C92"/>
    <w:rsid w:val="007E1154"/>
    <w:rsid w:val="007E6BA4"/>
    <w:rsid w:val="007F41F8"/>
    <w:rsid w:val="007F659B"/>
    <w:rsid w:val="00802393"/>
    <w:rsid w:val="00803040"/>
    <w:rsid w:val="0080454E"/>
    <w:rsid w:val="00804C32"/>
    <w:rsid w:val="00805898"/>
    <w:rsid w:val="00806302"/>
    <w:rsid w:val="00806E0A"/>
    <w:rsid w:val="00807119"/>
    <w:rsid w:val="008115C5"/>
    <w:rsid w:val="00815F57"/>
    <w:rsid w:val="00821EDC"/>
    <w:rsid w:val="00822751"/>
    <w:rsid w:val="0082483F"/>
    <w:rsid w:val="008279C0"/>
    <w:rsid w:val="00830004"/>
    <w:rsid w:val="00830097"/>
    <w:rsid w:val="00847B94"/>
    <w:rsid w:val="00854632"/>
    <w:rsid w:val="00867701"/>
    <w:rsid w:val="008723F3"/>
    <w:rsid w:val="00876F56"/>
    <w:rsid w:val="00881DE6"/>
    <w:rsid w:val="008837A6"/>
    <w:rsid w:val="0089145D"/>
    <w:rsid w:val="008A4DF2"/>
    <w:rsid w:val="008A6CFE"/>
    <w:rsid w:val="008B403D"/>
    <w:rsid w:val="008B5333"/>
    <w:rsid w:val="008B6223"/>
    <w:rsid w:val="008B662F"/>
    <w:rsid w:val="008C2BD9"/>
    <w:rsid w:val="008C66E0"/>
    <w:rsid w:val="008D1432"/>
    <w:rsid w:val="008E3339"/>
    <w:rsid w:val="008E63F7"/>
    <w:rsid w:val="008F14CD"/>
    <w:rsid w:val="008F20FC"/>
    <w:rsid w:val="008F4210"/>
    <w:rsid w:val="008F5FFE"/>
    <w:rsid w:val="0090058D"/>
    <w:rsid w:val="0090239E"/>
    <w:rsid w:val="00905A43"/>
    <w:rsid w:val="00912C79"/>
    <w:rsid w:val="009164DD"/>
    <w:rsid w:val="00921B8C"/>
    <w:rsid w:val="00922A3A"/>
    <w:rsid w:val="00923494"/>
    <w:rsid w:val="0093391B"/>
    <w:rsid w:val="00942123"/>
    <w:rsid w:val="0095207B"/>
    <w:rsid w:val="00953349"/>
    <w:rsid w:val="00961BF3"/>
    <w:rsid w:val="00962045"/>
    <w:rsid w:val="00965804"/>
    <w:rsid w:val="00971CDF"/>
    <w:rsid w:val="00973D65"/>
    <w:rsid w:val="00980E61"/>
    <w:rsid w:val="00991428"/>
    <w:rsid w:val="00992676"/>
    <w:rsid w:val="009954B2"/>
    <w:rsid w:val="00996691"/>
    <w:rsid w:val="009A3AB7"/>
    <w:rsid w:val="009A7EA0"/>
    <w:rsid w:val="009B0723"/>
    <w:rsid w:val="009B07AD"/>
    <w:rsid w:val="009B0883"/>
    <w:rsid w:val="009B15E2"/>
    <w:rsid w:val="009B3F39"/>
    <w:rsid w:val="009B4976"/>
    <w:rsid w:val="009B5B35"/>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2815"/>
    <w:rsid w:val="00A55A47"/>
    <w:rsid w:val="00A56D34"/>
    <w:rsid w:val="00A60074"/>
    <w:rsid w:val="00A6627C"/>
    <w:rsid w:val="00A71019"/>
    <w:rsid w:val="00A81029"/>
    <w:rsid w:val="00A845F5"/>
    <w:rsid w:val="00A96489"/>
    <w:rsid w:val="00AB2425"/>
    <w:rsid w:val="00AB26FD"/>
    <w:rsid w:val="00AB685C"/>
    <w:rsid w:val="00AB6C2D"/>
    <w:rsid w:val="00AC08F7"/>
    <w:rsid w:val="00AC3839"/>
    <w:rsid w:val="00AC7082"/>
    <w:rsid w:val="00AD4BE8"/>
    <w:rsid w:val="00AD4EE0"/>
    <w:rsid w:val="00AD6545"/>
    <w:rsid w:val="00AE1A12"/>
    <w:rsid w:val="00AE2AAE"/>
    <w:rsid w:val="00AE3CA6"/>
    <w:rsid w:val="00AE60B5"/>
    <w:rsid w:val="00AF228E"/>
    <w:rsid w:val="00AF771B"/>
    <w:rsid w:val="00B007F7"/>
    <w:rsid w:val="00B016A8"/>
    <w:rsid w:val="00B10BA6"/>
    <w:rsid w:val="00B14819"/>
    <w:rsid w:val="00B15E2F"/>
    <w:rsid w:val="00B17AA9"/>
    <w:rsid w:val="00B22A28"/>
    <w:rsid w:val="00B22E51"/>
    <w:rsid w:val="00B2589E"/>
    <w:rsid w:val="00B27438"/>
    <w:rsid w:val="00B44713"/>
    <w:rsid w:val="00B46C4B"/>
    <w:rsid w:val="00B51B95"/>
    <w:rsid w:val="00B52047"/>
    <w:rsid w:val="00B56103"/>
    <w:rsid w:val="00B64929"/>
    <w:rsid w:val="00B71885"/>
    <w:rsid w:val="00B736DF"/>
    <w:rsid w:val="00B743D6"/>
    <w:rsid w:val="00B74FBD"/>
    <w:rsid w:val="00B77E7E"/>
    <w:rsid w:val="00B77F46"/>
    <w:rsid w:val="00B82586"/>
    <w:rsid w:val="00B829A3"/>
    <w:rsid w:val="00B86DB1"/>
    <w:rsid w:val="00B87869"/>
    <w:rsid w:val="00B90B05"/>
    <w:rsid w:val="00B94841"/>
    <w:rsid w:val="00B960A8"/>
    <w:rsid w:val="00B9639B"/>
    <w:rsid w:val="00BA06CC"/>
    <w:rsid w:val="00BB0F2B"/>
    <w:rsid w:val="00BB4C32"/>
    <w:rsid w:val="00BC46A4"/>
    <w:rsid w:val="00BD1061"/>
    <w:rsid w:val="00BD5C7A"/>
    <w:rsid w:val="00BD705C"/>
    <w:rsid w:val="00BD7133"/>
    <w:rsid w:val="00BE0C4E"/>
    <w:rsid w:val="00BE36A2"/>
    <w:rsid w:val="00BE43B2"/>
    <w:rsid w:val="00BE4FF3"/>
    <w:rsid w:val="00BE5D2E"/>
    <w:rsid w:val="00BF50F7"/>
    <w:rsid w:val="00BF722D"/>
    <w:rsid w:val="00BF7738"/>
    <w:rsid w:val="00C02F29"/>
    <w:rsid w:val="00C13997"/>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57D52"/>
    <w:rsid w:val="00C606C3"/>
    <w:rsid w:val="00C620F4"/>
    <w:rsid w:val="00C67199"/>
    <w:rsid w:val="00C72848"/>
    <w:rsid w:val="00C7736C"/>
    <w:rsid w:val="00C77784"/>
    <w:rsid w:val="00C779DA"/>
    <w:rsid w:val="00C77F06"/>
    <w:rsid w:val="00C82D87"/>
    <w:rsid w:val="00C8712A"/>
    <w:rsid w:val="00C87DC3"/>
    <w:rsid w:val="00C902C8"/>
    <w:rsid w:val="00C919D1"/>
    <w:rsid w:val="00C93A60"/>
    <w:rsid w:val="00C963D3"/>
    <w:rsid w:val="00CA448F"/>
    <w:rsid w:val="00CB0B1C"/>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22463"/>
    <w:rsid w:val="00D37BD7"/>
    <w:rsid w:val="00D41FDB"/>
    <w:rsid w:val="00D53719"/>
    <w:rsid w:val="00D5575E"/>
    <w:rsid w:val="00D55B7C"/>
    <w:rsid w:val="00D60205"/>
    <w:rsid w:val="00D63EFD"/>
    <w:rsid w:val="00D77FAF"/>
    <w:rsid w:val="00D83191"/>
    <w:rsid w:val="00D83F0F"/>
    <w:rsid w:val="00D84752"/>
    <w:rsid w:val="00D86B3B"/>
    <w:rsid w:val="00D8748A"/>
    <w:rsid w:val="00D878AF"/>
    <w:rsid w:val="00D93196"/>
    <w:rsid w:val="00DA0DC0"/>
    <w:rsid w:val="00DA1581"/>
    <w:rsid w:val="00DA3610"/>
    <w:rsid w:val="00DA4D42"/>
    <w:rsid w:val="00DB243C"/>
    <w:rsid w:val="00DB2955"/>
    <w:rsid w:val="00DB482A"/>
    <w:rsid w:val="00DB50FB"/>
    <w:rsid w:val="00DB56F2"/>
    <w:rsid w:val="00DB6EF5"/>
    <w:rsid w:val="00DC3089"/>
    <w:rsid w:val="00DC4420"/>
    <w:rsid w:val="00DD0802"/>
    <w:rsid w:val="00DD09A6"/>
    <w:rsid w:val="00DD2E11"/>
    <w:rsid w:val="00DE03AF"/>
    <w:rsid w:val="00DE121C"/>
    <w:rsid w:val="00DE3A7C"/>
    <w:rsid w:val="00DE6633"/>
    <w:rsid w:val="00DE71A2"/>
    <w:rsid w:val="00DE7516"/>
    <w:rsid w:val="00DE7B11"/>
    <w:rsid w:val="00DF75F8"/>
    <w:rsid w:val="00DF7A3A"/>
    <w:rsid w:val="00E00C00"/>
    <w:rsid w:val="00E01AA6"/>
    <w:rsid w:val="00E041D9"/>
    <w:rsid w:val="00E07C5A"/>
    <w:rsid w:val="00E15BA9"/>
    <w:rsid w:val="00E20F31"/>
    <w:rsid w:val="00E26E19"/>
    <w:rsid w:val="00E27899"/>
    <w:rsid w:val="00E31DF3"/>
    <w:rsid w:val="00E370FC"/>
    <w:rsid w:val="00E450A4"/>
    <w:rsid w:val="00E46462"/>
    <w:rsid w:val="00E506BE"/>
    <w:rsid w:val="00E55547"/>
    <w:rsid w:val="00E62FE8"/>
    <w:rsid w:val="00E6302B"/>
    <w:rsid w:val="00E6452F"/>
    <w:rsid w:val="00E64F45"/>
    <w:rsid w:val="00E653B1"/>
    <w:rsid w:val="00E6742D"/>
    <w:rsid w:val="00E71CB0"/>
    <w:rsid w:val="00E74ECD"/>
    <w:rsid w:val="00E76CF9"/>
    <w:rsid w:val="00E77C3D"/>
    <w:rsid w:val="00E90991"/>
    <w:rsid w:val="00E909F0"/>
    <w:rsid w:val="00E90D47"/>
    <w:rsid w:val="00E93993"/>
    <w:rsid w:val="00E9597C"/>
    <w:rsid w:val="00E968BE"/>
    <w:rsid w:val="00EA0913"/>
    <w:rsid w:val="00EA5B00"/>
    <w:rsid w:val="00EB146B"/>
    <w:rsid w:val="00EB2991"/>
    <w:rsid w:val="00EB3A3A"/>
    <w:rsid w:val="00EB45AC"/>
    <w:rsid w:val="00EC1E6D"/>
    <w:rsid w:val="00EC441F"/>
    <w:rsid w:val="00EC4755"/>
    <w:rsid w:val="00ED0BC4"/>
    <w:rsid w:val="00ED447D"/>
    <w:rsid w:val="00EE0B41"/>
    <w:rsid w:val="00EE1E8B"/>
    <w:rsid w:val="00EE45D7"/>
    <w:rsid w:val="00EE4971"/>
    <w:rsid w:val="00EE6CB0"/>
    <w:rsid w:val="00EF090E"/>
    <w:rsid w:val="00EF5572"/>
    <w:rsid w:val="00F033DA"/>
    <w:rsid w:val="00F13691"/>
    <w:rsid w:val="00F13FB1"/>
    <w:rsid w:val="00F27CD8"/>
    <w:rsid w:val="00F30351"/>
    <w:rsid w:val="00F3323E"/>
    <w:rsid w:val="00F341F4"/>
    <w:rsid w:val="00F34F9D"/>
    <w:rsid w:val="00F35CCE"/>
    <w:rsid w:val="00F41C7D"/>
    <w:rsid w:val="00F5524B"/>
    <w:rsid w:val="00F5620F"/>
    <w:rsid w:val="00F60538"/>
    <w:rsid w:val="00F61DD2"/>
    <w:rsid w:val="00F66AFF"/>
    <w:rsid w:val="00F71433"/>
    <w:rsid w:val="00F76A65"/>
    <w:rsid w:val="00F80E9B"/>
    <w:rsid w:val="00F823E3"/>
    <w:rsid w:val="00F8668C"/>
    <w:rsid w:val="00F9362A"/>
    <w:rsid w:val="00F94C5A"/>
    <w:rsid w:val="00F97C5B"/>
    <w:rsid w:val="00FA3D50"/>
    <w:rsid w:val="00FA670D"/>
    <w:rsid w:val="00FB2FFD"/>
    <w:rsid w:val="00FB3E20"/>
    <w:rsid w:val="00FB5B60"/>
    <w:rsid w:val="00FB7FBD"/>
    <w:rsid w:val="00FC374A"/>
    <w:rsid w:val="00FC74C8"/>
    <w:rsid w:val="00FC7B47"/>
    <w:rsid w:val="00FC7DD8"/>
    <w:rsid w:val="00FD035C"/>
    <w:rsid w:val="00FD1A35"/>
    <w:rsid w:val="00FD1BEC"/>
    <w:rsid w:val="00FD2EA4"/>
    <w:rsid w:val="00FD36C5"/>
    <w:rsid w:val="00FD5ECD"/>
    <w:rsid w:val="00FD6310"/>
    <w:rsid w:val="00FD64DF"/>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C7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6327</TotalTime>
  <Pages>17</Pages>
  <Words>7057</Words>
  <Characters>40228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Devendra Mehta</cp:lastModifiedBy>
  <cp:revision>49</cp:revision>
  <cp:lastPrinted>2019-08-27T05:42:00Z</cp:lastPrinted>
  <dcterms:created xsi:type="dcterms:W3CDTF">2021-06-10T09:58:00Z</dcterms:created>
  <dcterms:modified xsi:type="dcterms:W3CDTF">2021-07-01T08:51:00Z</dcterms:modified>
</cp:coreProperties>
</file>