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EE51E" w14:textId="77777777" w:rsidR="004B23A2" w:rsidRDefault="00437297" w:rsidP="00524728">
      <w:pPr>
        <w:jc w:val="center"/>
        <w:rPr>
          <w:rFonts w:ascii="Arial" w:hAnsi="Arial" w:cs="Arial"/>
          <w:b/>
          <w:sz w:val="22"/>
          <w:szCs w:val="22"/>
          <w:lang w:val="en-GB"/>
        </w:rPr>
      </w:pPr>
      <w:bookmarkStart w:id="0" w:name="_GoBack"/>
      <w:bookmarkEnd w:id="0"/>
      <w:r>
        <w:rPr>
          <w:rFonts w:ascii="Arial" w:hAnsi="Arial" w:cs="Arial"/>
          <w:b/>
          <w:noProof/>
          <w:sz w:val="22"/>
          <w:szCs w:val="22"/>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7777777" w:rsidR="0011473D" w:rsidRDefault="00C56B61"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D12C7">
        <w:rPr>
          <w:rFonts w:ascii="Arial" w:hAnsi="Arial" w:cs="Arial"/>
          <w:b/>
          <w:color w:val="000000" w:themeColor="text1"/>
          <w:sz w:val="28"/>
          <w:szCs w:val="28"/>
          <w:lang w:val="en-GB"/>
        </w:rPr>
        <w:t>8A</w:t>
      </w:r>
    </w:p>
    <w:p w14:paraId="142F4BBC" w14:textId="77777777" w:rsidR="002638B0" w:rsidRDefault="002638B0"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DAFAF01" w:rsidR="002638B0" w:rsidRPr="00E11C54" w:rsidRDefault="00AD12C7"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11C54">
        <w:rPr>
          <w:rFonts w:ascii="Arial" w:hAnsi="Arial" w:cs="Arial"/>
          <w:b/>
          <w:color w:val="000000" w:themeColor="text1"/>
          <w:sz w:val="28"/>
          <w:szCs w:val="28"/>
          <w:lang w:val="en-GB"/>
        </w:rPr>
        <w:t>AUSTRALIA</w:t>
      </w:r>
    </w:p>
    <w:p w14:paraId="43FD13D3" w14:textId="77777777" w:rsidR="00434A8C" w:rsidRPr="007C6201"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33508B95" w14:textId="77777777" w:rsidR="00AC750A" w:rsidRPr="001E23FD" w:rsidRDefault="00AC750A" w:rsidP="00AC750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407A8C6" w14:textId="77777777" w:rsidR="00AC750A" w:rsidRPr="001E23FD" w:rsidRDefault="00AC750A" w:rsidP="00AC750A">
      <w:pPr>
        <w:jc w:val="both"/>
        <w:rPr>
          <w:rFonts w:ascii="Arial" w:hAnsi="Arial" w:cs="Arial"/>
          <w:b/>
          <w:sz w:val="22"/>
          <w:szCs w:val="22"/>
          <w:lang w:val="en-GB"/>
        </w:rPr>
      </w:pPr>
    </w:p>
    <w:p w14:paraId="24E27F03" w14:textId="77777777" w:rsidR="00AC750A" w:rsidRPr="001E23FD" w:rsidRDefault="00AC750A" w:rsidP="00AC750A">
      <w:pPr>
        <w:jc w:val="both"/>
        <w:rPr>
          <w:rFonts w:ascii="Arial" w:hAnsi="Arial" w:cs="Arial"/>
          <w:sz w:val="22"/>
          <w:szCs w:val="22"/>
          <w:lang w:val="en-GB"/>
        </w:rPr>
      </w:pPr>
    </w:p>
    <w:p w14:paraId="202F49B8"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12BD117" w14:textId="77777777" w:rsidR="00AC750A" w:rsidRPr="001E23FD" w:rsidRDefault="00AC750A" w:rsidP="00AC750A">
      <w:pPr>
        <w:ind w:left="720" w:hanging="720"/>
        <w:jc w:val="both"/>
        <w:rPr>
          <w:rFonts w:ascii="Arial" w:hAnsi="Arial" w:cs="Arial"/>
          <w:sz w:val="22"/>
          <w:szCs w:val="22"/>
          <w:lang w:val="en-GB"/>
        </w:rPr>
      </w:pPr>
    </w:p>
    <w:p w14:paraId="1901308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w:t>
      </w:r>
      <w:proofErr w:type="gramStart"/>
      <w:r w:rsidRPr="001E23FD">
        <w:rPr>
          <w:rFonts w:ascii="Arial" w:hAnsi="Arial" w:cs="Arial"/>
          <w:sz w:val="22"/>
          <w:szCs w:val="22"/>
          <w:lang w:val="en-GB"/>
        </w:rPr>
        <w:t>submit</w:t>
      </w:r>
      <w:proofErr w:type="gramEnd"/>
      <w:r w:rsidRPr="001E23FD">
        <w:rPr>
          <w:rFonts w:ascii="Arial" w:hAnsi="Arial" w:cs="Arial"/>
          <w:sz w:val="22"/>
          <w:szCs w:val="22"/>
          <w:lang w:val="en-GB"/>
        </w:rPr>
        <w:t xml:space="preserve"> your assessment in PDF format as it will be returned to you unmarked.</w:t>
      </w:r>
    </w:p>
    <w:p w14:paraId="5DAE93D6" w14:textId="77777777" w:rsidR="00AC750A" w:rsidRPr="001E23FD" w:rsidRDefault="00AC750A" w:rsidP="00AC750A">
      <w:pPr>
        <w:ind w:left="720" w:hanging="720"/>
        <w:jc w:val="both"/>
        <w:rPr>
          <w:rFonts w:ascii="Arial" w:hAnsi="Arial" w:cs="Arial"/>
          <w:sz w:val="22"/>
          <w:szCs w:val="22"/>
          <w:lang w:val="en-GB"/>
        </w:rPr>
      </w:pPr>
    </w:p>
    <w:p w14:paraId="0D6A63D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584120E" w14:textId="77777777" w:rsidR="00AC750A" w:rsidRPr="001E23FD" w:rsidRDefault="00AC750A" w:rsidP="00AC750A">
      <w:pPr>
        <w:ind w:left="720" w:hanging="720"/>
        <w:jc w:val="both"/>
        <w:rPr>
          <w:rFonts w:ascii="Arial" w:hAnsi="Arial" w:cs="Arial"/>
          <w:sz w:val="22"/>
          <w:szCs w:val="22"/>
          <w:lang w:val="en-GB"/>
        </w:rPr>
      </w:pPr>
    </w:p>
    <w:p w14:paraId="76B587B6" w14:textId="48939C24"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8A</w:t>
      </w:r>
      <w:r w:rsidRPr="001E23FD">
        <w:rPr>
          <w:rFonts w:ascii="Arial" w:hAnsi="Arial" w:cs="Arial"/>
          <w:sz w:val="22"/>
          <w:szCs w:val="22"/>
          <w:lang w:val="en-GB"/>
        </w:rPr>
        <w:t xml:space="preserve">. </w:t>
      </w:r>
      <w:r w:rsidRPr="001E23FD">
        <w:rPr>
          <w:rFonts w:ascii="Arial" w:hAnsi="Arial" w:cs="Arial"/>
          <w:b/>
          <w:sz w:val="22"/>
          <w:szCs w:val="22"/>
          <w:lang w:val="en-GB"/>
        </w:rPr>
        <w:t xml:space="preserve">Please also include the filename as </w:t>
      </w:r>
      <w:proofErr w:type="gramStart"/>
      <w:r w:rsidRPr="001E23FD">
        <w:rPr>
          <w:rFonts w:ascii="Arial" w:hAnsi="Arial" w:cs="Arial"/>
          <w:b/>
          <w:sz w:val="22"/>
          <w:szCs w:val="22"/>
          <w:lang w:val="en-GB"/>
        </w:rPr>
        <w:t>a footer</w:t>
      </w:r>
      <w:proofErr w:type="gramEnd"/>
      <w:r w:rsidRPr="001E23FD">
        <w:rPr>
          <w:rFonts w:ascii="Arial" w:hAnsi="Arial" w:cs="Arial"/>
          <w:b/>
          <w:sz w:val="22"/>
          <w:szCs w:val="22"/>
          <w:lang w:val="en-GB"/>
        </w:rPr>
        <w:t xml:space="preserve">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D244F26" w14:textId="77777777" w:rsidR="00AC750A" w:rsidRPr="001E23FD" w:rsidRDefault="00AC750A" w:rsidP="00AC750A">
      <w:pPr>
        <w:ind w:left="720" w:hanging="720"/>
        <w:jc w:val="both"/>
        <w:rPr>
          <w:rFonts w:ascii="Arial" w:hAnsi="Arial" w:cs="Arial"/>
          <w:sz w:val="22"/>
          <w:szCs w:val="22"/>
          <w:lang w:val="en-GB"/>
        </w:rPr>
      </w:pPr>
    </w:p>
    <w:p w14:paraId="64FD2C5C"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F9BB12B" w14:textId="77777777" w:rsidR="00AC750A" w:rsidRPr="001E23FD" w:rsidRDefault="00AC750A" w:rsidP="00AC750A">
      <w:pPr>
        <w:ind w:left="720" w:hanging="720"/>
        <w:jc w:val="both"/>
        <w:rPr>
          <w:rFonts w:ascii="Arial" w:hAnsi="Arial" w:cs="Arial"/>
          <w:sz w:val="22"/>
          <w:szCs w:val="22"/>
          <w:lang w:val="en-GB"/>
        </w:rPr>
      </w:pPr>
    </w:p>
    <w:p w14:paraId="72E8A01A"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152EB59" w14:textId="77777777" w:rsidR="00AC750A" w:rsidRPr="001E23FD" w:rsidRDefault="00AC750A" w:rsidP="00AC750A">
      <w:pPr>
        <w:ind w:left="720" w:hanging="720"/>
        <w:jc w:val="both"/>
        <w:rPr>
          <w:rFonts w:ascii="Arial" w:hAnsi="Arial" w:cs="Arial"/>
          <w:sz w:val="22"/>
          <w:szCs w:val="22"/>
          <w:lang w:val="en-GB"/>
        </w:rPr>
      </w:pPr>
    </w:p>
    <w:p w14:paraId="5EA5E58F" w14:textId="2E4C6C7A" w:rsidR="004A2D83" w:rsidRPr="00592F82"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1A2660" w:rsidRPr="001A2660">
        <w:rPr>
          <w:rFonts w:ascii="Arial" w:hAnsi="Arial" w:cs="Arial"/>
          <w:b/>
          <w:bCs/>
          <w:sz w:val="22"/>
          <w:szCs w:val="22"/>
          <w:lang w:val="en-GB"/>
        </w:rPr>
        <w:t>7</w:t>
      </w:r>
      <w:r w:rsidRPr="001A2660">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proofErr w:type="gramStart"/>
      <w:r w:rsidRPr="00B9639B">
        <w:rPr>
          <w:rFonts w:ascii="Arial" w:hAnsi="Arial" w:cs="Arial"/>
          <w:sz w:val="22"/>
          <w:szCs w:val="22"/>
          <w:lang w:val="en-GB"/>
        </w:rPr>
        <w:t>Questions 1.1.</w:t>
      </w:r>
      <w:proofErr w:type="gramEnd"/>
      <w:r w:rsidRPr="00B9639B">
        <w:rPr>
          <w:rFonts w:ascii="Arial" w:hAnsi="Arial" w:cs="Arial"/>
          <w:sz w:val="22"/>
          <w:szCs w:val="22"/>
          <w:lang w:val="en-GB"/>
        </w:rPr>
        <w:t xml:space="preserve">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7F8EDB85" w:rsidR="00AD12C7" w:rsidRDefault="00AD12C7" w:rsidP="00D0796B">
      <w:pPr>
        <w:pStyle w:val="ListParagraph"/>
        <w:numPr>
          <w:ilvl w:val="0"/>
          <w:numId w:val="11"/>
        </w:numPr>
        <w:ind w:left="426"/>
        <w:jc w:val="both"/>
        <w:rPr>
          <w:rFonts w:ascii="Arial" w:hAnsi="Arial" w:cs="Arial"/>
          <w:sz w:val="22"/>
          <w:szCs w:val="22"/>
          <w:lang w:val="en-GB"/>
        </w:rPr>
      </w:pPr>
      <w:proofErr w:type="gramStart"/>
      <w:r w:rsidRPr="00E11C54">
        <w:rPr>
          <w:rFonts w:ascii="Arial" w:hAnsi="Arial" w:cs="Arial"/>
          <w:sz w:val="22"/>
          <w:szCs w:val="22"/>
          <w:lang w:val="en-GB"/>
        </w:rPr>
        <w:t>apply</w:t>
      </w:r>
      <w:proofErr w:type="gramEnd"/>
      <w:r w:rsidRPr="00E11C54">
        <w:rPr>
          <w:rFonts w:ascii="Arial" w:hAnsi="Arial" w:cs="Arial"/>
          <w:sz w:val="22"/>
          <w:szCs w:val="22"/>
          <w:lang w:val="en-GB"/>
        </w:rPr>
        <w:t xml:space="preserve"> to AFSA or ASIC for the decision to be reversed or varied</w:t>
      </w:r>
      <w:r w:rsidR="00E11C54">
        <w:rPr>
          <w:rFonts w:ascii="Arial" w:hAnsi="Arial" w:cs="Arial"/>
          <w:sz w:val="22"/>
          <w:szCs w:val="22"/>
          <w:lang w:val="en-GB"/>
        </w:rPr>
        <w:t>.</w:t>
      </w:r>
    </w:p>
    <w:p w14:paraId="2688761B" w14:textId="77777777" w:rsidR="00D0796B" w:rsidRPr="00D0796B" w:rsidRDefault="00D0796B" w:rsidP="00D0796B">
      <w:pPr>
        <w:ind w:left="66"/>
        <w:jc w:val="both"/>
        <w:rPr>
          <w:rFonts w:ascii="Arial" w:hAnsi="Arial" w:cs="Arial"/>
          <w:sz w:val="22"/>
          <w:szCs w:val="22"/>
          <w:lang w:val="en-GB"/>
        </w:rPr>
      </w:pPr>
    </w:p>
    <w:p w14:paraId="61C5BCD2" w14:textId="5C27ACDE" w:rsidR="00AD12C7" w:rsidRDefault="00AD12C7" w:rsidP="00D0796B">
      <w:pPr>
        <w:pStyle w:val="ListParagraph"/>
        <w:numPr>
          <w:ilvl w:val="0"/>
          <w:numId w:val="11"/>
        </w:numPr>
        <w:ind w:left="426"/>
        <w:jc w:val="both"/>
        <w:rPr>
          <w:rFonts w:ascii="Arial" w:hAnsi="Arial" w:cs="Arial"/>
          <w:sz w:val="22"/>
          <w:szCs w:val="22"/>
          <w:lang w:val="en-GB"/>
        </w:rPr>
      </w:pPr>
      <w:proofErr w:type="gramStart"/>
      <w:r w:rsidRPr="00E11C54">
        <w:rPr>
          <w:rFonts w:ascii="Arial" w:hAnsi="Arial" w:cs="Arial"/>
          <w:sz w:val="22"/>
          <w:szCs w:val="22"/>
          <w:lang w:val="en-GB"/>
        </w:rPr>
        <w:t>apply</w:t>
      </w:r>
      <w:proofErr w:type="gramEnd"/>
      <w:r w:rsidRPr="00E11C54">
        <w:rPr>
          <w:rFonts w:ascii="Arial" w:hAnsi="Arial" w:cs="Arial"/>
          <w:sz w:val="22"/>
          <w:szCs w:val="22"/>
          <w:lang w:val="en-GB"/>
        </w:rPr>
        <w:t xml:space="preserve"> to the bankruptcy trustee or liquidator for the decision to be reversed or varied</w:t>
      </w:r>
      <w:r w:rsidR="00E11C54">
        <w:rPr>
          <w:rFonts w:ascii="Arial" w:hAnsi="Arial" w:cs="Arial"/>
          <w:sz w:val="22"/>
          <w:szCs w:val="22"/>
          <w:lang w:val="en-GB"/>
        </w:rPr>
        <w:t>.</w:t>
      </w:r>
    </w:p>
    <w:p w14:paraId="791FB04A" w14:textId="77777777" w:rsidR="00D0796B" w:rsidRPr="00D0796B" w:rsidRDefault="00D0796B" w:rsidP="00D0796B">
      <w:pPr>
        <w:ind w:left="66"/>
        <w:jc w:val="both"/>
        <w:rPr>
          <w:rFonts w:ascii="Arial" w:hAnsi="Arial" w:cs="Arial"/>
          <w:sz w:val="22"/>
          <w:szCs w:val="22"/>
          <w:lang w:val="en-GB"/>
        </w:rPr>
      </w:pPr>
    </w:p>
    <w:p w14:paraId="79E9BF78" w14:textId="4FBAF973" w:rsidR="00AD12C7" w:rsidRDefault="00AD12C7" w:rsidP="00D0796B">
      <w:pPr>
        <w:pStyle w:val="ListParagraph"/>
        <w:numPr>
          <w:ilvl w:val="0"/>
          <w:numId w:val="11"/>
        </w:numPr>
        <w:ind w:left="426"/>
        <w:jc w:val="both"/>
        <w:rPr>
          <w:rFonts w:ascii="Arial" w:hAnsi="Arial" w:cs="Arial"/>
          <w:sz w:val="22"/>
          <w:szCs w:val="22"/>
          <w:lang w:val="en-GB"/>
        </w:rPr>
      </w:pPr>
      <w:proofErr w:type="gramStart"/>
      <w:r w:rsidRPr="00E11C54">
        <w:rPr>
          <w:rFonts w:ascii="Arial" w:hAnsi="Arial" w:cs="Arial"/>
          <w:sz w:val="22"/>
          <w:szCs w:val="22"/>
          <w:lang w:val="en-GB"/>
        </w:rPr>
        <w:t>bring</w:t>
      </w:r>
      <w:proofErr w:type="gramEnd"/>
      <w:r w:rsidRPr="00E11C54">
        <w:rPr>
          <w:rFonts w:ascii="Arial" w:hAnsi="Arial" w:cs="Arial"/>
          <w:sz w:val="22"/>
          <w:szCs w:val="22"/>
          <w:lang w:val="en-GB"/>
        </w:rPr>
        <w:t xml:space="preserve"> court proceedings for a money judgment in respect of the debt</w:t>
      </w:r>
      <w:r w:rsidR="005A2E18">
        <w:rPr>
          <w:rFonts w:ascii="Arial" w:hAnsi="Arial" w:cs="Arial"/>
          <w:sz w:val="22"/>
          <w:szCs w:val="22"/>
          <w:lang w:val="en-GB"/>
        </w:rPr>
        <w:t>.</w:t>
      </w:r>
    </w:p>
    <w:p w14:paraId="53008047" w14:textId="77777777" w:rsidR="00D0796B" w:rsidRPr="00D0796B" w:rsidRDefault="00D0796B" w:rsidP="00D0796B">
      <w:pPr>
        <w:ind w:left="66"/>
        <w:jc w:val="both"/>
        <w:rPr>
          <w:rFonts w:ascii="Arial" w:hAnsi="Arial" w:cs="Arial"/>
          <w:sz w:val="22"/>
          <w:szCs w:val="22"/>
          <w:lang w:val="en-GB"/>
        </w:rPr>
      </w:pPr>
    </w:p>
    <w:p w14:paraId="1763501D" w14:textId="75E6BA71" w:rsidR="00AD12C7" w:rsidRPr="00C10FE6" w:rsidRDefault="00AD12C7" w:rsidP="00D0796B">
      <w:pPr>
        <w:pStyle w:val="ListParagraph"/>
        <w:numPr>
          <w:ilvl w:val="0"/>
          <w:numId w:val="11"/>
        </w:numPr>
        <w:ind w:left="426"/>
        <w:jc w:val="both"/>
        <w:rPr>
          <w:rFonts w:ascii="Arial" w:hAnsi="Arial" w:cs="Arial"/>
          <w:sz w:val="22"/>
          <w:szCs w:val="22"/>
          <w:highlight w:val="yellow"/>
          <w:lang w:val="en-GB"/>
        </w:rPr>
      </w:pPr>
      <w:proofErr w:type="gramStart"/>
      <w:r w:rsidRPr="00C10FE6">
        <w:rPr>
          <w:rFonts w:ascii="Arial" w:hAnsi="Arial" w:cs="Arial"/>
          <w:sz w:val="22"/>
          <w:szCs w:val="22"/>
          <w:highlight w:val="yellow"/>
          <w:lang w:val="en-GB"/>
        </w:rPr>
        <w:t>apply</w:t>
      </w:r>
      <w:proofErr w:type="gramEnd"/>
      <w:r w:rsidRPr="00C10FE6">
        <w:rPr>
          <w:rFonts w:ascii="Arial" w:hAnsi="Arial" w:cs="Arial"/>
          <w:sz w:val="22"/>
          <w:szCs w:val="22"/>
          <w:highlight w:val="yellow"/>
          <w:lang w:val="en-GB"/>
        </w:rPr>
        <w:t xml:space="preserve"> to the court for the decision to be reversed or varied</w:t>
      </w:r>
      <w:r w:rsidR="005A2E18" w:rsidRPr="00C10FE6">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proofErr w:type="gramStart"/>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24174AD2" w:rsidR="00AD12C7" w:rsidRPr="007B0989" w:rsidRDefault="005A2E18" w:rsidP="00D0796B">
      <w:pPr>
        <w:pStyle w:val="ListParagraph"/>
        <w:numPr>
          <w:ilvl w:val="0"/>
          <w:numId w:val="12"/>
        </w:numPr>
        <w:ind w:left="426"/>
        <w:rPr>
          <w:rFonts w:ascii="Arial" w:hAnsi="Arial" w:cs="Arial"/>
          <w:sz w:val="22"/>
          <w:szCs w:val="22"/>
          <w:highlight w:val="yellow"/>
          <w:lang w:val="en-GB"/>
        </w:rPr>
      </w:pPr>
      <w:r w:rsidRPr="007B0989">
        <w:rPr>
          <w:rFonts w:ascii="Arial" w:hAnsi="Arial" w:cs="Arial"/>
          <w:sz w:val="22"/>
          <w:szCs w:val="22"/>
          <w:highlight w:val="yellow"/>
          <w:lang w:val="en-GB"/>
        </w:rPr>
        <w:t>R</w:t>
      </w:r>
      <w:r w:rsidR="00AD12C7" w:rsidRPr="007B0989">
        <w:rPr>
          <w:rFonts w:ascii="Arial" w:hAnsi="Arial" w:cs="Arial"/>
          <w:sz w:val="22"/>
          <w:szCs w:val="22"/>
          <w:highlight w:val="yellow"/>
          <w:lang w:val="en-GB"/>
        </w:rPr>
        <w:t>eceivership</w:t>
      </w:r>
      <w:r w:rsidRPr="007B0989">
        <w:rPr>
          <w:rFonts w:ascii="Arial" w:hAnsi="Arial" w:cs="Arial"/>
          <w:sz w:val="22"/>
          <w:szCs w:val="22"/>
          <w:highlight w:val="yellow"/>
          <w:lang w:val="en-GB"/>
        </w:rPr>
        <w:t>.</w:t>
      </w:r>
    </w:p>
    <w:p w14:paraId="2C9E1842" w14:textId="77777777" w:rsidR="00D0796B" w:rsidRPr="00D0796B" w:rsidRDefault="00D0796B" w:rsidP="00D0796B">
      <w:pPr>
        <w:ind w:left="66"/>
        <w:rPr>
          <w:rFonts w:ascii="Arial" w:hAnsi="Arial" w:cs="Arial"/>
          <w:sz w:val="22"/>
          <w:szCs w:val="22"/>
          <w:lang w:val="en-GB"/>
        </w:rPr>
      </w:pPr>
    </w:p>
    <w:p w14:paraId="046C5A60" w14:textId="481557C5"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75D4F874" w14:textId="77777777" w:rsidR="00D0796B" w:rsidRPr="00D0796B" w:rsidRDefault="00D0796B" w:rsidP="00D0796B">
      <w:pPr>
        <w:ind w:left="66"/>
        <w:rPr>
          <w:rFonts w:ascii="Arial" w:hAnsi="Arial" w:cs="Arial"/>
          <w:sz w:val="22"/>
          <w:szCs w:val="22"/>
          <w:lang w:val="en-GB"/>
        </w:rPr>
      </w:pPr>
    </w:p>
    <w:p w14:paraId="4BD3B791" w14:textId="064C7CD2"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3F5D2F60" w14:textId="77777777" w:rsidR="00D0796B" w:rsidRPr="00D0796B" w:rsidRDefault="00D0796B" w:rsidP="00D0796B">
      <w:pPr>
        <w:ind w:left="66"/>
        <w:rPr>
          <w:rFonts w:ascii="Arial" w:hAnsi="Arial" w:cs="Arial"/>
          <w:sz w:val="22"/>
          <w:szCs w:val="22"/>
          <w:lang w:val="en-GB"/>
        </w:rPr>
      </w:pPr>
    </w:p>
    <w:p w14:paraId="14361357" w14:textId="55D00623" w:rsidR="00AD12C7" w:rsidRPr="005A2E18"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453FFD48" w14:textId="1AEFF55D" w:rsidR="00AD12C7" w:rsidRDefault="00AD12C7" w:rsidP="00AD12C7">
      <w:pPr>
        <w:ind w:left="720" w:hanging="720"/>
        <w:rPr>
          <w:rFonts w:ascii="Arial" w:hAnsi="Arial" w:cs="Arial"/>
          <w:sz w:val="22"/>
          <w:szCs w:val="22"/>
          <w:lang w:val="en-GB"/>
        </w:rPr>
      </w:pPr>
      <w:r>
        <w:rPr>
          <w:rFonts w:ascii="Arial" w:hAnsi="Arial" w:cs="Arial"/>
          <w:sz w:val="22"/>
          <w:szCs w:val="22"/>
          <w:lang w:val="en-GB"/>
        </w:rPr>
        <w:t>The purpose of the Assetless Administration Fund is to:</w:t>
      </w:r>
    </w:p>
    <w:p w14:paraId="42E49670" w14:textId="77777777" w:rsidR="00AD12C7" w:rsidRDefault="00AD12C7" w:rsidP="00AD12C7">
      <w:pPr>
        <w:ind w:left="720" w:hanging="720"/>
        <w:rPr>
          <w:rFonts w:ascii="Arial" w:hAnsi="Arial" w:cs="Arial"/>
          <w:sz w:val="22"/>
          <w:szCs w:val="22"/>
          <w:lang w:val="en-GB"/>
        </w:rPr>
      </w:pPr>
    </w:p>
    <w:p w14:paraId="566C1403" w14:textId="5A3D4A25" w:rsidR="00AD12C7" w:rsidRDefault="00AD12C7" w:rsidP="00D0796B">
      <w:pPr>
        <w:pStyle w:val="ListParagraph"/>
        <w:numPr>
          <w:ilvl w:val="0"/>
          <w:numId w:val="13"/>
        </w:numPr>
        <w:ind w:left="426"/>
        <w:jc w:val="both"/>
        <w:rPr>
          <w:rFonts w:ascii="Arial" w:hAnsi="Arial" w:cs="Arial"/>
          <w:sz w:val="22"/>
          <w:szCs w:val="22"/>
          <w:lang w:val="en-GB"/>
        </w:rPr>
      </w:pPr>
      <w:proofErr w:type="gramStart"/>
      <w:r w:rsidRPr="005A2E18">
        <w:rPr>
          <w:rFonts w:ascii="Arial" w:hAnsi="Arial" w:cs="Arial"/>
          <w:sz w:val="22"/>
          <w:szCs w:val="22"/>
          <w:lang w:val="en-GB"/>
        </w:rPr>
        <w:t>finance</w:t>
      </w:r>
      <w:proofErr w:type="gramEnd"/>
      <w:r w:rsidRPr="005A2E18">
        <w:rPr>
          <w:rFonts w:ascii="Arial" w:hAnsi="Arial" w:cs="Arial"/>
          <w:sz w:val="22"/>
          <w:szCs w:val="22"/>
          <w:lang w:val="en-GB"/>
        </w:rPr>
        <w:t xml:space="preserve"> preliminary investigations and reports by AFSA to trustees into the bankruptcies of individuals with few or no assets, to assist trustees in deciding whether to commence enforcement action</w:t>
      </w:r>
      <w:r w:rsidR="00BA3AE6">
        <w:rPr>
          <w:rFonts w:ascii="Arial" w:hAnsi="Arial" w:cs="Arial"/>
          <w:sz w:val="22"/>
          <w:szCs w:val="22"/>
          <w:lang w:val="en-GB"/>
        </w:rPr>
        <w:t>.</w:t>
      </w:r>
    </w:p>
    <w:p w14:paraId="7C525643" w14:textId="77777777" w:rsidR="00D0796B" w:rsidRPr="00D0796B" w:rsidRDefault="00D0796B" w:rsidP="00D0796B">
      <w:pPr>
        <w:ind w:left="66"/>
        <w:jc w:val="both"/>
        <w:rPr>
          <w:rFonts w:ascii="Arial" w:hAnsi="Arial" w:cs="Arial"/>
          <w:sz w:val="22"/>
          <w:szCs w:val="22"/>
          <w:lang w:val="en-GB"/>
        </w:rPr>
      </w:pPr>
    </w:p>
    <w:p w14:paraId="0B48A251" w14:textId="7DC44CF6" w:rsidR="00AD12C7" w:rsidRDefault="00AD12C7" w:rsidP="00D0796B">
      <w:pPr>
        <w:pStyle w:val="ListParagraph"/>
        <w:numPr>
          <w:ilvl w:val="0"/>
          <w:numId w:val="13"/>
        </w:numPr>
        <w:ind w:left="426"/>
        <w:jc w:val="both"/>
        <w:rPr>
          <w:rFonts w:ascii="Arial" w:hAnsi="Arial" w:cs="Arial"/>
          <w:sz w:val="22"/>
          <w:szCs w:val="22"/>
          <w:lang w:val="en-GB"/>
        </w:rPr>
      </w:pPr>
      <w:proofErr w:type="gramStart"/>
      <w:r w:rsidRPr="005A2E18">
        <w:rPr>
          <w:rFonts w:ascii="Arial" w:hAnsi="Arial" w:cs="Arial"/>
          <w:sz w:val="22"/>
          <w:szCs w:val="22"/>
          <w:lang w:val="en-GB"/>
        </w:rPr>
        <w:t>finance</w:t>
      </w:r>
      <w:proofErr w:type="gramEnd"/>
      <w:r w:rsidRPr="005A2E18">
        <w:rPr>
          <w:rFonts w:ascii="Arial" w:hAnsi="Arial" w:cs="Arial"/>
          <w:sz w:val="22"/>
          <w:szCs w:val="22"/>
          <w:lang w:val="en-GB"/>
        </w:rPr>
        <w:t xml:space="preserve"> preliminary investigations and reports by ASIC to liquidators into the failure of companies with few or no assets, to assist liquidators in deciding whether to commence enforcement action</w:t>
      </w:r>
      <w:r w:rsidR="00BA3AE6">
        <w:rPr>
          <w:rFonts w:ascii="Arial" w:hAnsi="Arial" w:cs="Arial"/>
          <w:sz w:val="22"/>
          <w:szCs w:val="22"/>
          <w:lang w:val="en-GB"/>
        </w:rPr>
        <w:t>.</w:t>
      </w:r>
    </w:p>
    <w:p w14:paraId="6EC966AF" w14:textId="77777777" w:rsidR="00D0796B" w:rsidRPr="00D0796B" w:rsidRDefault="00D0796B" w:rsidP="00D0796B">
      <w:pPr>
        <w:ind w:left="66"/>
        <w:jc w:val="both"/>
        <w:rPr>
          <w:rFonts w:ascii="Arial" w:hAnsi="Arial" w:cs="Arial"/>
          <w:sz w:val="22"/>
          <w:szCs w:val="22"/>
          <w:lang w:val="en-GB"/>
        </w:rPr>
      </w:pPr>
    </w:p>
    <w:p w14:paraId="7C87AE20" w14:textId="3F754860" w:rsidR="00AD12C7" w:rsidRDefault="00AD12C7" w:rsidP="00D0796B">
      <w:pPr>
        <w:pStyle w:val="ListParagraph"/>
        <w:numPr>
          <w:ilvl w:val="0"/>
          <w:numId w:val="13"/>
        </w:numPr>
        <w:ind w:left="426"/>
        <w:jc w:val="both"/>
        <w:rPr>
          <w:rFonts w:ascii="Arial" w:hAnsi="Arial" w:cs="Arial"/>
          <w:sz w:val="22"/>
          <w:szCs w:val="22"/>
          <w:lang w:val="en-GB"/>
        </w:rPr>
      </w:pPr>
      <w:proofErr w:type="gramStart"/>
      <w:r w:rsidRPr="005A2E18">
        <w:rPr>
          <w:rFonts w:ascii="Arial" w:hAnsi="Arial" w:cs="Arial"/>
          <w:sz w:val="22"/>
          <w:szCs w:val="22"/>
          <w:lang w:val="en-GB"/>
        </w:rPr>
        <w:lastRenderedPageBreak/>
        <w:t>finance</w:t>
      </w:r>
      <w:proofErr w:type="gramEnd"/>
      <w:r w:rsidRPr="005A2E18">
        <w:rPr>
          <w:rFonts w:ascii="Arial" w:hAnsi="Arial" w:cs="Arial"/>
          <w:sz w:val="22"/>
          <w:szCs w:val="22"/>
          <w:lang w:val="en-GB"/>
        </w:rPr>
        <w:t xml:space="preserve"> preliminary investigations and reports to AFSA by trustees into the bankruptcies of individuals with few or no assets, to assist AFSA in deciding whether to commence enforcement action</w:t>
      </w:r>
      <w:r w:rsidR="00BA3AE6">
        <w:rPr>
          <w:rFonts w:ascii="Arial" w:hAnsi="Arial" w:cs="Arial"/>
          <w:sz w:val="22"/>
          <w:szCs w:val="22"/>
          <w:lang w:val="en-GB"/>
        </w:rPr>
        <w:t>.</w:t>
      </w:r>
    </w:p>
    <w:p w14:paraId="11666E02" w14:textId="77777777" w:rsidR="00D0796B" w:rsidRPr="00D0796B" w:rsidRDefault="00D0796B" w:rsidP="00D0796B">
      <w:pPr>
        <w:ind w:left="66"/>
        <w:jc w:val="both"/>
        <w:rPr>
          <w:rFonts w:ascii="Arial" w:hAnsi="Arial" w:cs="Arial"/>
          <w:sz w:val="22"/>
          <w:szCs w:val="22"/>
          <w:lang w:val="en-GB"/>
        </w:rPr>
      </w:pPr>
    </w:p>
    <w:p w14:paraId="7C30045F" w14:textId="21071BFF" w:rsidR="00AD12C7" w:rsidRPr="003735E0" w:rsidRDefault="00AD12C7" w:rsidP="00D0796B">
      <w:pPr>
        <w:pStyle w:val="ListParagraph"/>
        <w:numPr>
          <w:ilvl w:val="0"/>
          <w:numId w:val="13"/>
        </w:numPr>
        <w:ind w:left="426"/>
        <w:jc w:val="both"/>
        <w:rPr>
          <w:rFonts w:ascii="Arial" w:hAnsi="Arial" w:cs="Arial"/>
          <w:sz w:val="22"/>
          <w:szCs w:val="22"/>
          <w:highlight w:val="yellow"/>
          <w:lang w:val="en-GB"/>
        </w:rPr>
      </w:pPr>
      <w:proofErr w:type="gramStart"/>
      <w:r w:rsidRPr="003735E0">
        <w:rPr>
          <w:rFonts w:ascii="Arial" w:hAnsi="Arial" w:cs="Arial"/>
          <w:sz w:val="22"/>
          <w:szCs w:val="22"/>
          <w:highlight w:val="yellow"/>
          <w:lang w:val="en-GB"/>
        </w:rPr>
        <w:t>finance</w:t>
      </w:r>
      <w:proofErr w:type="gramEnd"/>
      <w:r w:rsidRPr="003735E0">
        <w:rPr>
          <w:rFonts w:ascii="Arial" w:hAnsi="Arial" w:cs="Arial"/>
          <w:sz w:val="22"/>
          <w:szCs w:val="22"/>
          <w:highlight w:val="yellow"/>
          <w:lang w:val="en-GB"/>
        </w:rPr>
        <w:t xml:space="preserve"> preliminary investigations and reports to ASIC by liquidators into the failure of companies with few or no assets, to assist ASIC in deciding whether to commence enforcement action</w:t>
      </w:r>
      <w:r w:rsidR="00BA3AE6" w:rsidRPr="003735E0">
        <w:rPr>
          <w:rFonts w:ascii="Arial" w:hAnsi="Arial" w:cs="Arial"/>
          <w:sz w:val="22"/>
          <w:szCs w:val="22"/>
          <w:highlight w:val="yellow"/>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3C6C0D82"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3 employees and an annual turnover of </w:t>
      </w:r>
      <w:r w:rsidR="00D0796B">
        <w:rPr>
          <w:rFonts w:ascii="Arial" w:hAnsi="Arial" w:cs="Arial"/>
          <w:sz w:val="22"/>
          <w:szCs w:val="22"/>
          <w:lang w:val="en-GB"/>
        </w:rPr>
        <w:t xml:space="preserve">AUD </w:t>
      </w:r>
      <w:r>
        <w:rPr>
          <w:rFonts w:ascii="Arial" w:hAnsi="Arial" w:cs="Arial"/>
          <w:sz w:val="22"/>
          <w:szCs w:val="22"/>
          <w:lang w:val="en-GB"/>
        </w:rPr>
        <w:t xml:space="preserve">950,000. It currently owes </w:t>
      </w:r>
      <w:r w:rsidR="00D0796B">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D0796B">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D0796B">
        <w:rPr>
          <w:rFonts w:ascii="Arial" w:hAnsi="Arial" w:cs="Arial"/>
          <w:b/>
          <w:bCs/>
          <w:sz w:val="22"/>
          <w:szCs w:val="22"/>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533A8599" w:rsidR="00AD12C7" w:rsidRDefault="00AD12C7" w:rsidP="00AD12C7">
      <w:pPr>
        <w:jc w:val="both"/>
        <w:rPr>
          <w:rFonts w:ascii="Arial" w:hAnsi="Arial" w:cs="Arial"/>
          <w:sz w:val="22"/>
          <w:szCs w:val="22"/>
          <w:lang w:val="en-GB"/>
        </w:rPr>
      </w:pPr>
    </w:p>
    <w:p w14:paraId="3C03F460" w14:textId="3385F5C0" w:rsidR="00AD12C7" w:rsidRDefault="00321D73"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D0796B">
        <w:rPr>
          <w:rFonts w:ascii="Arial" w:hAnsi="Arial" w:cs="Arial"/>
          <w:sz w:val="22"/>
          <w:szCs w:val="22"/>
          <w:lang w:val="en-GB"/>
        </w:rPr>
        <w:t>.</w:t>
      </w:r>
    </w:p>
    <w:p w14:paraId="3531A35D" w14:textId="77777777" w:rsidR="00F219B4" w:rsidRPr="00F219B4" w:rsidRDefault="00F219B4" w:rsidP="00F219B4">
      <w:pPr>
        <w:ind w:left="426"/>
        <w:rPr>
          <w:rFonts w:ascii="Arial" w:hAnsi="Arial" w:cs="Arial"/>
          <w:sz w:val="22"/>
          <w:szCs w:val="22"/>
          <w:lang w:val="en-GB"/>
        </w:rPr>
      </w:pPr>
    </w:p>
    <w:p w14:paraId="7EC2CC1B" w14:textId="4C54EDBE" w:rsidR="00AD12C7"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D0796B">
        <w:rPr>
          <w:rFonts w:ascii="Arial" w:hAnsi="Arial" w:cs="Arial"/>
          <w:sz w:val="22"/>
          <w:szCs w:val="22"/>
          <w:lang w:val="en-GB"/>
        </w:rPr>
        <w:t>.</w:t>
      </w:r>
    </w:p>
    <w:p w14:paraId="71316C62" w14:textId="77777777" w:rsidR="00F219B4" w:rsidRPr="00F219B4" w:rsidRDefault="00F219B4" w:rsidP="00F219B4">
      <w:pPr>
        <w:ind w:left="426"/>
        <w:rPr>
          <w:rFonts w:ascii="Arial" w:hAnsi="Arial" w:cs="Arial"/>
          <w:sz w:val="22"/>
          <w:szCs w:val="22"/>
          <w:lang w:val="en-GB"/>
        </w:rPr>
      </w:pPr>
    </w:p>
    <w:p w14:paraId="121D21B8" w14:textId="1017EE0E" w:rsidR="00AD12C7" w:rsidRPr="00B14C10" w:rsidRDefault="00321D73" w:rsidP="00F219B4">
      <w:pPr>
        <w:pStyle w:val="ListParagraph"/>
        <w:numPr>
          <w:ilvl w:val="0"/>
          <w:numId w:val="14"/>
        </w:numPr>
        <w:ind w:left="426"/>
        <w:rPr>
          <w:rFonts w:ascii="Arial" w:hAnsi="Arial" w:cs="Arial"/>
          <w:sz w:val="22"/>
          <w:szCs w:val="22"/>
          <w:highlight w:val="yellow"/>
          <w:lang w:val="en-GB"/>
        </w:rPr>
      </w:pPr>
      <w:r w:rsidRPr="00B14C10">
        <w:rPr>
          <w:rFonts w:ascii="Arial" w:hAnsi="Arial" w:cs="Arial"/>
          <w:sz w:val="22"/>
          <w:szCs w:val="22"/>
          <w:highlight w:val="yellow"/>
          <w:lang w:val="en-GB"/>
        </w:rPr>
        <w:t>A</w:t>
      </w:r>
      <w:r w:rsidR="000D2487" w:rsidRPr="00B14C10">
        <w:rPr>
          <w:rFonts w:ascii="Arial" w:hAnsi="Arial" w:cs="Arial"/>
          <w:sz w:val="22"/>
          <w:szCs w:val="22"/>
          <w:highlight w:val="yellow"/>
          <w:lang w:val="en-GB"/>
        </w:rPr>
        <w:t xml:space="preserve"> small business restructuring plan</w:t>
      </w:r>
      <w:r w:rsidR="00D0796B" w:rsidRPr="00B14C10">
        <w:rPr>
          <w:rFonts w:ascii="Arial" w:hAnsi="Arial" w:cs="Arial"/>
          <w:sz w:val="22"/>
          <w:szCs w:val="22"/>
          <w:highlight w:val="yellow"/>
          <w:lang w:val="en-GB"/>
        </w:rPr>
        <w:t>.</w:t>
      </w:r>
    </w:p>
    <w:p w14:paraId="01144BB5" w14:textId="77777777" w:rsidR="00F219B4" w:rsidRPr="00F219B4" w:rsidRDefault="00F219B4" w:rsidP="00F219B4">
      <w:pPr>
        <w:ind w:left="426"/>
        <w:rPr>
          <w:rFonts w:ascii="Arial" w:hAnsi="Arial" w:cs="Arial"/>
          <w:sz w:val="22"/>
          <w:szCs w:val="22"/>
          <w:lang w:val="en-GB"/>
        </w:rPr>
      </w:pPr>
    </w:p>
    <w:p w14:paraId="02A357B4" w14:textId="11559BBE" w:rsidR="00AD12C7" w:rsidRPr="00B8406D"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D0796B">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is </w:t>
      </w:r>
      <w:r w:rsidR="00AC68D5" w:rsidRPr="00F219B4">
        <w:rPr>
          <w:rFonts w:ascii="Arial" w:hAnsi="Arial" w:cs="Arial"/>
          <w:b/>
          <w:bCs/>
          <w:sz w:val="22"/>
          <w:szCs w:val="22"/>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35834D9"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09F02B5F" w14:textId="77777777" w:rsidR="00F219B4" w:rsidRPr="00F219B4" w:rsidRDefault="00F219B4" w:rsidP="00F219B4">
      <w:pPr>
        <w:ind w:left="66"/>
        <w:rPr>
          <w:rFonts w:ascii="Arial" w:hAnsi="Arial" w:cs="Arial"/>
          <w:sz w:val="22"/>
          <w:szCs w:val="22"/>
          <w:lang w:val="en-GB"/>
        </w:rPr>
      </w:pPr>
    </w:p>
    <w:p w14:paraId="69016785" w14:textId="5DBC9A60"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277B3DED" w14:textId="77777777" w:rsidR="00F219B4" w:rsidRPr="00F219B4" w:rsidRDefault="00F219B4" w:rsidP="00F219B4">
      <w:pPr>
        <w:ind w:left="66"/>
        <w:rPr>
          <w:rFonts w:ascii="Arial" w:hAnsi="Arial" w:cs="Arial"/>
          <w:sz w:val="22"/>
          <w:szCs w:val="22"/>
          <w:lang w:val="en-GB"/>
        </w:rPr>
      </w:pPr>
    </w:p>
    <w:p w14:paraId="75ED413D" w14:textId="3E0379E6" w:rsidR="00AD12C7" w:rsidRDefault="007B3A5E"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26684D5D" w14:textId="77777777" w:rsidR="00F219B4" w:rsidRPr="00F219B4" w:rsidRDefault="00F219B4" w:rsidP="00F219B4">
      <w:pPr>
        <w:ind w:left="66"/>
        <w:rPr>
          <w:rFonts w:ascii="Arial" w:hAnsi="Arial" w:cs="Arial"/>
          <w:sz w:val="22"/>
          <w:szCs w:val="22"/>
          <w:lang w:val="en-GB"/>
        </w:rPr>
      </w:pPr>
    </w:p>
    <w:p w14:paraId="29ECBEE4" w14:textId="0A6CB657" w:rsidR="00AD12C7" w:rsidRPr="00174F94" w:rsidRDefault="00FB4C6B" w:rsidP="00F219B4">
      <w:pPr>
        <w:pStyle w:val="ListParagraph"/>
        <w:numPr>
          <w:ilvl w:val="0"/>
          <w:numId w:val="15"/>
        </w:numPr>
        <w:ind w:left="426"/>
        <w:rPr>
          <w:rFonts w:ascii="Arial" w:hAnsi="Arial" w:cs="Arial"/>
          <w:sz w:val="22"/>
          <w:szCs w:val="22"/>
          <w:lang w:val="en-GB"/>
        </w:rPr>
      </w:pPr>
      <w:r w:rsidRPr="00174F94">
        <w:rPr>
          <w:rFonts w:ascii="Arial" w:hAnsi="Arial" w:cs="Arial"/>
          <w:sz w:val="22"/>
          <w:szCs w:val="22"/>
          <w:lang w:val="en-GB"/>
        </w:rPr>
        <w:t>The bankrupt’s family home</w:t>
      </w:r>
      <w:r w:rsidR="007B3A5E" w:rsidRPr="00174F94">
        <w:rPr>
          <w:rFonts w:ascii="Arial" w:hAnsi="Arial" w:cs="Arial"/>
          <w:sz w:val="22"/>
          <w:szCs w:val="22"/>
          <w:lang w:val="en-GB"/>
        </w:rPr>
        <w:t>.</w:t>
      </w:r>
    </w:p>
    <w:p w14:paraId="079BDB03" w14:textId="77777777" w:rsidR="00F219B4" w:rsidRPr="00F219B4" w:rsidRDefault="00F219B4" w:rsidP="00F219B4">
      <w:pPr>
        <w:ind w:left="66"/>
        <w:rPr>
          <w:rFonts w:ascii="Arial" w:hAnsi="Arial" w:cs="Arial"/>
          <w:sz w:val="22"/>
          <w:szCs w:val="22"/>
          <w:lang w:val="en-GB"/>
        </w:rPr>
      </w:pPr>
    </w:p>
    <w:p w14:paraId="7A6402DF" w14:textId="5F72CC26" w:rsidR="005B79F4" w:rsidRPr="00174F94" w:rsidRDefault="007B3A5E" w:rsidP="00F219B4">
      <w:pPr>
        <w:pStyle w:val="ListParagraph"/>
        <w:numPr>
          <w:ilvl w:val="0"/>
          <w:numId w:val="15"/>
        </w:numPr>
        <w:autoSpaceDE w:val="0"/>
        <w:autoSpaceDN w:val="0"/>
        <w:adjustRightInd w:val="0"/>
        <w:ind w:left="426"/>
        <w:jc w:val="both"/>
        <w:rPr>
          <w:rFonts w:ascii="Arial" w:hAnsi="Arial" w:cs="Arial"/>
          <w:sz w:val="22"/>
          <w:szCs w:val="22"/>
          <w:highlight w:val="yellow"/>
        </w:rPr>
      </w:pPr>
      <w:r w:rsidRPr="00174F94">
        <w:rPr>
          <w:rFonts w:ascii="Arial" w:hAnsi="Arial" w:cs="Arial"/>
          <w:sz w:val="22"/>
          <w:szCs w:val="22"/>
          <w:highlight w:val="yellow"/>
          <w:lang w:val="en-GB"/>
        </w:rPr>
        <w:t>S</w:t>
      </w:r>
      <w:r w:rsidR="00AD12C7" w:rsidRPr="00174F94">
        <w:rPr>
          <w:rFonts w:ascii="Arial" w:hAnsi="Arial" w:cs="Arial"/>
          <w:sz w:val="22"/>
          <w:szCs w:val="22"/>
          <w:highlight w:val="yellow"/>
          <w:lang w:val="en-GB"/>
        </w:rPr>
        <w:t>uperannuation funds</w:t>
      </w:r>
      <w:r w:rsidRPr="00174F94">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7B3A5E">
        <w:rPr>
          <w:rFonts w:ascii="Arial" w:hAnsi="Arial" w:cs="Arial"/>
          <w:b/>
          <w:bCs/>
          <w:sz w:val="22"/>
          <w:szCs w:val="22"/>
          <w:lang w:val="en-GB"/>
        </w:rPr>
        <w:t>is not</w:t>
      </w:r>
      <w:r>
        <w:rPr>
          <w:rFonts w:ascii="Arial" w:hAnsi="Arial" w:cs="Arial"/>
          <w:sz w:val="22"/>
          <w:szCs w:val="22"/>
          <w:lang w:val="en-GB"/>
        </w:rPr>
        <w:t xml:space="preserve"> a relevant period for the entry into a transaction which constitutes an unfair preference in </w:t>
      </w:r>
      <w:proofErr w:type="gramStart"/>
      <w:r>
        <w:rPr>
          <w:rFonts w:ascii="Arial" w:hAnsi="Arial" w:cs="Arial"/>
          <w:sz w:val="22"/>
          <w:szCs w:val="22"/>
          <w:lang w:val="en-GB"/>
        </w:rPr>
        <w:t>a liquidation</w:t>
      </w:r>
      <w:proofErr w:type="gramEnd"/>
      <w:r>
        <w:rPr>
          <w:rFonts w:ascii="Arial" w:hAnsi="Arial" w:cs="Arial"/>
          <w:sz w:val="22"/>
          <w:szCs w:val="22"/>
          <w:lang w:val="en-GB"/>
        </w:rPr>
        <w:t>?</w:t>
      </w:r>
    </w:p>
    <w:p w14:paraId="6C16DB72" w14:textId="77777777" w:rsidR="00AD12C7" w:rsidRDefault="00AD12C7" w:rsidP="00AD12C7">
      <w:pPr>
        <w:ind w:left="720" w:hanging="720"/>
        <w:rPr>
          <w:rFonts w:ascii="Arial" w:hAnsi="Arial" w:cs="Arial"/>
          <w:sz w:val="22"/>
          <w:szCs w:val="22"/>
          <w:lang w:val="en-GB"/>
        </w:rPr>
      </w:pPr>
    </w:p>
    <w:p w14:paraId="43EDA19F" w14:textId="2499D5F6" w:rsidR="00AD12C7" w:rsidRDefault="007B3A5E"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CB200E7" w14:textId="77777777" w:rsidR="00F219B4" w:rsidRPr="00F219B4" w:rsidRDefault="00F219B4" w:rsidP="00F219B4">
      <w:pPr>
        <w:ind w:left="66"/>
        <w:jc w:val="both"/>
        <w:rPr>
          <w:rFonts w:ascii="Arial" w:hAnsi="Arial" w:cs="Arial"/>
          <w:sz w:val="22"/>
          <w:szCs w:val="22"/>
          <w:lang w:val="en-GB"/>
        </w:rPr>
      </w:pPr>
    </w:p>
    <w:p w14:paraId="0E5E1852" w14:textId="13D98326" w:rsidR="00AD12C7" w:rsidRDefault="007B3A5E" w:rsidP="00F219B4">
      <w:pPr>
        <w:pStyle w:val="ListParagraph"/>
        <w:numPr>
          <w:ilvl w:val="0"/>
          <w:numId w:val="16"/>
        </w:numPr>
        <w:ind w:left="426"/>
        <w:jc w:val="both"/>
        <w:rPr>
          <w:rFonts w:ascii="Arial" w:hAnsi="Arial" w:cs="Arial"/>
          <w:sz w:val="22"/>
          <w:szCs w:val="22"/>
          <w:lang w:val="en-GB"/>
        </w:rPr>
      </w:pPr>
      <w:r w:rsidRPr="009900FE">
        <w:rPr>
          <w:rFonts w:ascii="Arial" w:hAnsi="Arial" w:cs="Arial"/>
          <w:sz w:val="22"/>
          <w:szCs w:val="22"/>
          <w:highlight w:val="yellow"/>
          <w:lang w:val="en-GB"/>
        </w:rPr>
        <w:t>T</w:t>
      </w:r>
      <w:r w:rsidR="00AD12C7" w:rsidRPr="009900FE">
        <w:rPr>
          <w:rFonts w:ascii="Arial" w:hAnsi="Arial" w:cs="Arial"/>
          <w:sz w:val="22"/>
          <w:szCs w:val="22"/>
          <w:highlight w:val="yellow"/>
          <w:lang w:val="en-GB"/>
        </w:rPr>
        <w:t>he one-year period ending on the relation back day where the creditor had reasonable grounds for suspecting that the company was insolvent</w:t>
      </w:r>
      <w:r w:rsidR="00AD12C7" w:rsidRPr="007B3A5E">
        <w:rPr>
          <w:rFonts w:ascii="Arial" w:hAnsi="Arial" w:cs="Arial"/>
          <w:sz w:val="22"/>
          <w:szCs w:val="22"/>
          <w:lang w:val="en-GB"/>
        </w:rPr>
        <w:t>.</w:t>
      </w:r>
    </w:p>
    <w:p w14:paraId="1A890B7E" w14:textId="77777777" w:rsidR="00F219B4" w:rsidRPr="00F219B4" w:rsidRDefault="00F219B4" w:rsidP="00F219B4">
      <w:pPr>
        <w:ind w:left="66"/>
        <w:jc w:val="both"/>
        <w:rPr>
          <w:rFonts w:ascii="Arial" w:hAnsi="Arial" w:cs="Arial"/>
          <w:sz w:val="22"/>
          <w:szCs w:val="22"/>
          <w:lang w:val="en-GB"/>
        </w:rPr>
      </w:pPr>
    </w:p>
    <w:p w14:paraId="4AD7C72C" w14:textId="168AAD94"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6131C135" w14:textId="77777777" w:rsidR="00F219B4" w:rsidRPr="00F219B4" w:rsidRDefault="00F219B4" w:rsidP="00F219B4">
      <w:pPr>
        <w:ind w:left="66"/>
        <w:jc w:val="both"/>
        <w:rPr>
          <w:rFonts w:ascii="Arial" w:hAnsi="Arial" w:cs="Arial"/>
          <w:sz w:val="22"/>
          <w:szCs w:val="22"/>
          <w:lang w:val="en-GB"/>
        </w:rPr>
      </w:pPr>
    </w:p>
    <w:p w14:paraId="5300C477" w14:textId="4CCE022B"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lastRenderedPageBreak/>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16360563" w14:textId="77777777" w:rsidR="00F219B4" w:rsidRPr="00F219B4" w:rsidRDefault="00F219B4" w:rsidP="00F219B4">
      <w:pPr>
        <w:ind w:left="66"/>
        <w:jc w:val="both"/>
        <w:rPr>
          <w:rFonts w:ascii="Arial" w:hAnsi="Arial" w:cs="Arial"/>
          <w:sz w:val="22"/>
          <w:szCs w:val="22"/>
          <w:lang w:val="en-GB"/>
        </w:rPr>
      </w:pPr>
    </w:p>
    <w:p w14:paraId="5F7DEF22" w14:textId="7E868FB2" w:rsidR="00AD12C7" w:rsidRPr="007B3A5E"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7777777" w:rsidR="005B79F4" w:rsidRDefault="005B79F4"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02E4208C" w14:textId="41D5FB03"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37A0EB33" w:rsidR="00AD12C7" w:rsidRPr="00854CEF" w:rsidRDefault="00AD12C7" w:rsidP="00600B67">
      <w:pPr>
        <w:pStyle w:val="ListParagraph"/>
        <w:numPr>
          <w:ilvl w:val="0"/>
          <w:numId w:val="17"/>
        </w:numPr>
        <w:ind w:left="426"/>
        <w:jc w:val="both"/>
        <w:rPr>
          <w:rFonts w:ascii="Arial" w:hAnsi="Arial" w:cs="Arial"/>
          <w:sz w:val="22"/>
          <w:szCs w:val="22"/>
          <w:highlight w:val="yellow"/>
          <w:lang w:val="en-GB"/>
        </w:rPr>
      </w:pPr>
      <w:proofErr w:type="gramStart"/>
      <w:r w:rsidRPr="00854CEF">
        <w:rPr>
          <w:rFonts w:ascii="Arial" w:hAnsi="Arial" w:cs="Arial"/>
          <w:sz w:val="22"/>
          <w:szCs w:val="22"/>
          <w:highlight w:val="yellow"/>
          <w:lang w:val="en-GB"/>
        </w:rPr>
        <w:t>is</w:t>
      </w:r>
      <w:proofErr w:type="gramEnd"/>
      <w:r w:rsidRPr="00854CEF">
        <w:rPr>
          <w:rFonts w:ascii="Arial" w:hAnsi="Arial" w:cs="Arial"/>
          <w:sz w:val="22"/>
          <w:szCs w:val="22"/>
          <w:highlight w:val="yellow"/>
          <w:lang w:val="en-GB"/>
        </w:rPr>
        <w:t xml:space="preserve"> an agent of the secured creditor that appointed the receiver.</w:t>
      </w:r>
    </w:p>
    <w:p w14:paraId="336BD979" w14:textId="77777777" w:rsidR="00600B67" w:rsidRPr="00600B67" w:rsidRDefault="00600B67" w:rsidP="00600B67">
      <w:pPr>
        <w:ind w:left="66"/>
        <w:jc w:val="both"/>
        <w:rPr>
          <w:rFonts w:ascii="Arial" w:hAnsi="Arial" w:cs="Arial"/>
          <w:sz w:val="22"/>
          <w:szCs w:val="22"/>
          <w:lang w:val="en-GB"/>
        </w:rPr>
      </w:pPr>
    </w:p>
    <w:p w14:paraId="3573E23C" w14:textId="4B82B78B" w:rsidR="00AD12C7" w:rsidRDefault="00AD12C7" w:rsidP="00600B67">
      <w:pPr>
        <w:pStyle w:val="ListParagraph"/>
        <w:numPr>
          <w:ilvl w:val="0"/>
          <w:numId w:val="17"/>
        </w:numPr>
        <w:ind w:left="426"/>
        <w:jc w:val="both"/>
        <w:rPr>
          <w:rFonts w:ascii="Arial" w:hAnsi="Arial" w:cs="Arial"/>
          <w:sz w:val="22"/>
          <w:szCs w:val="22"/>
          <w:lang w:val="en-GB"/>
        </w:rPr>
      </w:pPr>
      <w:proofErr w:type="gramStart"/>
      <w:r w:rsidRPr="00023705">
        <w:rPr>
          <w:rFonts w:ascii="Arial" w:hAnsi="Arial" w:cs="Arial"/>
          <w:sz w:val="22"/>
          <w:szCs w:val="22"/>
          <w:lang w:val="en-GB"/>
        </w:rPr>
        <w:t>owes</w:t>
      </w:r>
      <w:proofErr w:type="gramEnd"/>
      <w:r w:rsidRPr="00023705">
        <w:rPr>
          <w:rFonts w:ascii="Arial" w:hAnsi="Arial" w:cs="Arial"/>
          <w:sz w:val="22"/>
          <w:szCs w:val="22"/>
          <w:lang w:val="en-GB"/>
        </w:rPr>
        <w:t xml:space="preserve"> a duty of care to unsecured creditors.</w:t>
      </w:r>
    </w:p>
    <w:p w14:paraId="70C83F5D" w14:textId="77777777" w:rsidR="00600B67" w:rsidRPr="00600B67" w:rsidRDefault="00600B67" w:rsidP="00600B67">
      <w:pPr>
        <w:ind w:left="66"/>
        <w:jc w:val="both"/>
        <w:rPr>
          <w:rFonts w:ascii="Arial" w:hAnsi="Arial" w:cs="Arial"/>
          <w:sz w:val="22"/>
          <w:szCs w:val="22"/>
          <w:lang w:val="en-GB"/>
        </w:rPr>
      </w:pPr>
    </w:p>
    <w:p w14:paraId="39BAEA52" w14:textId="4D33B3E4" w:rsidR="00AD12C7" w:rsidRDefault="00AD12C7" w:rsidP="00600B67">
      <w:pPr>
        <w:pStyle w:val="ListParagraph"/>
        <w:numPr>
          <w:ilvl w:val="0"/>
          <w:numId w:val="17"/>
        </w:numPr>
        <w:ind w:left="426"/>
        <w:jc w:val="both"/>
        <w:rPr>
          <w:rFonts w:ascii="Arial" w:hAnsi="Arial" w:cs="Arial"/>
          <w:sz w:val="22"/>
          <w:szCs w:val="22"/>
          <w:lang w:val="en-GB"/>
        </w:rPr>
      </w:pPr>
      <w:proofErr w:type="gramStart"/>
      <w:r w:rsidRPr="00023705">
        <w:rPr>
          <w:rFonts w:ascii="Arial" w:hAnsi="Arial" w:cs="Arial"/>
          <w:sz w:val="22"/>
          <w:szCs w:val="22"/>
          <w:lang w:val="en-GB"/>
        </w:rPr>
        <w:t>is</w:t>
      </w:r>
      <w:proofErr w:type="gramEnd"/>
      <w:r w:rsidRPr="00023705">
        <w:rPr>
          <w:rFonts w:ascii="Arial" w:hAnsi="Arial" w:cs="Arial"/>
          <w:sz w:val="22"/>
          <w:szCs w:val="22"/>
          <w:lang w:val="en-GB"/>
        </w:rPr>
        <w:t xml:space="preserve"> an agent of the company and not of the secured creditor that appointed the receiver.</w:t>
      </w:r>
    </w:p>
    <w:p w14:paraId="53891B40" w14:textId="77777777" w:rsidR="00600B67" w:rsidRPr="00600B67" w:rsidRDefault="00600B67" w:rsidP="00600B67">
      <w:pPr>
        <w:ind w:left="66"/>
        <w:jc w:val="both"/>
        <w:rPr>
          <w:rFonts w:ascii="Arial" w:hAnsi="Arial" w:cs="Arial"/>
          <w:sz w:val="22"/>
          <w:szCs w:val="22"/>
          <w:lang w:val="en-GB"/>
        </w:rPr>
      </w:pPr>
    </w:p>
    <w:p w14:paraId="556D0871" w14:textId="4DE755E5" w:rsidR="00023705" w:rsidRDefault="00AD12C7" w:rsidP="00600B67">
      <w:pPr>
        <w:pStyle w:val="ListParagraph"/>
        <w:numPr>
          <w:ilvl w:val="0"/>
          <w:numId w:val="17"/>
        </w:numPr>
        <w:ind w:left="426"/>
        <w:jc w:val="both"/>
        <w:rPr>
          <w:rFonts w:ascii="Arial" w:hAnsi="Arial" w:cs="Arial"/>
          <w:sz w:val="22"/>
          <w:szCs w:val="22"/>
          <w:lang w:val="en-GB"/>
        </w:rPr>
      </w:pPr>
      <w:proofErr w:type="gramStart"/>
      <w:r w:rsidRPr="00023705">
        <w:rPr>
          <w:rFonts w:ascii="Arial" w:hAnsi="Arial" w:cs="Arial"/>
          <w:sz w:val="22"/>
          <w:szCs w:val="22"/>
          <w:lang w:val="en-GB"/>
        </w:rPr>
        <w:t>is</w:t>
      </w:r>
      <w:proofErr w:type="gramEnd"/>
      <w:r w:rsidRPr="00023705">
        <w:rPr>
          <w:rFonts w:ascii="Arial" w:hAnsi="Arial" w:cs="Arial"/>
          <w:sz w:val="22"/>
          <w:szCs w:val="22"/>
          <w:lang w:val="en-GB"/>
        </w:rPr>
        <w:t xml:space="preserve">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3ED6FE65" w14:textId="77777777" w:rsidR="00600B67" w:rsidRPr="00600B67" w:rsidRDefault="00600B67" w:rsidP="00600B67">
      <w:pPr>
        <w:ind w:left="66"/>
        <w:jc w:val="both"/>
        <w:rPr>
          <w:rFonts w:ascii="Arial" w:hAnsi="Arial" w:cs="Arial"/>
          <w:sz w:val="22"/>
          <w:szCs w:val="22"/>
          <w:lang w:val="en-GB"/>
        </w:rPr>
      </w:pPr>
    </w:p>
    <w:p w14:paraId="1804D744" w14:textId="77AEABDD" w:rsidR="00AD12C7" w:rsidRPr="00023705" w:rsidRDefault="00AD12C7" w:rsidP="00600B67">
      <w:pPr>
        <w:pStyle w:val="ListParagraph"/>
        <w:numPr>
          <w:ilvl w:val="0"/>
          <w:numId w:val="17"/>
        </w:numPr>
        <w:ind w:left="426"/>
        <w:jc w:val="both"/>
        <w:rPr>
          <w:rFonts w:ascii="Arial" w:hAnsi="Arial" w:cs="Arial"/>
          <w:sz w:val="22"/>
          <w:szCs w:val="22"/>
          <w:lang w:val="en-GB"/>
        </w:rPr>
      </w:pPr>
      <w:proofErr w:type="gramStart"/>
      <w:r w:rsidRPr="00023705">
        <w:rPr>
          <w:rFonts w:ascii="Arial" w:hAnsi="Arial" w:cs="Arial"/>
          <w:sz w:val="22"/>
          <w:szCs w:val="22"/>
          <w:lang w:val="en-GB"/>
        </w:rPr>
        <w:t>is</w:t>
      </w:r>
      <w:proofErr w:type="gramEnd"/>
      <w:r w:rsidRPr="00023705">
        <w:rPr>
          <w:rFonts w:ascii="Arial" w:hAnsi="Arial" w:cs="Arial"/>
          <w:sz w:val="22"/>
          <w:szCs w:val="22"/>
          <w:lang w:val="en-GB"/>
        </w:rPr>
        <w:t xml:space="preserve"> required to meet the priority claims of employees out of assets subject to a non-circulating security interest.</w:t>
      </w:r>
    </w:p>
    <w:p w14:paraId="0CC3033A" w14:textId="77777777" w:rsidR="00AD12C7" w:rsidRDefault="00AD12C7" w:rsidP="00C55824">
      <w:pPr>
        <w:jc w:val="both"/>
        <w:rPr>
          <w:rFonts w:ascii="Arial" w:eastAsiaTheme="minorHAnsi" w:hAnsi="Arial" w:cs="Arial"/>
          <w:sz w:val="22"/>
          <w:szCs w:val="22"/>
          <w:lang w:val="en-GB"/>
        </w:rPr>
      </w:pPr>
    </w:p>
    <w:p w14:paraId="32DF932E" w14:textId="745ED80D"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C55824">
      <w:pPr>
        <w:jc w:val="both"/>
        <w:rPr>
          <w:rFonts w:ascii="Arial" w:eastAsiaTheme="minorHAnsi" w:hAnsi="Arial" w:cs="Arial"/>
          <w:sz w:val="22"/>
          <w:szCs w:val="22"/>
          <w:lang w:val="en-GB"/>
        </w:rPr>
      </w:pPr>
    </w:p>
    <w:p w14:paraId="2C11E540" w14:textId="77777777" w:rsidR="009D3F45" w:rsidRDefault="009D3F45" w:rsidP="009D3F45">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AD12C7">
      <w:pPr>
        <w:jc w:val="both"/>
        <w:rPr>
          <w:rFonts w:ascii="Arial" w:hAnsi="Arial" w:cs="Arial"/>
          <w:sz w:val="22"/>
          <w:szCs w:val="22"/>
          <w:lang w:val="en-GB"/>
        </w:rPr>
      </w:pPr>
    </w:p>
    <w:p w14:paraId="0B79DC15" w14:textId="2E535144" w:rsidR="00AD12C7" w:rsidRDefault="00AD12C7" w:rsidP="00AD12C7">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5CFCC807" w14:textId="77777777" w:rsidR="00AD12C7" w:rsidRDefault="00AD12C7" w:rsidP="00AD12C7">
      <w:pPr>
        <w:jc w:val="both"/>
        <w:rPr>
          <w:rFonts w:ascii="Arial" w:hAnsi="Arial" w:cs="Arial"/>
          <w:sz w:val="22"/>
          <w:szCs w:val="22"/>
          <w:lang w:val="en-GB"/>
        </w:rPr>
      </w:pPr>
    </w:p>
    <w:p w14:paraId="6892896F" w14:textId="0E10A0C3" w:rsidR="00AD12C7" w:rsidRDefault="002172B8" w:rsidP="00600B67">
      <w:pPr>
        <w:pStyle w:val="ListParagraph"/>
        <w:numPr>
          <w:ilvl w:val="0"/>
          <w:numId w:val="18"/>
        </w:numPr>
        <w:ind w:left="426"/>
        <w:rPr>
          <w:rFonts w:ascii="Arial" w:hAnsi="Arial" w:cs="Arial"/>
          <w:sz w:val="22"/>
          <w:szCs w:val="22"/>
          <w:lang w:val="en-GB"/>
        </w:rPr>
      </w:pPr>
      <w:r>
        <w:rPr>
          <w:rFonts w:ascii="Arial" w:hAnsi="Arial" w:cs="Arial"/>
          <w:sz w:val="22"/>
          <w:szCs w:val="22"/>
          <w:lang w:val="en-GB"/>
        </w:rPr>
        <w:t>3</w:t>
      </w:r>
      <w:r w:rsidR="00AD12C7" w:rsidRPr="002172B8">
        <w:rPr>
          <w:rFonts w:ascii="Arial" w:hAnsi="Arial" w:cs="Arial"/>
          <w:sz w:val="22"/>
          <w:szCs w:val="22"/>
          <w:lang w:val="en-GB"/>
        </w:rPr>
        <w:t xml:space="preserve"> business days</w:t>
      </w:r>
      <w:r>
        <w:rPr>
          <w:rFonts w:ascii="Arial" w:hAnsi="Arial" w:cs="Arial"/>
          <w:sz w:val="22"/>
          <w:szCs w:val="22"/>
          <w:lang w:val="en-GB"/>
        </w:rPr>
        <w:t>.</w:t>
      </w:r>
    </w:p>
    <w:p w14:paraId="2EF40041" w14:textId="77777777" w:rsidR="00600B67" w:rsidRPr="00600B67" w:rsidRDefault="00600B67" w:rsidP="00600B67">
      <w:pPr>
        <w:ind w:left="66"/>
        <w:rPr>
          <w:rFonts w:ascii="Arial" w:hAnsi="Arial" w:cs="Arial"/>
          <w:sz w:val="22"/>
          <w:szCs w:val="22"/>
          <w:lang w:val="en-GB"/>
        </w:rPr>
      </w:pPr>
    </w:p>
    <w:p w14:paraId="58AF5FCF" w14:textId="61BA85EB" w:rsidR="00AD12C7" w:rsidRPr="00B45D0F" w:rsidRDefault="00AD12C7" w:rsidP="00600B67">
      <w:pPr>
        <w:pStyle w:val="ListParagraph"/>
        <w:numPr>
          <w:ilvl w:val="0"/>
          <w:numId w:val="18"/>
        </w:numPr>
        <w:ind w:left="426"/>
        <w:rPr>
          <w:rFonts w:ascii="Arial" w:hAnsi="Arial" w:cs="Arial"/>
          <w:sz w:val="22"/>
          <w:szCs w:val="22"/>
          <w:highlight w:val="yellow"/>
          <w:lang w:val="en-GB"/>
        </w:rPr>
      </w:pPr>
      <w:r w:rsidRPr="00B45D0F">
        <w:rPr>
          <w:rFonts w:ascii="Arial" w:hAnsi="Arial" w:cs="Arial"/>
          <w:sz w:val="22"/>
          <w:szCs w:val="22"/>
          <w:highlight w:val="yellow"/>
          <w:lang w:val="en-GB"/>
        </w:rPr>
        <w:t>8 business days</w:t>
      </w:r>
      <w:r w:rsidR="002172B8" w:rsidRPr="00B45D0F">
        <w:rPr>
          <w:rFonts w:ascii="Arial" w:hAnsi="Arial" w:cs="Arial"/>
          <w:sz w:val="22"/>
          <w:szCs w:val="22"/>
          <w:highlight w:val="yellow"/>
          <w:lang w:val="en-GB"/>
        </w:rPr>
        <w:t>.</w:t>
      </w:r>
    </w:p>
    <w:p w14:paraId="4BB06D13" w14:textId="77777777" w:rsidR="00600B67" w:rsidRPr="00600B67" w:rsidRDefault="00600B67" w:rsidP="00600B67">
      <w:pPr>
        <w:ind w:left="66"/>
        <w:rPr>
          <w:rFonts w:ascii="Arial" w:hAnsi="Arial" w:cs="Arial"/>
          <w:sz w:val="22"/>
          <w:szCs w:val="22"/>
          <w:lang w:val="en-GB"/>
        </w:rPr>
      </w:pPr>
    </w:p>
    <w:p w14:paraId="5AFB6509" w14:textId="4A555089"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12 business days</w:t>
      </w:r>
      <w:r w:rsidR="002172B8">
        <w:rPr>
          <w:rFonts w:ascii="Arial" w:hAnsi="Arial" w:cs="Arial"/>
          <w:sz w:val="22"/>
          <w:szCs w:val="22"/>
          <w:lang w:val="en-GB"/>
        </w:rPr>
        <w:t>.</w:t>
      </w:r>
    </w:p>
    <w:p w14:paraId="45FF816B" w14:textId="77777777" w:rsidR="00600B67" w:rsidRPr="00600B67" w:rsidRDefault="00600B67" w:rsidP="00600B67">
      <w:pPr>
        <w:ind w:left="66"/>
        <w:rPr>
          <w:rFonts w:ascii="Arial" w:hAnsi="Arial" w:cs="Arial"/>
          <w:sz w:val="22"/>
          <w:szCs w:val="22"/>
          <w:lang w:val="en-GB"/>
        </w:rPr>
      </w:pPr>
    </w:p>
    <w:p w14:paraId="795FE621" w14:textId="7614C40E"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24 business days</w:t>
      </w:r>
      <w:r w:rsidR="002172B8">
        <w:rPr>
          <w:rFonts w:ascii="Arial" w:hAnsi="Arial" w:cs="Arial"/>
          <w:sz w:val="22"/>
          <w:szCs w:val="22"/>
          <w:lang w:val="en-GB"/>
        </w:rPr>
        <w:t>.</w:t>
      </w:r>
    </w:p>
    <w:p w14:paraId="15B2334B" w14:textId="77777777" w:rsidR="00600B67" w:rsidRPr="00600B67" w:rsidRDefault="00600B67" w:rsidP="00600B67">
      <w:pPr>
        <w:ind w:left="66"/>
        <w:rPr>
          <w:rFonts w:ascii="Arial" w:hAnsi="Arial" w:cs="Arial"/>
          <w:sz w:val="22"/>
          <w:szCs w:val="22"/>
          <w:lang w:val="en-GB"/>
        </w:rPr>
      </w:pPr>
    </w:p>
    <w:p w14:paraId="6F0C7459" w14:textId="28A32A89" w:rsidR="00AD12C7" w:rsidRPr="002172B8" w:rsidRDefault="00AD12C7" w:rsidP="00600B67">
      <w:pPr>
        <w:pStyle w:val="ListParagraph"/>
        <w:numPr>
          <w:ilvl w:val="0"/>
          <w:numId w:val="18"/>
        </w:numPr>
        <w:tabs>
          <w:tab w:val="left" w:pos="426"/>
        </w:tabs>
        <w:ind w:left="426"/>
        <w:rPr>
          <w:rFonts w:ascii="Arial" w:hAnsi="Arial" w:cs="Arial"/>
          <w:sz w:val="22"/>
          <w:szCs w:val="22"/>
          <w:lang w:val="en-GB"/>
        </w:rPr>
      </w:pPr>
      <w:r w:rsidRPr="002172B8">
        <w:rPr>
          <w:rFonts w:ascii="Arial" w:hAnsi="Arial" w:cs="Arial"/>
          <w:sz w:val="22"/>
          <w:szCs w:val="22"/>
          <w:lang w:val="en-GB"/>
        </w:rPr>
        <w:t>45 business days</w:t>
      </w:r>
      <w:r w:rsidR="002172B8">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441645F2"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258634C0" w14:textId="77777777" w:rsidR="00600B67" w:rsidRPr="00600B67" w:rsidRDefault="00600B67" w:rsidP="00600B67">
      <w:pPr>
        <w:ind w:left="66"/>
        <w:jc w:val="both"/>
        <w:rPr>
          <w:rFonts w:ascii="Arial" w:hAnsi="Arial" w:cs="Arial"/>
          <w:sz w:val="22"/>
          <w:szCs w:val="22"/>
          <w:lang w:val="en-GB"/>
        </w:rPr>
      </w:pPr>
    </w:p>
    <w:p w14:paraId="32D419A3" w14:textId="28A26971"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79B3D6A9" w14:textId="77777777" w:rsidR="00600B67" w:rsidRPr="00600B67" w:rsidRDefault="00600B67" w:rsidP="00600B67">
      <w:pPr>
        <w:ind w:left="66"/>
        <w:jc w:val="both"/>
        <w:rPr>
          <w:rFonts w:ascii="Arial" w:hAnsi="Arial" w:cs="Arial"/>
          <w:sz w:val="22"/>
          <w:szCs w:val="22"/>
          <w:lang w:val="en-GB"/>
        </w:rPr>
      </w:pPr>
    </w:p>
    <w:p w14:paraId="0DE85444" w14:textId="033EFD98"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2936EC9" w14:textId="6D90A50C" w:rsidR="00600B67" w:rsidRDefault="00600B67" w:rsidP="00600B67">
      <w:pPr>
        <w:ind w:left="66"/>
        <w:jc w:val="both"/>
        <w:rPr>
          <w:rFonts w:ascii="Arial" w:hAnsi="Arial" w:cs="Arial"/>
          <w:sz w:val="22"/>
          <w:szCs w:val="22"/>
          <w:lang w:val="en-GB"/>
        </w:rPr>
      </w:pPr>
    </w:p>
    <w:p w14:paraId="6118BB63" w14:textId="0CD9B2E3" w:rsidR="0097581F" w:rsidRDefault="0097581F" w:rsidP="00600B67">
      <w:pPr>
        <w:ind w:left="66"/>
        <w:jc w:val="both"/>
        <w:rPr>
          <w:rFonts w:ascii="Arial" w:hAnsi="Arial" w:cs="Arial"/>
          <w:sz w:val="22"/>
          <w:szCs w:val="22"/>
          <w:lang w:val="en-GB"/>
        </w:rPr>
      </w:pPr>
    </w:p>
    <w:p w14:paraId="16B073DA" w14:textId="77777777" w:rsidR="0097581F" w:rsidRPr="00600B67" w:rsidRDefault="0097581F" w:rsidP="00600B67">
      <w:pPr>
        <w:ind w:left="66"/>
        <w:jc w:val="both"/>
        <w:rPr>
          <w:rFonts w:ascii="Arial" w:hAnsi="Arial" w:cs="Arial"/>
          <w:sz w:val="22"/>
          <w:szCs w:val="22"/>
          <w:lang w:val="en-GB"/>
        </w:rPr>
      </w:pPr>
    </w:p>
    <w:p w14:paraId="24F56436" w14:textId="0D0DE234"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lastRenderedPageBreak/>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68AB8C73" w14:textId="77777777" w:rsidR="00600B67" w:rsidRPr="00600B67" w:rsidRDefault="00600B67" w:rsidP="00600B67">
      <w:pPr>
        <w:ind w:left="66"/>
        <w:jc w:val="both"/>
        <w:rPr>
          <w:rFonts w:ascii="Arial" w:hAnsi="Arial" w:cs="Arial"/>
          <w:sz w:val="22"/>
          <w:szCs w:val="22"/>
          <w:lang w:val="en-GB"/>
        </w:rPr>
      </w:pPr>
    </w:p>
    <w:p w14:paraId="7512253C" w14:textId="00F3978D" w:rsidR="002476AF" w:rsidRPr="004C11FA" w:rsidRDefault="00416D2B" w:rsidP="00600B67">
      <w:pPr>
        <w:pStyle w:val="ListParagraph"/>
        <w:numPr>
          <w:ilvl w:val="0"/>
          <w:numId w:val="19"/>
        </w:numPr>
        <w:ind w:left="426"/>
        <w:jc w:val="both"/>
        <w:rPr>
          <w:rFonts w:ascii="Arial" w:hAnsi="Arial" w:cs="Arial"/>
          <w:sz w:val="22"/>
          <w:szCs w:val="22"/>
          <w:highlight w:val="yellow"/>
          <w:lang w:val="en-GB"/>
        </w:rPr>
      </w:pPr>
      <w:r w:rsidRPr="004C11FA">
        <w:rPr>
          <w:rFonts w:ascii="Arial" w:hAnsi="Arial" w:cs="Arial"/>
          <w:sz w:val="22"/>
          <w:szCs w:val="22"/>
          <w:highlight w:val="yellow"/>
          <w:lang w:val="en-GB"/>
        </w:rPr>
        <w:t>T</w:t>
      </w:r>
      <w:r w:rsidR="002476AF" w:rsidRPr="004C11FA">
        <w:rPr>
          <w:rFonts w:ascii="Arial" w:hAnsi="Arial" w:cs="Arial"/>
          <w:sz w:val="22"/>
          <w:szCs w:val="22"/>
          <w:highlight w:val="yellow"/>
          <w:lang w:val="en-GB"/>
        </w:rPr>
        <w:t xml:space="preserve">he part dealing with receivers, and other controllers, of property of </w:t>
      </w:r>
      <w:r w:rsidRPr="004C11FA">
        <w:rPr>
          <w:rFonts w:ascii="Arial" w:hAnsi="Arial" w:cs="Arial"/>
          <w:sz w:val="22"/>
          <w:szCs w:val="22"/>
          <w:highlight w:val="yellow"/>
          <w:lang w:val="en-GB"/>
        </w:rPr>
        <w:t xml:space="preserve">the </w:t>
      </w:r>
      <w:r w:rsidR="002476AF" w:rsidRPr="004C11FA">
        <w:rPr>
          <w:rFonts w:ascii="Arial" w:hAnsi="Arial" w:cs="Arial"/>
          <w:sz w:val="22"/>
          <w:szCs w:val="22"/>
          <w:highlight w:val="yellow"/>
          <w:lang w:val="en-GB"/>
        </w:rPr>
        <w:t>corporation</w:t>
      </w:r>
      <w:r w:rsidRPr="004C11FA">
        <w:rPr>
          <w:rFonts w:ascii="Arial" w:hAnsi="Arial" w:cs="Arial"/>
          <w:sz w:val="22"/>
          <w:szCs w:val="22"/>
          <w:highlight w:val="yellow"/>
          <w:lang w:val="en-GB"/>
        </w:rPr>
        <w:t>.</w:t>
      </w:r>
    </w:p>
    <w:p w14:paraId="542B62C9" w14:textId="77777777" w:rsidR="00876F56" w:rsidRDefault="00876F56"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00D154E3"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13AD0344" w:rsidR="002476AF" w:rsidRDefault="002476AF" w:rsidP="00B953FA">
      <w:pPr>
        <w:pStyle w:val="ListParagraph"/>
        <w:numPr>
          <w:ilvl w:val="0"/>
          <w:numId w:val="20"/>
        </w:numPr>
        <w:ind w:left="426"/>
        <w:jc w:val="both"/>
        <w:rPr>
          <w:rFonts w:ascii="Arial" w:hAnsi="Arial" w:cs="Arial"/>
          <w:sz w:val="22"/>
          <w:szCs w:val="22"/>
          <w:lang w:val="en-GB"/>
        </w:rPr>
      </w:pPr>
      <w:proofErr w:type="gramStart"/>
      <w:r w:rsidRPr="00416D2B">
        <w:rPr>
          <w:rFonts w:ascii="Arial" w:hAnsi="Arial" w:cs="Arial"/>
          <w:sz w:val="22"/>
          <w:szCs w:val="22"/>
          <w:lang w:val="en-GB"/>
        </w:rPr>
        <w:t>an</w:t>
      </w:r>
      <w:proofErr w:type="gramEnd"/>
      <w:r w:rsidRPr="00416D2B">
        <w:rPr>
          <w:rFonts w:ascii="Arial" w:hAnsi="Arial" w:cs="Arial"/>
          <w:sz w:val="22"/>
          <w:szCs w:val="22"/>
          <w:lang w:val="en-GB"/>
        </w:rPr>
        <w:t xml:space="preserve">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6F63066A" w14:textId="77777777" w:rsidR="00B953FA" w:rsidRPr="00B953FA" w:rsidRDefault="00B953FA" w:rsidP="00B953FA">
      <w:pPr>
        <w:ind w:left="66"/>
        <w:jc w:val="both"/>
        <w:rPr>
          <w:rFonts w:ascii="Arial" w:hAnsi="Arial" w:cs="Arial"/>
          <w:sz w:val="22"/>
          <w:szCs w:val="22"/>
          <w:lang w:val="en-GB"/>
        </w:rPr>
      </w:pPr>
    </w:p>
    <w:p w14:paraId="7B0A8624" w14:textId="44FA11FC" w:rsidR="002476AF" w:rsidRPr="005F2B15" w:rsidRDefault="002476AF" w:rsidP="00B953FA">
      <w:pPr>
        <w:pStyle w:val="ListParagraph"/>
        <w:numPr>
          <w:ilvl w:val="0"/>
          <w:numId w:val="20"/>
        </w:numPr>
        <w:ind w:left="426"/>
        <w:jc w:val="both"/>
        <w:rPr>
          <w:rFonts w:ascii="Arial" w:hAnsi="Arial" w:cs="Arial"/>
          <w:sz w:val="22"/>
          <w:szCs w:val="22"/>
          <w:highlight w:val="yellow"/>
          <w:lang w:val="en-GB"/>
        </w:rPr>
      </w:pPr>
      <w:proofErr w:type="gramStart"/>
      <w:r w:rsidRPr="005F2B15">
        <w:rPr>
          <w:rFonts w:ascii="Arial" w:hAnsi="Arial" w:cs="Arial"/>
          <w:sz w:val="22"/>
          <w:szCs w:val="22"/>
          <w:highlight w:val="yellow"/>
          <w:lang w:val="en-GB"/>
        </w:rPr>
        <w:t>simplified</w:t>
      </w:r>
      <w:proofErr w:type="gramEnd"/>
      <w:r w:rsidRPr="005F2B15">
        <w:rPr>
          <w:rFonts w:ascii="Arial" w:hAnsi="Arial" w:cs="Arial"/>
          <w:sz w:val="22"/>
          <w:szCs w:val="22"/>
          <w:highlight w:val="yellow"/>
          <w:lang w:val="en-GB"/>
        </w:rPr>
        <w:t xml:space="preserve"> </w:t>
      </w:r>
      <w:r w:rsidR="008235B7" w:rsidRPr="005F2B15">
        <w:rPr>
          <w:rFonts w:ascii="Arial" w:hAnsi="Arial" w:cs="Arial"/>
          <w:sz w:val="22"/>
          <w:szCs w:val="22"/>
          <w:highlight w:val="yellow"/>
          <w:lang w:val="en-GB"/>
        </w:rPr>
        <w:t>restructuring and liquidation regimes for small companies</w:t>
      </w:r>
      <w:r w:rsidRPr="005F2B15">
        <w:rPr>
          <w:rFonts w:ascii="Arial" w:hAnsi="Arial" w:cs="Arial"/>
          <w:sz w:val="22"/>
          <w:szCs w:val="22"/>
          <w:highlight w:val="yellow"/>
          <w:lang w:val="en-GB"/>
        </w:rPr>
        <w:t>.</w:t>
      </w:r>
    </w:p>
    <w:p w14:paraId="4890C597" w14:textId="77777777" w:rsidR="00B953FA" w:rsidRPr="00B953FA" w:rsidRDefault="00B953FA" w:rsidP="00B953FA">
      <w:pPr>
        <w:ind w:left="66"/>
        <w:jc w:val="both"/>
        <w:rPr>
          <w:rFonts w:ascii="Arial" w:hAnsi="Arial" w:cs="Arial"/>
          <w:sz w:val="22"/>
          <w:szCs w:val="22"/>
          <w:lang w:val="en-GB"/>
        </w:rPr>
      </w:pPr>
    </w:p>
    <w:p w14:paraId="5DC90DCF" w14:textId="74F911E9" w:rsidR="002476AF" w:rsidRDefault="00416D2B" w:rsidP="00B953FA">
      <w:pPr>
        <w:pStyle w:val="ListParagraph"/>
        <w:numPr>
          <w:ilvl w:val="0"/>
          <w:numId w:val="20"/>
        </w:numPr>
        <w:ind w:left="426"/>
        <w:jc w:val="both"/>
        <w:rPr>
          <w:rFonts w:ascii="Arial" w:hAnsi="Arial" w:cs="Arial"/>
          <w:sz w:val="22"/>
          <w:szCs w:val="22"/>
          <w:lang w:val="en-GB"/>
        </w:rPr>
      </w:pPr>
      <w:proofErr w:type="gramStart"/>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proofErr w:type="gramEnd"/>
      <w:r w:rsidR="002476AF" w:rsidRPr="00416D2B">
        <w:rPr>
          <w:rFonts w:ascii="Arial" w:hAnsi="Arial" w:cs="Arial"/>
          <w:sz w:val="22"/>
          <w:szCs w:val="22"/>
          <w:lang w:val="en-GB"/>
        </w:rPr>
        <w:t xml:space="preserve"> the default bankruptcy period from three years to one year.</w:t>
      </w:r>
    </w:p>
    <w:p w14:paraId="1231129B" w14:textId="77777777" w:rsidR="00B953FA" w:rsidRPr="00B953FA" w:rsidRDefault="00B953FA" w:rsidP="00B953FA">
      <w:pPr>
        <w:ind w:left="66"/>
        <w:jc w:val="both"/>
        <w:rPr>
          <w:rFonts w:ascii="Arial" w:hAnsi="Arial" w:cs="Arial"/>
          <w:sz w:val="22"/>
          <w:szCs w:val="22"/>
          <w:lang w:val="en-GB"/>
        </w:rPr>
      </w:pPr>
    </w:p>
    <w:p w14:paraId="0523AC6C" w14:textId="58A50D23" w:rsidR="002476AF" w:rsidRPr="00B953FA" w:rsidRDefault="00F32C2B" w:rsidP="00B953FA">
      <w:pPr>
        <w:pStyle w:val="ListParagraph"/>
        <w:numPr>
          <w:ilvl w:val="0"/>
          <w:numId w:val="20"/>
        </w:numPr>
        <w:ind w:left="426"/>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 xml:space="preserve"> safe harbour from insolvent trading liability</w:t>
      </w:r>
      <w:r w:rsidR="002476AF" w:rsidRPr="00416D2B">
        <w:rPr>
          <w:rFonts w:ascii="Arial" w:hAnsi="Arial" w:cs="Arial"/>
          <w:i/>
          <w:sz w:val="22"/>
          <w:szCs w:val="22"/>
          <w:lang w:val="en-GB"/>
        </w:rPr>
        <w:t>.</w:t>
      </w:r>
    </w:p>
    <w:p w14:paraId="449A6621" w14:textId="5EDCE7E6" w:rsidR="00C55824" w:rsidRPr="00B953FA"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46A65C7D"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00EB5F88"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7E50A671" w14:textId="77777777" w:rsidR="008E04E4" w:rsidRDefault="008E04E4" w:rsidP="008E04E4">
      <w:pPr>
        <w:tabs>
          <w:tab w:val="left" w:pos="90"/>
        </w:tabs>
        <w:ind w:left="90" w:hanging="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[Three types of voidable transactions that can be reversed by a bankruptcy trustee are as follows; </w:t>
      </w:r>
    </w:p>
    <w:p w14:paraId="6D06026B" w14:textId="77777777" w:rsidR="008E04E4" w:rsidRDefault="008E04E4" w:rsidP="008E04E4">
      <w:pPr>
        <w:tabs>
          <w:tab w:val="left" w:pos="90"/>
        </w:tabs>
        <w:ind w:left="90" w:hanging="90"/>
        <w:jc w:val="both"/>
        <w:rPr>
          <w:rFonts w:ascii="Arial" w:hAnsi="Arial" w:cs="Arial"/>
          <w:color w:val="7B7B7B" w:themeColor="accent3" w:themeShade="BF"/>
          <w:sz w:val="22"/>
          <w:szCs w:val="22"/>
          <w:lang w:val="en-GB"/>
        </w:rPr>
      </w:pPr>
    </w:p>
    <w:p w14:paraId="13B0DCD5" w14:textId="77777777" w:rsidR="008E04E4" w:rsidRPr="008E04E4" w:rsidRDefault="008E04E4" w:rsidP="008E04E4">
      <w:pPr>
        <w:pStyle w:val="ListParagraph"/>
        <w:numPr>
          <w:ilvl w:val="0"/>
          <w:numId w:val="21"/>
        </w:numPr>
        <w:tabs>
          <w:tab w:val="left" w:pos="90"/>
        </w:tabs>
        <w:jc w:val="both"/>
        <w:rPr>
          <w:rFonts w:ascii="Arial" w:hAnsi="Arial" w:cs="Arial"/>
          <w:sz w:val="22"/>
          <w:szCs w:val="22"/>
          <w:lang w:val="en-GB"/>
        </w:rPr>
      </w:pPr>
      <w:r>
        <w:rPr>
          <w:rFonts w:ascii="Arial" w:hAnsi="Arial" w:cs="Arial"/>
          <w:color w:val="7B7B7B" w:themeColor="accent3" w:themeShade="BF"/>
          <w:sz w:val="22"/>
          <w:szCs w:val="22"/>
          <w:lang w:val="en-GB"/>
        </w:rPr>
        <w:t>Unfair Preferences</w:t>
      </w:r>
    </w:p>
    <w:p w14:paraId="72BA52F1" w14:textId="77777777" w:rsidR="008E04E4" w:rsidRPr="008E04E4" w:rsidRDefault="008E04E4" w:rsidP="008E04E4">
      <w:pPr>
        <w:pStyle w:val="ListParagraph"/>
        <w:numPr>
          <w:ilvl w:val="0"/>
          <w:numId w:val="21"/>
        </w:numPr>
        <w:tabs>
          <w:tab w:val="left" w:pos="90"/>
        </w:tabs>
        <w:jc w:val="both"/>
        <w:rPr>
          <w:rFonts w:ascii="Arial" w:hAnsi="Arial" w:cs="Arial"/>
          <w:sz w:val="22"/>
          <w:szCs w:val="22"/>
          <w:lang w:val="en-GB"/>
        </w:rPr>
      </w:pPr>
      <w:r>
        <w:rPr>
          <w:rFonts w:ascii="Arial" w:hAnsi="Arial" w:cs="Arial"/>
          <w:color w:val="7B7B7B" w:themeColor="accent3" w:themeShade="BF"/>
          <w:sz w:val="22"/>
          <w:szCs w:val="22"/>
          <w:lang w:val="en-GB"/>
        </w:rPr>
        <w:t>Uncommercial Transactions</w:t>
      </w:r>
    </w:p>
    <w:p w14:paraId="546C7590" w14:textId="77777777" w:rsidR="008E04E4" w:rsidRPr="008E04E4" w:rsidRDefault="008E04E4" w:rsidP="008E04E4">
      <w:pPr>
        <w:pStyle w:val="ListParagraph"/>
        <w:numPr>
          <w:ilvl w:val="0"/>
          <w:numId w:val="21"/>
        </w:numPr>
        <w:tabs>
          <w:tab w:val="left" w:pos="90"/>
        </w:tabs>
        <w:jc w:val="both"/>
        <w:rPr>
          <w:rFonts w:ascii="Arial" w:hAnsi="Arial" w:cs="Arial"/>
          <w:sz w:val="22"/>
          <w:szCs w:val="22"/>
          <w:lang w:val="en-GB"/>
        </w:rPr>
      </w:pPr>
      <w:r>
        <w:rPr>
          <w:rFonts w:ascii="Arial" w:hAnsi="Arial" w:cs="Arial"/>
          <w:color w:val="7B7B7B" w:themeColor="accent3" w:themeShade="BF"/>
          <w:sz w:val="22"/>
          <w:szCs w:val="22"/>
          <w:lang w:val="en-GB"/>
        </w:rPr>
        <w:t>Unreasonable Director Related Transactions</w:t>
      </w:r>
    </w:p>
    <w:p w14:paraId="721B2F69" w14:textId="77777777" w:rsidR="008E04E4" w:rsidRDefault="008E04E4" w:rsidP="008E04E4">
      <w:pPr>
        <w:tabs>
          <w:tab w:val="left" w:pos="90"/>
        </w:tabs>
        <w:jc w:val="both"/>
        <w:rPr>
          <w:rFonts w:ascii="Arial" w:hAnsi="Arial" w:cs="Arial"/>
          <w:color w:val="7B7B7B" w:themeColor="accent3" w:themeShade="BF"/>
          <w:sz w:val="22"/>
          <w:szCs w:val="22"/>
          <w:lang w:val="en-GB"/>
        </w:rPr>
      </w:pPr>
    </w:p>
    <w:p w14:paraId="55E08FCE" w14:textId="71A86A6F" w:rsidR="008E04E4" w:rsidRDefault="008E04E4" w:rsidP="008E04E4">
      <w:pPr>
        <w:tabs>
          <w:tab w:val="left" w:pos="9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are the circumstances where the voidable transactions can’t be reversed </w:t>
      </w:r>
      <w:proofErr w:type="gramStart"/>
      <w:r>
        <w:rPr>
          <w:rFonts w:ascii="Arial" w:hAnsi="Arial" w:cs="Arial"/>
          <w:color w:val="7B7B7B" w:themeColor="accent3" w:themeShade="BF"/>
          <w:sz w:val="22"/>
          <w:szCs w:val="22"/>
          <w:lang w:val="en-GB"/>
        </w:rPr>
        <w:t>If</w:t>
      </w:r>
      <w:proofErr w:type="gramEnd"/>
      <w:r>
        <w:rPr>
          <w:rFonts w:ascii="Arial" w:hAnsi="Arial" w:cs="Arial"/>
          <w:color w:val="7B7B7B" w:themeColor="accent3" w:themeShade="BF"/>
          <w:sz w:val="22"/>
          <w:szCs w:val="22"/>
          <w:lang w:val="en-GB"/>
        </w:rPr>
        <w:t xml:space="preserve"> party to the transaction has carried out the transaction: </w:t>
      </w:r>
    </w:p>
    <w:p w14:paraId="5E5BA79B" w14:textId="77777777" w:rsidR="008E04E4" w:rsidRDefault="008E04E4" w:rsidP="008E04E4">
      <w:pPr>
        <w:tabs>
          <w:tab w:val="left" w:pos="90"/>
        </w:tabs>
        <w:jc w:val="both"/>
        <w:rPr>
          <w:rFonts w:ascii="Arial" w:hAnsi="Arial" w:cs="Arial"/>
          <w:color w:val="7B7B7B" w:themeColor="accent3" w:themeShade="BF"/>
          <w:sz w:val="22"/>
          <w:szCs w:val="22"/>
          <w:lang w:val="en-GB"/>
        </w:rPr>
      </w:pPr>
    </w:p>
    <w:p w14:paraId="21787EE8" w14:textId="4D8EE412" w:rsidR="008E04E4" w:rsidRPr="008E04E4" w:rsidRDefault="008E04E4" w:rsidP="008E04E4">
      <w:pPr>
        <w:pStyle w:val="ListParagraph"/>
        <w:numPr>
          <w:ilvl w:val="0"/>
          <w:numId w:val="22"/>
        </w:numPr>
        <w:tabs>
          <w:tab w:val="left" w:pos="90"/>
        </w:tabs>
        <w:jc w:val="both"/>
        <w:rPr>
          <w:rFonts w:ascii="Arial" w:hAnsi="Arial" w:cs="Arial"/>
          <w:sz w:val="22"/>
          <w:szCs w:val="22"/>
          <w:lang w:val="en-GB"/>
        </w:rPr>
      </w:pPr>
      <w:r>
        <w:rPr>
          <w:rFonts w:ascii="Arial" w:hAnsi="Arial" w:cs="Arial"/>
          <w:color w:val="7B7B7B" w:themeColor="accent3" w:themeShade="BF"/>
          <w:sz w:val="22"/>
          <w:szCs w:val="22"/>
          <w:lang w:val="en-GB"/>
        </w:rPr>
        <w:t xml:space="preserve">in good faith; </w:t>
      </w:r>
    </w:p>
    <w:p w14:paraId="63DCBB1A" w14:textId="77777777" w:rsidR="008E04E4" w:rsidRPr="008E04E4" w:rsidRDefault="008E04E4" w:rsidP="008E04E4">
      <w:pPr>
        <w:pStyle w:val="ListParagraph"/>
        <w:numPr>
          <w:ilvl w:val="0"/>
          <w:numId w:val="22"/>
        </w:numPr>
        <w:tabs>
          <w:tab w:val="left" w:pos="90"/>
        </w:tabs>
        <w:jc w:val="both"/>
        <w:rPr>
          <w:rFonts w:ascii="Arial" w:hAnsi="Arial" w:cs="Arial"/>
          <w:sz w:val="22"/>
          <w:szCs w:val="22"/>
          <w:lang w:val="en-GB"/>
        </w:rPr>
      </w:pPr>
      <w:r>
        <w:rPr>
          <w:rFonts w:ascii="Arial" w:hAnsi="Arial" w:cs="Arial"/>
          <w:color w:val="7B7B7B" w:themeColor="accent3" w:themeShade="BF"/>
          <w:sz w:val="22"/>
          <w:szCs w:val="22"/>
          <w:lang w:val="en-GB"/>
        </w:rPr>
        <w:t>paid valuable consideration or changed its position pursuant to the transaction and</w:t>
      </w:r>
    </w:p>
    <w:p w14:paraId="25E3FBBA" w14:textId="7E6575FA" w:rsidR="009B07AD" w:rsidRPr="008E04E4" w:rsidRDefault="008E04E4" w:rsidP="008E04E4">
      <w:pPr>
        <w:pStyle w:val="ListParagraph"/>
        <w:numPr>
          <w:ilvl w:val="0"/>
          <w:numId w:val="22"/>
        </w:numPr>
        <w:tabs>
          <w:tab w:val="left" w:pos="90"/>
        </w:tabs>
        <w:jc w:val="both"/>
        <w:rPr>
          <w:rFonts w:ascii="Arial" w:hAnsi="Arial" w:cs="Arial"/>
          <w:sz w:val="22"/>
          <w:szCs w:val="22"/>
          <w:lang w:val="en-GB"/>
        </w:rPr>
      </w:pPr>
      <w:proofErr w:type="gramStart"/>
      <w:r>
        <w:rPr>
          <w:rFonts w:ascii="Arial" w:hAnsi="Arial" w:cs="Arial"/>
          <w:color w:val="7B7B7B" w:themeColor="accent3" w:themeShade="BF"/>
          <w:sz w:val="22"/>
          <w:szCs w:val="22"/>
          <w:lang w:val="en-GB"/>
        </w:rPr>
        <w:t>was</w:t>
      </w:r>
      <w:proofErr w:type="gramEnd"/>
      <w:r>
        <w:rPr>
          <w:rFonts w:ascii="Arial" w:hAnsi="Arial" w:cs="Arial"/>
          <w:color w:val="7B7B7B" w:themeColor="accent3" w:themeShade="BF"/>
          <w:sz w:val="22"/>
          <w:szCs w:val="22"/>
          <w:lang w:val="en-GB"/>
        </w:rPr>
        <w:t xml:space="preserve"> unaware of the grounds for suspecting the company to be insolvent or would become insolvent at the time of making such transaction. </w:t>
      </w:r>
      <w:r w:rsidR="009B07AD" w:rsidRPr="008E04E4">
        <w:rPr>
          <w:rFonts w:ascii="Arial" w:hAnsi="Arial" w:cs="Arial"/>
          <w:color w:val="7B7B7B" w:themeColor="accent3" w:themeShade="BF"/>
          <w:sz w:val="22"/>
          <w:szCs w:val="22"/>
          <w:lang w:val="en-GB"/>
        </w:rPr>
        <w:t>]</w:t>
      </w:r>
    </w:p>
    <w:p w14:paraId="363CC2DF" w14:textId="7A8B0511" w:rsidR="00020557" w:rsidRDefault="00020557" w:rsidP="002A37BB">
      <w:pPr>
        <w:jc w:val="both"/>
        <w:rPr>
          <w:rFonts w:ascii="Arial" w:hAnsi="Arial" w:cs="Arial"/>
          <w:sz w:val="22"/>
          <w:szCs w:val="22"/>
        </w:rPr>
      </w:pPr>
    </w:p>
    <w:p w14:paraId="424E6133" w14:textId="77777777" w:rsidR="004003CF" w:rsidRDefault="004003CF"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05D99EC5" w14:textId="77777777" w:rsidR="00D42E43" w:rsidRDefault="00D42E43" w:rsidP="00D42E43">
      <w:pPr>
        <w:tabs>
          <w:tab w:val="left" w:pos="0"/>
          <w:tab w:val="left" w:pos="180"/>
        </w:tabs>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[Australia specified the scope of the stay in relation to a corporate debtor under Australia’s implementation of Article 20 of the Model Law as same would apply as if the stay or suspension has happened pursuant to the provisions of Bankruptcy Act, 1966 or Corporation Act, 2001.However while considering a recognition application in respect of a corporate debtor, the Australian Court should decide upon the scope of stay on case to case basis. </w:t>
      </w:r>
    </w:p>
    <w:p w14:paraId="3EA94A16" w14:textId="1F3EC276" w:rsidR="009B07AD" w:rsidRPr="00D42E43" w:rsidRDefault="00D42E43" w:rsidP="00D42E43">
      <w:pPr>
        <w:tabs>
          <w:tab w:val="left" w:pos="0"/>
          <w:tab w:val="left" w:pos="180"/>
        </w:tabs>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Deciding the scope of stay will depend upon the nature of proceeding, like if foreign proceeding is in the nature of business rescue, then voluntary administration will deemed to be fit whereas if foreign proceeding is more oriented towards liquidation of the corporate debtor, then liquidation will be better option. However defining of scope of stay will be </w:t>
      </w:r>
      <w:proofErr w:type="gramStart"/>
      <w:r>
        <w:rPr>
          <w:rFonts w:ascii="Arial" w:hAnsi="Arial" w:cs="Arial"/>
          <w:color w:val="7B7B7B" w:themeColor="accent3" w:themeShade="BF"/>
          <w:sz w:val="22"/>
          <w:szCs w:val="22"/>
        </w:rPr>
        <w:t>an</w:t>
      </w:r>
      <w:proofErr w:type="gramEnd"/>
      <w:r>
        <w:rPr>
          <w:rFonts w:ascii="Arial" w:hAnsi="Arial" w:cs="Arial"/>
          <w:color w:val="7B7B7B" w:themeColor="accent3" w:themeShade="BF"/>
          <w:sz w:val="22"/>
          <w:szCs w:val="22"/>
        </w:rPr>
        <w:t xml:space="preserve"> strenuous task if there is lack of clarity with regard to the business rescue or liquidation intended from the proceeding.</w:t>
      </w:r>
      <w:r w:rsidR="009B07AD" w:rsidRPr="002A37BB">
        <w:rPr>
          <w:rFonts w:ascii="Arial" w:hAnsi="Arial" w:cs="Arial"/>
          <w:color w:val="7B7B7B" w:themeColor="accent3" w:themeShade="BF"/>
          <w:sz w:val="22"/>
          <w:szCs w:val="22"/>
        </w:rPr>
        <w:t>]</w:t>
      </w:r>
    </w:p>
    <w:p w14:paraId="7F8C089D" w14:textId="77777777" w:rsidR="00FE2DE2" w:rsidRDefault="00FE2DE2" w:rsidP="00D42E43">
      <w:pPr>
        <w:tabs>
          <w:tab w:val="left" w:pos="0"/>
          <w:tab w:val="left" w:pos="180"/>
        </w:tabs>
        <w:ind w:left="9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6F19C7BF"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10944DFF"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46B2A6DD" w14:textId="77777777" w:rsidR="00F61B7D" w:rsidRDefault="00A46617" w:rsidP="00A46617">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A46617">
        <w:rPr>
          <w:rFonts w:ascii="Arial" w:hAnsi="Arial" w:cs="Arial"/>
          <w:i/>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 is a clause</w:t>
      </w:r>
      <w:r w:rsidRPr="00A46617">
        <w:rPr>
          <w:rFonts w:ascii="Arial" w:hAnsi="Arial" w:cs="Arial"/>
          <w:color w:val="7B7B7B" w:themeColor="accent3" w:themeShade="BF"/>
          <w:sz w:val="22"/>
          <w:szCs w:val="22"/>
          <w:lang w:val="en-GB"/>
        </w:rPr>
        <w:t xml:space="preserve"> in commercial contracts that permit a party to terminate the contract on the occurrence of certain pre-defined insolvency related events of the counterparty.</w:t>
      </w:r>
    </w:p>
    <w:p w14:paraId="0C53433A" w14:textId="77777777" w:rsidR="00F61B7D" w:rsidRDefault="00F61B7D" w:rsidP="00A46617">
      <w:pPr>
        <w:ind w:left="90"/>
        <w:jc w:val="both"/>
        <w:rPr>
          <w:rFonts w:ascii="Arial" w:hAnsi="Arial" w:cs="Arial"/>
          <w:color w:val="7B7B7B" w:themeColor="accent3" w:themeShade="BF"/>
          <w:sz w:val="22"/>
          <w:szCs w:val="22"/>
          <w:lang w:val="en-GB"/>
        </w:rPr>
      </w:pPr>
    </w:p>
    <w:p w14:paraId="7F80699E" w14:textId="005FB6AE" w:rsidR="00C72848" w:rsidRPr="004510C1" w:rsidRDefault="00F61B7D" w:rsidP="004510C1">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Generally during a compulsory or voluntary liquidation, liquidation is entitled to disclaim certain properties like unsaleable property or land with onerous covenants. However if a liquidator wishes to maintain a supply contract for the time being in order to keep the corporate debtor undergoing liquidation as a going concern then liquidator will not be subject to one exception </w:t>
      </w:r>
      <w:proofErr w:type="spellStart"/>
      <w:r>
        <w:rPr>
          <w:rFonts w:ascii="Arial" w:hAnsi="Arial" w:cs="Arial"/>
          <w:color w:val="7B7B7B" w:themeColor="accent3" w:themeShade="BF"/>
          <w:sz w:val="22"/>
          <w:szCs w:val="22"/>
          <w:lang w:val="en-GB"/>
        </w:rPr>
        <w:t>i.e</w:t>
      </w:r>
      <w:proofErr w:type="spellEnd"/>
      <w:r>
        <w:rPr>
          <w:rFonts w:ascii="Arial" w:hAnsi="Arial" w:cs="Arial"/>
          <w:color w:val="7B7B7B" w:themeColor="accent3" w:themeShade="BF"/>
          <w:sz w:val="22"/>
          <w:szCs w:val="22"/>
          <w:lang w:val="en-GB"/>
        </w:rPr>
        <w:t xml:space="preserve"> </w:t>
      </w:r>
      <w:r w:rsidRPr="00F61B7D">
        <w:rPr>
          <w:rFonts w:ascii="Arial" w:hAnsi="Arial" w:cs="Arial"/>
          <w:i/>
          <w:color w:val="7B7B7B" w:themeColor="accent3" w:themeShade="BF"/>
          <w:sz w:val="22"/>
          <w:szCs w:val="22"/>
          <w:lang w:val="en-GB"/>
        </w:rPr>
        <w:t>ipso facto</w:t>
      </w:r>
      <w:r w:rsidR="00720BF0">
        <w:rPr>
          <w:rFonts w:ascii="Arial" w:hAnsi="Arial" w:cs="Arial"/>
          <w:color w:val="7B7B7B" w:themeColor="accent3" w:themeShade="BF"/>
          <w:sz w:val="22"/>
          <w:szCs w:val="22"/>
          <w:lang w:val="en-GB"/>
        </w:rPr>
        <w:t xml:space="preserve"> clause.</w:t>
      </w:r>
      <w:r w:rsidR="00F52386">
        <w:rPr>
          <w:rFonts w:ascii="Arial" w:hAnsi="Arial" w:cs="Arial"/>
          <w:color w:val="7B7B7B" w:themeColor="accent3" w:themeShade="BF"/>
          <w:sz w:val="22"/>
          <w:szCs w:val="22"/>
          <w:lang w:val="en-GB"/>
        </w:rPr>
        <w:t xml:space="preserve"> </w:t>
      </w:r>
      <w:r w:rsidR="004510C1">
        <w:rPr>
          <w:rFonts w:ascii="Arial" w:hAnsi="Arial" w:cs="Arial"/>
          <w:color w:val="7B7B7B" w:themeColor="accent3" w:themeShade="BF"/>
          <w:sz w:val="22"/>
          <w:szCs w:val="22"/>
          <w:lang w:val="en-GB"/>
        </w:rPr>
        <w:t>In other words allowing supplier or contractor to terminate the contract on the ground of liquidation of the company.</w:t>
      </w:r>
      <w:r w:rsidR="00720BF0">
        <w:rPr>
          <w:rFonts w:ascii="Arial" w:hAnsi="Arial" w:cs="Arial"/>
          <w:color w:val="7B7B7B" w:themeColor="accent3" w:themeShade="BF"/>
          <w:sz w:val="22"/>
          <w:szCs w:val="22"/>
          <w:lang w:val="en-GB"/>
        </w:rPr>
        <w:t xml:space="preserve"> </w:t>
      </w:r>
      <w:r w:rsidR="004510C1">
        <w:rPr>
          <w:rFonts w:ascii="Arial" w:hAnsi="Arial" w:cs="Arial"/>
          <w:color w:val="7B7B7B" w:themeColor="accent3" w:themeShade="BF"/>
          <w:sz w:val="22"/>
          <w:szCs w:val="22"/>
          <w:lang w:val="en-GB"/>
        </w:rPr>
        <w:t xml:space="preserve">This exception relates to the situation where prior creditors liquidation the corporate debtor was undergoing voluntary liquidation. In such case </w:t>
      </w:r>
      <w:r w:rsidR="004510C1" w:rsidRPr="004510C1">
        <w:rPr>
          <w:rFonts w:ascii="Arial" w:hAnsi="Arial" w:cs="Arial"/>
          <w:i/>
          <w:color w:val="7B7B7B" w:themeColor="accent3" w:themeShade="BF"/>
          <w:sz w:val="22"/>
          <w:szCs w:val="22"/>
          <w:lang w:val="en-GB"/>
        </w:rPr>
        <w:t>ipso facto</w:t>
      </w:r>
      <w:r w:rsidR="004510C1">
        <w:rPr>
          <w:rFonts w:ascii="Arial" w:hAnsi="Arial" w:cs="Arial"/>
          <w:color w:val="7B7B7B" w:themeColor="accent3" w:themeShade="BF"/>
          <w:sz w:val="22"/>
          <w:szCs w:val="22"/>
          <w:lang w:val="en-GB"/>
        </w:rPr>
        <w:t xml:space="preserve"> moratorium will get invoked.</w:t>
      </w:r>
      <w:r w:rsidR="00C72848" w:rsidRPr="002A37BB">
        <w:rPr>
          <w:rFonts w:ascii="Arial" w:hAnsi="Arial" w:cs="Arial"/>
          <w:color w:val="7B7B7B" w:themeColor="accent3" w:themeShade="BF"/>
          <w:sz w:val="22"/>
          <w:szCs w:val="22"/>
          <w:lang w:val="en-GB"/>
        </w:rPr>
        <w:t>]</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4662F58A" w14:textId="08469B52" w:rsidR="002476AF" w:rsidRDefault="00FA18CF" w:rsidP="002476AF">
      <w:pPr>
        <w:jc w:val="both"/>
        <w:rPr>
          <w:rFonts w:ascii="Arial" w:hAnsi="Arial" w:cs="Arial"/>
          <w:sz w:val="22"/>
          <w:szCs w:val="22"/>
          <w:lang w:val="en-GB"/>
        </w:rPr>
      </w:pPr>
      <w:r>
        <w:rPr>
          <w:rFonts w:ascii="Arial" w:hAnsi="Arial" w:cs="Arial"/>
          <w:sz w:val="22"/>
          <w:szCs w:val="22"/>
          <w:lang w:val="en-GB"/>
        </w:rPr>
        <w:t>“</w:t>
      </w:r>
      <w:r w:rsidR="002476AF">
        <w:rPr>
          <w:rFonts w:ascii="Arial" w:hAnsi="Arial" w:cs="Arial"/>
          <w:sz w:val="22"/>
          <w:szCs w:val="22"/>
          <w:lang w:val="en-GB"/>
        </w:rPr>
        <w:t>Creditors’ schemes of arrangement are costly and time-consuming and are an ineffective corporate rescue mechanism in Australia.</w:t>
      </w:r>
      <w:r>
        <w:rPr>
          <w:rFonts w:ascii="Arial" w:hAnsi="Arial" w:cs="Arial"/>
          <w:sz w:val="22"/>
          <w:szCs w:val="22"/>
          <w:lang w:val="en-GB"/>
        </w:rPr>
        <w:t>”</w:t>
      </w:r>
    </w:p>
    <w:p w14:paraId="5D728BD1" w14:textId="77777777" w:rsidR="002476AF" w:rsidRDefault="002476AF" w:rsidP="002476AF">
      <w:pPr>
        <w:ind w:left="720" w:hanging="720"/>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1957C61D" w14:textId="77777777" w:rsidR="0055675D" w:rsidRDefault="0055675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Creditors Schemes of Arrangement is a restructuring tool for distressed corporates under Corporation Act, 2001. Under this route the directors of the corporate debtor undergoing financial instability enters into negotiation with a proposed restructuring scheme with the creditors of the company to gain in their support or confidence to restructure such company’s debts and operations before the formal declaration of the insolvency of the company. </w:t>
      </w:r>
    </w:p>
    <w:p w14:paraId="693567AF" w14:textId="77777777" w:rsidR="0055675D" w:rsidRDefault="0055675D" w:rsidP="002A37BB">
      <w:pPr>
        <w:jc w:val="both"/>
        <w:rPr>
          <w:rFonts w:ascii="Arial" w:hAnsi="Arial" w:cs="Arial"/>
          <w:color w:val="7B7B7B" w:themeColor="accent3" w:themeShade="BF"/>
          <w:sz w:val="22"/>
          <w:szCs w:val="22"/>
          <w:lang w:val="en-GB"/>
        </w:rPr>
      </w:pPr>
    </w:p>
    <w:p w14:paraId="2B12FB97" w14:textId="77777777" w:rsidR="00B217E5" w:rsidRDefault="0055675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process requires various disclosures to the creditors of the company with regard to the actual financial position and operations of the company, extent to which creditors will be repaid, assets and liabilities of the company and other on-going business operations. If directors are able to secure the necessary support from the creditors 9especially secured creditors) and key financers of the company, then a formal application is made to the Australian Court to pass an order for convening the meeting of all the creditors of the company with regard to the approval of the scheme.</w:t>
      </w:r>
      <w:r w:rsidR="00B217E5">
        <w:rPr>
          <w:rFonts w:ascii="Arial" w:hAnsi="Arial" w:cs="Arial"/>
          <w:color w:val="7B7B7B" w:themeColor="accent3" w:themeShade="BF"/>
          <w:sz w:val="22"/>
          <w:szCs w:val="22"/>
          <w:lang w:val="en-GB"/>
        </w:rPr>
        <w:t xml:space="preserve"> Court may even order for different meetings to be convened for different class of creditors.</w:t>
      </w:r>
    </w:p>
    <w:p w14:paraId="5545E45F" w14:textId="77777777" w:rsidR="00B217E5" w:rsidRDefault="00B217E5" w:rsidP="002A37BB">
      <w:pPr>
        <w:jc w:val="both"/>
        <w:rPr>
          <w:rFonts w:ascii="Arial" w:hAnsi="Arial" w:cs="Arial"/>
          <w:color w:val="7B7B7B" w:themeColor="accent3" w:themeShade="BF"/>
          <w:sz w:val="22"/>
          <w:szCs w:val="22"/>
          <w:lang w:val="en-GB"/>
        </w:rPr>
      </w:pPr>
    </w:p>
    <w:p w14:paraId="7D887816" w14:textId="77777777" w:rsidR="00E818A7" w:rsidRDefault="00B217E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Approval of restructuring scheme requires support of majority of creditors present in person and voting at the meeting comprising 75% of the total amount of debt and claims owed to them by the corporate debtor. Where different meeting is held for different class of creditors then separate voting is required for each meeting.</w:t>
      </w:r>
    </w:p>
    <w:p w14:paraId="3384C9CE" w14:textId="77777777" w:rsidR="00E818A7" w:rsidRDefault="00E818A7" w:rsidP="002A37BB">
      <w:pPr>
        <w:jc w:val="both"/>
        <w:rPr>
          <w:rFonts w:ascii="Arial" w:hAnsi="Arial" w:cs="Arial"/>
          <w:color w:val="7B7B7B" w:themeColor="accent3" w:themeShade="BF"/>
          <w:sz w:val="22"/>
          <w:szCs w:val="22"/>
          <w:lang w:val="en-GB"/>
        </w:rPr>
      </w:pPr>
    </w:p>
    <w:p w14:paraId="52DFD407" w14:textId="77777777" w:rsidR="007F104D" w:rsidRDefault="00E818A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Upon obtaining the requisite voting from the creditors, again an application is made to the court for obtaining formal court approval on the restructuring scheme.</w:t>
      </w:r>
      <w:r w:rsidR="00AC5B27">
        <w:rPr>
          <w:rFonts w:ascii="Arial" w:hAnsi="Arial" w:cs="Arial"/>
          <w:color w:val="7B7B7B" w:themeColor="accent3" w:themeShade="BF"/>
          <w:sz w:val="22"/>
          <w:szCs w:val="22"/>
          <w:lang w:val="en-GB"/>
        </w:rPr>
        <w:t xml:space="preserve"> Upon considering the application its completeness in terms of the necessary disclosures, proper conduct of meeting of creditors, non-existence of biasness and injustice towards any stakeholders</w:t>
      </w:r>
      <w:r w:rsidR="007F104D">
        <w:rPr>
          <w:rFonts w:ascii="Arial" w:hAnsi="Arial" w:cs="Arial"/>
          <w:color w:val="7B7B7B" w:themeColor="accent3" w:themeShade="BF"/>
          <w:sz w:val="22"/>
          <w:szCs w:val="22"/>
          <w:lang w:val="en-GB"/>
        </w:rPr>
        <w:t>. Upon approval of scheme by court, the scheme will be implemented in the manner provided in the scheme. Though the provisions of Corporation Act, 2001 doesn’t require appointment of any administrator to monitor and supervise the implementation of restructuring scheme yet as a practise it will be appropriate to do so.</w:t>
      </w:r>
    </w:p>
    <w:p w14:paraId="7CC420D0" w14:textId="77777777" w:rsidR="007F104D" w:rsidRDefault="007F104D" w:rsidP="002A37BB">
      <w:pPr>
        <w:jc w:val="both"/>
        <w:rPr>
          <w:rFonts w:ascii="Arial" w:hAnsi="Arial" w:cs="Arial"/>
          <w:color w:val="7B7B7B" w:themeColor="accent3" w:themeShade="BF"/>
          <w:sz w:val="22"/>
          <w:szCs w:val="22"/>
          <w:lang w:val="en-GB"/>
        </w:rPr>
      </w:pPr>
    </w:p>
    <w:p w14:paraId="53EB8455" w14:textId="77777777" w:rsidR="006A387A" w:rsidRDefault="007F104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Accordingly the moratorium on the enforcement of ipso facto clauses under the contracts entered into by the corporate debtor will apply which in turn will ensure the scheme being implemented in efficient and effective manner. Like a two sides of coins, even the Creditors Scheme of Arrangement has both merits as well as some demerits, however the degree of merits outweighs its demerits making it widely use corporate rescue tool across Australia.</w:t>
      </w:r>
    </w:p>
    <w:p w14:paraId="01051BC9" w14:textId="77777777" w:rsidR="006A387A" w:rsidRDefault="006A387A" w:rsidP="002A37BB">
      <w:pPr>
        <w:jc w:val="both"/>
        <w:rPr>
          <w:rFonts w:ascii="Arial" w:hAnsi="Arial" w:cs="Arial"/>
          <w:color w:val="7B7B7B" w:themeColor="accent3" w:themeShade="BF"/>
          <w:sz w:val="22"/>
          <w:szCs w:val="22"/>
          <w:lang w:val="en-GB"/>
        </w:rPr>
      </w:pPr>
    </w:p>
    <w:p w14:paraId="32FB582B" w14:textId="797D0D62" w:rsidR="00DF75F8" w:rsidRPr="002A37BB" w:rsidRDefault="006A387A" w:rsidP="002A37BB">
      <w:pPr>
        <w:jc w:val="both"/>
        <w:rPr>
          <w:rFonts w:ascii="Arial" w:hAnsi="Arial" w:cs="Arial"/>
          <w:sz w:val="22"/>
          <w:szCs w:val="22"/>
          <w:lang w:val="en-GB"/>
        </w:rPr>
      </w:pPr>
      <w:r>
        <w:rPr>
          <w:rFonts w:ascii="Arial" w:hAnsi="Arial" w:cs="Arial"/>
          <w:color w:val="7B7B7B" w:themeColor="accent3" w:themeShade="BF"/>
          <w:sz w:val="22"/>
          <w:szCs w:val="22"/>
          <w:lang w:val="en-GB"/>
        </w:rPr>
        <w:t>Though Creditors Scheme of Arrangement is time consuming, complex, costly and involve huge judicial intervention</w:t>
      </w:r>
      <w:r w:rsidR="00DD1C17">
        <w:rPr>
          <w:rFonts w:ascii="Arial" w:hAnsi="Arial" w:cs="Arial"/>
          <w:color w:val="7B7B7B" w:themeColor="accent3" w:themeShade="BF"/>
          <w:sz w:val="22"/>
          <w:szCs w:val="22"/>
          <w:lang w:val="en-GB"/>
        </w:rPr>
        <w:t xml:space="preserve"> yet it bind dissenting secured creditors and it can include the release of creditors right against third parties other than the creditors</w:t>
      </w:r>
      <w:r w:rsidR="00D86F63">
        <w:rPr>
          <w:rFonts w:ascii="Arial" w:hAnsi="Arial" w:cs="Arial"/>
          <w:color w:val="7B7B7B" w:themeColor="accent3" w:themeShade="BF"/>
          <w:sz w:val="22"/>
          <w:szCs w:val="22"/>
          <w:lang w:val="en-GB"/>
        </w:rPr>
        <w:t xml:space="preserve"> and that’s why preferred over other restructuring modes.</w:t>
      </w:r>
      <w:r w:rsidR="008A6AA3">
        <w:rPr>
          <w:rFonts w:ascii="Arial" w:hAnsi="Arial" w:cs="Arial"/>
          <w:color w:val="7B7B7B" w:themeColor="accent3" w:themeShade="BF"/>
          <w:sz w:val="22"/>
          <w:szCs w:val="22"/>
          <w:lang w:val="en-GB"/>
        </w:rPr>
        <w:t xml:space="preserve"> Creditors Scheme of Arrangement promotes wider restructuring of a distressed corporate with creditors support hand in hand and therefore widely used tool across Australia even for resolving huge stressed accounts.</w:t>
      </w:r>
      <w:r w:rsidR="00DF75F8" w:rsidRPr="002A37BB">
        <w:rPr>
          <w:rFonts w:ascii="Arial" w:hAnsi="Arial" w:cs="Arial"/>
          <w:color w:val="7B7B7B" w:themeColor="accent3" w:themeShade="BF"/>
          <w:sz w:val="22"/>
          <w:szCs w:val="22"/>
          <w:lang w:val="en-GB"/>
        </w:rPr>
        <w:t>]</w:t>
      </w:r>
    </w:p>
    <w:p w14:paraId="6F724901" w14:textId="17C14DFE" w:rsidR="00D17FDC" w:rsidRDefault="00D17FDC" w:rsidP="002A37BB">
      <w:pPr>
        <w:jc w:val="both"/>
        <w:rPr>
          <w:rFonts w:ascii="Arial" w:hAnsi="Arial" w:cs="Arial"/>
          <w:sz w:val="22"/>
          <w:szCs w:val="22"/>
          <w:shd w:val="clear" w:color="auto" w:fill="FFFFFF"/>
        </w:rPr>
      </w:pPr>
    </w:p>
    <w:p w14:paraId="6DD9BB66" w14:textId="2480E7E9" w:rsidR="00FA18CF" w:rsidRDefault="00FA18CF"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09013AF9" w:rsidR="002F75A3" w:rsidRPr="002A37BB" w:rsidRDefault="009B0723" w:rsidP="00087F21">
      <w:pPr>
        <w:jc w:val="both"/>
        <w:rPr>
          <w:rFonts w:ascii="Arial" w:hAnsi="Arial" w:cs="Arial"/>
          <w:b/>
          <w:bCs/>
          <w:sz w:val="22"/>
          <w:szCs w:val="22"/>
          <w:lang w:val="en-GB"/>
        </w:rPr>
      </w:pPr>
      <w:bookmarkStart w:id="1"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765DAA61"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F0CDC75"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AussieBee and NewYums share a board of directors, made up of six Australians and one Lyonessian. Aussi</w:t>
      </w:r>
      <w:r w:rsidR="008E52BC">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5547CEE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D5785">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3EDA87C8"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D5785">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4181C5C9" w14:textId="77777777" w:rsidR="007F7F4B" w:rsidRDefault="007F7F4B" w:rsidP="001A007A">
      <w:pPr>
        <w:autoSpaceDE w:val="0"/>
        <w:autoSpaceDN w:val="0"/>
        <w:adjustRightInd w:val="0"/>
        <w:jc w:val="both"/>
        <w:rPr>
          <w:rFonts w:ascii="Arial" w:hAnsi="Arial" w:cs="Arial"/>
          <w:color w:val="7B7B7B" w:themeColor="accent3" w:themeShade="BF"/>
          <w:sz w:val="22"/>
          <w:szCs w:val="22"/>
          <w:lang w:val="en-GB"/>
        </w:rPr>
      </w:pPr>
    </w:p>
    <w:p w14:paraId="2A8D9759" w14:textId="77777777" w:rsidR="007F7F4B" w:rsidRDefault="007F7F4B" w:rsidP="001A007A">
      <w:pPr>
        <w:autoSpaceDE w:val="0"/>
        <w:autoSpaceDN w:val="0"/>
        <w:adjustRightInd w:val="0"/>
        <w:jc w:val="both"/>
        <w:rPr>
          <w:rFonts w:ascii="Arial" w:hAnsi="Arial" w:cs="Arial"/>
          <w:color w:val="7B7B7B" w:themeColor="accent3" w:themeShade="BF"/>
          <w:sz w:val="22"/>
          <w:szCs w:val="22"/>
          <w:lang w:val="en-GB"/>
        </w:rPr>
      </w:pPr>
    </w:p>
    <w:p w14:paraId="1F808747" w14:textId="77777777" w:rsidR="00A12F8B" w:rsidRDefault="00A12F8B"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[Pursuant to the common law provisions applicable in Australia, an Australian Court will not recognise a foreign judgment if such judgement is contrary to the public policy and also includes proceedings which provides for the non-enforcement of the judgement based on foreign revenue debts or penalties imposed by foreign law.</w:t>
      </w:r>
    </w:p>
    <w:p w14:paraId="447AC6EF" w14:textId="77777777" w:rsidR="00A12F8B" w:rsidRDefault="00A12F8B" w:rsidP="001A007A">
      <w:pPr>
        <w:autoSpaceDE w:val="0"/>
        <w:autoSpaceDN w:val="0"/>
        <w:adjustRightInd w:val="0"/>
        <w:jc w:val="both"/>
        <w:rPr>
          <w:rFonts w:ascii="Arial" w:hAnsi="Arial" w:cs="Arial"/>
          <w:color w:val="7B7B7B" w:themeColor="accent3" w:themeShade="BF"/>
          <w:sz w:val="22"/>
          <w:szCs w:val="22"/>
          <w:lang w:val="en-GB"/>
        </w:rPr>
      </w:pPr>
    </w:p>
    <w:p w14:paraId="7D604099" w14:textId="1C269C67" w:rsidR="00A12F8B" w:rsidRDefault="00A12F8B"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above mentioned case, </w:t>
      </w:r>
      <w:proofErr w:type="spellStart"/>
      <w:r>
        <w:rPr>
          <w:rFonts w:ascii="Arial" w:hAnsi="Arial" w:cs="Arial"/>
          <w:color w:val="7B7B7B" w:themeColor="accent3" w:themeShade="BF"/>
          <w:sz w:val="22"/>
          <w:szCs w:val="22"/>
          <w:lang w:val="en-GB"/>
        </w:rPr>
        <w:t>Aussiebee</w:t>
      </w:r>
      <w:proofErr w:type="spellEnd"/>
      <w:r>
        <w:rPr>
          <w:rFonts w:ascii="Arial" w:hAnsi="Arial" w:cs="Arial"/>
          <w:color w:val="7B7B7B" w:themeColor="accent3" w:themeShade="BF"/>
          <w:sz w:val="22"/>
          <w:szCs w:val="22"/>
          <w:lang w:val="en-GB"/>
        </w:rPr>
        <w:t xml:space="preserve"> who owes the statutory liability worth AUD 12 Million towards Australian Taxation Office (ATO) has applied for recognition of the liquidation proceedings against </w:t>
      </w:r>
      <w:proofErr w:type="spellStart"/>
      <w:r>
        <w:rPr>
          <w:rFonts w:ascii="Arial" w:hAnsi="Arial" w:cs="Arial"/>
          <w:color w:val="7B7B7B" w:themeColor="accent3" w:themeShade="BF"/>
          <w:sz w:val="22"/>
          <w:szCs w:val="22"/>
          <w:lang w:val="en-GB"/>
        </w:rPr>
        <w:t>Aussiebee</w:t>
      </w:r>
      <w:proofErr w:type="spellEnd"/>
      <w:r>
        <w:rPr>
          <w:rFonts w:ascii="Arial" w:hAnsi="Arial" w:cs="Arial"/>
          <w:color w:val="7B7B7B" w:themeColor="accent3" w:themeShade="BF"/>
          <w:sz w:val="22"/>
          <w:szCs w:val="22"/>
          <w:lang w:val="en-GB"/>
        </w:rPr>
        <w:t xml:space="preserve"> going in </w:t>
      </w:r>
      <w:proofErr w:type="spellStart"/>
      <w:r>
        <w:rPr>
          <w:rFonts w:ascii="Arial" w:hAnsi="Arial" w:cs="Arial"/>
          <w:color w:val="7B7B7B" w:themeColor="accent3" w:themeShade="BF"/>
          <w:sz w:val="22"/>
          <w:szCs w:val="22"/>
          <w:lang w:val="en-GB"/>
        </w:rPr>
        <w:t>Lyonessia</w:t>
      </w:r>
      <w:proofErr w:type="spellEnd"/>
      <w:r>
        <w:rPr>
          <w:rFonts w:ascii="Arial" w:hAnsi="Arial" w:cs="Arial"/>
          <w:color w:val="7B7B7B" w:themeColor="accent3" w:themeShade="BF"/>
          <w:sz w:val="22"/>
          <w:szCs w:val="22"/>
          <w:lang w:val="en-GB"/>
        </w:rPr>
        <w:t xml:space="preserve"> before the Federal Court of Australia. Also as per the facts of the case ATO is not entitled to prove its debt in </w:t>
      </w:r>
      <w:proofErr w:type="spellStart"/>
      <w:r>
        <w:rPr>
          <w:rFonts w:ascii="Arial" w:hAnsi="Arial" w:cs="Arial"/>
          <w:color w:val="7B7B7B" w:themeColor="accent3" w:themeShade="BF"/>
          <w:sz w:val="22"/>
          <w:szCs w:val="22"/>
          <w:lang w:val="en-GB"/>
        </w:rPr>
        <w:t>Lyonessian</w:t>
      </w:r>
      <w:proofErr w:type="spellEnd"/>
      <w:r>
        <w:rPr>
          <w:rFonts w:ascii="Arial" w:hAnsi="Arial" w:cs="Arial"/>
          <w:color w:val="7B7B7B" w:themeColor="accent3" w:themeShade="BF"/>
          <w:sz w:val="22"/>
          <w:szCs w:val="22"/>
          <w:lang w:val="en-GB"/>
        </w:rPr>
        <w:t xml:space="preserve"> liquidation. Therefore on grounds of the prevailing law of land, Federal Court of Australia will not recognise the liquidation proceeding as a foreign proceeding in Australia</w:t>
      </w:r>
      <w:r w:rsidR="00552B40">
        <w:rPr>
          <w:rFonts w:ascii="Arial" w:hAnsi="Arial" w:cs="Arial"/>
          <w:color w:val="7B7B7B" w:themeColor="accent3" w:themeShade="BF"/>
          <w:sz w:val="22"/>
          <w:szCs w:val="22"/>
          <w:lang w:val="en-GB"/>
        </w:rPr>
        <w:t xml:space="preserve"> on grounds of outstanding foreign revenue debt.</w:t>
      </w:r>
    </w:p>
    <w:p w14:paraId="0DBF382E" w14:textId="77777777" w:rsidR="00A12F8B" w:rsidRDefault="00A12F8B" w:rsidP="001A007A">
      <w:pPr>
        <w:autoSpaceDE w:val="0"/>
        <w:autoSpaceDN w:val="0"/>
        <w:adjustRightInd w:val="0"/>
        <w:jc w:val="both"/>
        <w:rPr>
          <w:rFonts w:ascii="Arial" w:hAnsi="Arial" w:cs="Arial"/>
          <w:color w:val="7B7B7B" w:themeColor="accent3" w:themeShade="BF"/>
          <w:sz w:val="22"/>
          <w:szCs w:val="22"/>
          <w:lang w:val="en-GB"/>
        </w:rPr>
      </w:pPr>
    </w:p>
    <w:p w14:paraId="1312707A" w14:textId="2AC1F7CE" w:rsidR="001A007A" w:rsidRPr="002A37BB" w:rsidRDefault="00A12F8B" w:rsidP="001A007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In order to improve its position in the prevalent situation</w:t>
      </w:r>
      <w:r w:rsidR="008742C4">
        <w:rPr>
          <w:rFonts w:ascii="Arial" w:hAnsi="Arial" w:cs="Arial"/>
          <w:color w:val="7B7B7B" w:themeColor="accent3" w:themeShade="BF"/>
          <w:sz w:val="22"/>
          <w:szCs w:val="22"/>
          <w:lang w:val="en-GB"/>
        </w:rPr>
        <w:t xml:space="preserve"> and also to safeguard its interest as an unsecured creditor</w:t>
      </w:r>
      <w:r>
        <w:rPr>
          <w:rFonts w:ascii="Arial" w:hAnsi="Arial" w:cs="Arial"/>
          <w:color w:val="7B7B7B" w:themeColor="accent3" w:themeShade="BF"/>
          <w:sz w:val="22"/>
          <w:szCs w:val="22"/>
          <w:lang w:val="en-GB"/>
        </w:rPr>
        <w:t xml:space="preserve">, </w:t>
      </w:r>
      <w:r w:rsidRPr="008742C4">
        <w:rPr>
          <w:rFonts w:ascii="Arial" w:hAnsi="Arial" w:cs="Arial"/>
          <w:b/>
          <w:i/>
          <w:color w:val="7B7B7B" w:themeColor="accent3" w:themeShade="BF"/>
          <w:sz w:val="22"/>
          <w:szCs w:val="22"/>
          <w:lang w:val="en-GB"/>
        </w:rPr>
        <w:t>ATO shall</w:t>
      </w:r>
      <w:r w:rsidR="00552B40" w:rsidRPr="008742C4">
        <w:rPr>
          <w:rFonts w:ascii="Arial" w:hAnsi="Arial" w:cs="Arial"/>
          <w:b/>
          <w:i/>
          <w:color w:val="7B7B7B" w:themeColor="accent3" w:themeShade="BF"/>
          <w:sz w:val="22"/>
          <w:szCs w:val="22"/>
          <w:lang w:val="en-GB"/>
        </w:rPr>
        <w:t xml:space="preserve"> make an application to Federal Court of Australia</w:t>
      </w:r>
      <w:r w:rsidR="008742C4" w:rsidRPr="008742C4">
        <w:rPr>
          <w:rFonts w:ascii="Arial" w:hAnsi="Arial" w:cs="Arial"/>
          <w:b/>
          <w:i/>
          <w:color w:val="7B7B7B" w:themeColor="accent3" w:themeShade="BF"/>
          <w:sz w:val="22"/>
          <w:szCs w:val="22"/>
          <w:lang w:val="en-GB"/>
        </w:rPr>
        <w:t xml:space="preserve"> that in case such proceeding is getting recognised in Australia then recognition order shall provide for authority to ATO to take </w:t>
      </w:r>
      <w:r w:rsidR="006C4391">
        <w:rPr>
          <w:rFonts w:ascii="Arial" w:hAnsi="Arial" w:cs="Arial"/>
          <w:b/>
          <w:i/>
          <w:color w:val="7B7B7B" w:themeColor="accent3" w:themeShade="BF"/>
          <w:sz w:val="22"/>
          <w:szCs w:val="22"/>
          <w:lang w:val="en-GB"/>
        </w:rPr>
        <w:t xml:space="preserve">adequate </w:t>
      </w:r>
      <w:r w:rsidR="008742C4" w:rsidRPr="008742C4">
        <w:rPr>
          <w:rFonts w:ascii="Arial" w:hAnsi="Arial" w:cs="Arial"/>
          <w:b/>
          <w:i/>
          <w:color w:val="7B7B7B" w:themeColor="accent3" w:themeShade="BF"/>
          <w:sz w:val="22"/>
          <w:szCs w:val="22"/>
          <w:lang w:val="en-GB"/>
        </w:rPr>
        <w:t xml:space="preserve">measures to enforce its claim in such proceeding for the purpose of recovering an amount upto the </w:t>
      </w:r>
      <w:proofErr w:type="spellStart"/>
      <w:r w:rsidR="008742C4" w:rsidRPr="008742C4">
        <w:rPr>
          <w:rFonts w:ascii="Arial" w:hAnsi="Arial" w:cs="Arial"/>
          <w:b/>
          <w:i/>
          <w:color w:val="7B7B7B" w:themeColor="accent3" w:themeShade="BF"/>
          <w:sz w:val="22"/>
          <w:szCs w:val="22"/>
          <w:lang w:val="en-GB"/>
        </w:rPr>
        <w:t>pari</w:t>
      </w:r>
      <w:proofErr w:type="spellEnd"/>
      <w:r w:rsidR="008742C4" w:rsidRPr="008742C4">
        <w:rPr>
          <w:rFonts w:ascii="Arial" w:hAnsi="Arial" w:cs="Arial"/>
          <w:b/>
          <w:i/>
          <w:color w:val="7B7B7B" w:themeColor="accent3" w:themeShade="BF"/>
          <w:sz w:val="22"/>
          <w:szCs w:val="22"/>
          <w:lang w:val="en-GB"/>
        </w:rPr>
        <w:t xml:space="preserve"> </w:t>
      </w:r>
      <w:proofErr w:type="spellStart"/>
      <w:r w:rsidR="008742C4" w:rsidRPr="008742C4">
        <w:rPr>
          <w:rFonts w:ascii="Arial" w:hAnsi="Arial" w:cs="Arial"/>
          <w:b/>
          <w:i/>
          <w:color w:val="7B7B7B" w:themeColor="accent3" w:themeShade="BF"/>
          <w:sz w:val="22"/>
          <w:szCs w:val="22"/>
          <w:lang w:val="en-GB"/>
        </w:rPr>
        <w:t>pasu</w:t>
      </w:r>
      <w:proofErr w:type="spellEnd"/>
      <w:r w:rsidR="008742C4" w:rsidRPr="008742C4">
        <w:rPr>
          <w:rFonts w:ascii="Arial" w:hAnsi="Arial" w:cs="Arial"/>
          <w:b/>
          <w:i/>
          <w:color w:val="7B7B7B" w:themeColor="accent3" w:themeShade="BF"/>
          <w:sz w:val="22"/>
          <w:szCs w:val="22"/>
          <w:lang w:val="en-GB"/>
        </w:rPr>
        <w:t xml:space="preserve"> amount that the ATO would have received if ATO would be entitled to prove its debt as an unsecured creditor in the liquidation proceeding against </w:t>
      </w:r>
      <w:proofErr w:type="spellStart"/>
      <w:r w:rsidR="008742C4" w:rsidRPr="008742C4">
        <w:rPr>
          <w:rFonts w:ascii="Arial" w:hAnsi="Arial" w:cs="Arial"/>
          <w:b/>
          <w:i/>
          <w:color w:val="7B7B7B" w:themeColor="accent3" w:themeShade="BF"/>
          <w:sz w:val="22"/>
          <w:szCs w:val="22"/>
          <w:lang w:val="en-GB"/>
        </w:rPr>
        <w:t>Aussiebee</w:t>
      </w:r>
      <w:proofErr w:type="spellEnd"/>
      <w:r w:rsidR="008742C4" w:rsidRPr="008742C4">
        <w:rPr>
          <w:rFonts w:ascii="Arial" w:hAnsi="Arial" w:cs="Arial"/>
          <w:b/>
          <w:i/>
          <w:color w:val="7B7B7B" w:themeColor="accent3" w:themeShade="BF"/>
          <w:sz w:val="22"/>
          <w:szCs w:val="22"/>
          <w:lang w:val="en-GB"/>
        </w:rPr>
        <w:t xml:space="preserve"> in </w:t>
      </w:r>
      <w:proofErr w:type="spellStart"/>
      <w:r w:rsidR="008742C4" w:rsidRPr="008742C4">
        <w:rPr>
          <w:rFonts w:ascii="Arial" w:hAnsi="Arial" w:cs="Arial"/>
          <w:b/>
          <w:i/>
          <w:color w:val="7B7B7B" w:themeColor="accent3" w:themeShade="BF"/>
          <w:sz w:val="22"/>
          <w:szCs w:val="22"/>
          <w:lang w:val="en-GB"/>
        </w:rPr>
        <w:t>Lyonessian</w:t>
      </w:r>
      <w:proofErr w:type="spellEnd"/>
      <w:r w:rsidR="00DF44C5">
        <w:rPr>
          <w:rFonts w:ascii="Arial" w:hAnsi="Arial" w:cs="Arial"/>
          <w:color w:val="7B7B7B" w:themeColor="accent3" w:themeShade="BF"/>
          <w:sz w:val="22"/>
          <w:szCs w:val="22"/>
          <w:lang w:val="en-GB"/>
        </w:rPr>
        <w:t>. The similar stand of ATO was upheld by the Federal Court of Australia in the landmark judgment Ackers V Deputy Commissioner of Taxation 92014) 223 FCR 8; [2014</w:t>
      </w:r>
      <w:proofErr w:type="gramStart"/>
      <w:r w:rsidR="00DF44C5">
        <w:rPr>
          <w:rFonts w:ascii="Arial" w:hAnsi="Arial" w:cs="Arial"/>
          <w:color w:val="7B7B7B" w:themeColor="accent3" w:themeShade="BF"/>
          <w:sz w:val="22"/>
          <w:szCs w:val="22"/>
          <w:lang w:val="en-GB"/>
        </w:rPr>
        <w:t>]FCAFC</w:t>
      </w:r>
      <w:proofErr w:type="gramEnd"/>
      <w:r w:rsidR="00DF44C5">
        <w:rPr>
          <w:rFonts w:ascii="Arial" w:hAnsi="Arial" w:cs="Arial"/>
          <w:color w:val="7B7B7B" w:themeColor="accent3" w:themeShade="BF"/>
          <w:sz w:val="22"/>
          <w:szCs w:val="22"/>
          <w:lang w:val="en-GB"/>
        </w:rPr>
        <w:t xml:space="preserve"> 57.</w:t>
      </w:r>
      <w:r w:rsidR="001A007A" w:rsidRPr="002A37BB">
        <w:rPr>
          <w:rFonts w:ascii="Arial" w:hAnsi="Arial" w:cs="Arial"/>
          <w:color w:val="7B7B7B" w:themeColor="accent3" w:themeShade="BF"/>
          <w:sz w:val="22"/>
          <w:szCs w:val="22"/>
          <w:lang w:val="en-GB"/>
        </w:rPr>
        <w:t>]</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39B91B62"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244223E" w14:textId="01CEF308" w:rsidR="003361F2" w:rsidRDefault="002476AF" w:rsidP="002476AF">
      <w:pPr>
        <w:jc w:val="both"/>
        <w:rPr>
          <w:rFonts w:ascii="Arial" w:hAnsi="Arial" w:cs="Arial"/>
          <w:iCs/>
          <w:sz w:val="22"/>
          <w:szCs w:val="22"/>
          <w:lang w:val="en-GB"/>
        </w:rPr>
      </w:pPr>
      <w:bookmarkStart w:id="2" w:name="_Hlk60755414"/>
      <w:r>
        <w:rPr>
          <w:rFonts w:ascii="Arial" w:hAnsi="Arial" w:cs="Arial"/>
          <w:sz w:val="22"/>
          <w:szCs w:val="22"/>
          <w:lang w:val="en-GB"/>
        </w:rPr>
        <w:t xml:space="preserve">Shipmin </w:t>
      </w:r>
      <w:r w:rsidR="00B811C1">
        <w:rPr>
          <w:rFonts w:ascii="Arial" w:hAnsi="Arial" w:cs="Arial"/>
          <w:sz w:val="22"/>
          <w:szCs w:val="22"/>
          <w:lang w:val="en-GB"/>
        </w:rPr>
        <w:t xml:space="preserve">Pty Ltd </w:t>
      </w:r>
      <w:r w:rsidR="0074088D">
        <w:rPr>
          <w:rFonts w:ascii="Arial" w:hAnsi="Arial" w:cs="Arial"/>
          <w:sz w:val="22"/>
          <w:szCs w:val="22"/>
          <w:lang w:val="en-GB"/>
        </w:rPr>
        <w:t xml:space="preserve">(Shipmin) </w:t>
      </w:r>
      <w:r>
        <w:rPr>
          <w:rFonts w:ascii="Arial" w:hAnsi="Arial" w:cs="Arial"/>
          <w:sz w:val="22"/>
          <w:szCs w:val="22"/>
          <w:lang w:val="en-GB"/>
        </w:rPr>
        <w:t>is a company incorporated in Australia.</w:t>
      </w:r>
      <w:r>
        <w:rPr>
          <w:rFonts w:ascii="Arial" w:hAnsi="Arial" w:cs="Arial"/>
          <w:i/>
          <w:sz w:val="22"/>
          <w:szCs w:val="22"/>
          <w:lang w:val="en-GB"/>
        </w:rPr>
        <w:t xml:space="preserve"> </w:t>
      </w:r>
      <w:r w:rsidR="004D05ED">
        <w:rPr>
          <w:rFonts w:ascii="Arial" w:hAnsi="Arial" w:cs="Arial"/>
          <w:iCs/>
          <w:sz w:val="22"/>
          <w:szCs w:val="22"/>
          <w:lang w:val="en-GB"/>
        </w:rPr>
        <w:t>Shipmin owned two cargo ships, one valued at AUD 20 million, the other at AUD 15 million. About 3 months ago, Shipmin sold the AUD 20 million cargo ship and paid the full proceeds of AUD 20 million to</w:t>
      </w:r>
      <w:r w:rsidR="003361F2">
        <w:rPr>
          <w:rFonts w:ascii="Arial" w:hAnsi="Arial" w:cs="Arial"/>
          <w:iCs/>
          <w:sz w:val="22"/>
          <w:szCs w:val="22"/>
          <w:lang w:val="en-GB"/>
        </w:rPr>
        <w:t xml:space="preserve"> its parent company</w:t>
      </w:r>
      <w:r w:rsidR="004D05ED">
        <w:rPr>
          <w:rFonts w:ascii="Arial" w:hAnsi="Arial" w:cs="Arial"/>
          <w:iCs/>
          <w:sz w:val="22"/>
          <w:szCs w:val="22"/>
          <w:lang w:val="en-GB"/>
        </w:rPr>
        <w:t xml:space="preserve"> Shipmax </w:t>
      </w:r>
      <w:r w:rsidR="003361F2">
        <w:rPr>
          <w:rFonts w:ascii="Arial" w:hAnsi="Arial" w:cs="Arial"/>
          <w:iCs/>
          <w:sz w:val="22"/>
          <w:szCs w:val="22"/>
          <w:lang w:val="en-GB"/>
        </w:rPr>
        <w:t xml:space="preserve">Ltd (Shipmax) </w:t>
      </w:r>
      <w:r w:rsidR="004D05ED">
        <w:rPr>
          <w:rFonts w:ascii="Arial" w:hAnsi="Arial" w:cs="Arial"/>
          <w:iCs/>
          <w:sz w:val="22"/>
          <w:szCs w:val="22"/>
          <w:lang w:val="en-GB"/>
        </w:rPr>
        <w:t xml:space="preserve">to reduce Shipmin’s intercompany debt to </w:t>
      </w:r>
      <w:r w:rsidR="003361F2">
        <w:rPr>
          <w:rFonts w:ascii="Arial" w:hAnsi="Arial" w:cs="Arial"/>
          <w:iCs/>
          <w:sz w:val="22"/>
          <w:szCs w:val="22"/>
          <w:lang w:val="en-GB"/>
        </w:rPr>
        <w:t>Shipmax. Shipmax is also incorporated in Australia and owns 100% of the shares in Shipmin.</w:t>
      </w:r>
    </w:p>
    <w:p w14:paraId="3A08D625" w14:textId="77777777" w:rsidR="003361F2" w:rsidRDefault="003361F2" w:rsidP="002476AF">
      <w:pPr>
        <w:jc w:val="both"/>
        <w:rPr>
          <w:rFonts w:ascii="Arial" w:hAnsi="Arial" w:cs="Arial"/>
          <w:iCs/>
          <w:sz w:val="22"/>
          <w:szCs w:val="22"/>
          <w:lang w:val="en-GB"/>
        </w:rPr>
      </w:pPr>
    </w:p>
    <w:p w14:paraId="2D6D2764" w14:textId="6681CF9B" w:rsidR="00B811C1" w:rsidRDefault="002476AF" w:rsidP="002476AF">
      <w:pPr>
        <w:jc w:val="both"/>
        <w:rPr>
          <w:rFonts w:ascii="Arial" w:hAnsi="Arial" w:cs="Arial"/>
          <w:sz w:val="22"/>
          <w:szCs w:val="22"/>
          <w:lang w:val="en-GB"/>
        </w:rPr>
      </w:pPr>
      <w:r>
        <w:rPr>
          <w:rFonts w:ascii="Arial" w:hAnsi="Arial" w:cs="Arial"/>
          <w:sz w:val="22"/>
          <w:szCs w:val="22"/>
          <w:lang w:val="en-GB"/>
        </w:rPr>
        <w:t xml:space="preserve">Shipmin </w:t>
      </w:r>
      <w:r w:rsidR="004D05ED">
        <w:rPr>
          <w:rFonts w:ascii="Arial" w:hAnsi="Arial" w:cs="Arial"/>
          <w:sz w:val="22"/>
          <w:szCs w:val="22"/>
          <w:lang w:val="en-GB"/>
        </w:rPr>
        <w:t xml:space="preserve">now </w:t>
      </w:r>
      <w:r>
        <w:rPr>
          <w:rFonts w:ascii="Arial" w:hAnsi="Arial" w:cs="Arial"/>
          <w:sz w:val="22"/>
          <w:szCs w:val="22"/>
          <w:lang w:val="en-GB"/>
        </w:rPr>
        <w:t xml:space="preserve">owns </w:t>
      </w:r>
      <w:r w:rsidR="004D05ED">
        <w:rPr>
          <w:rFonts w:ascii="Arial" w:hAnsi="Arial" w:cs="Arial"/>
          <w:sz w:val="22"/>
          <w:szCs w:val="22"/>
          <w:lang w:val="en-GB"/>
        </w:rPr>
        <w:t xml:space="preserve">only the </w:t>
      </w:r>
      <w:r>
        <w:rPr>
          <w:rFonts w:ascii="Arial" w:hAnsi="Arial" w:cs="Arial"/>
          <w:sz w:val="22"/>
          <w:szCs w:val="22"/>
          <w:lang w:val="en-GB"/>
        </w:rPr>
        <w:t xml:space="preserve">one </w:t>
      </w:r>
      <w:r w:rsidR="00B811C1">
        <w:rPr>
          <w:rFonts w:ascii="Arial" w:hAnsi="Arial" w:cs="Arial"/>
          <w:sz w:val="22"/>
          <w:szCs w:val="22"/>
          <w:lang w:val="en-GB"/>
        </w:rPr>
        <w:t xml:space="preserve">cargo </w:t>
      </w:r>
      <w:r>
        <w:rPr>
          <w:rFonts w:ascii="Arial" w:hAnsi="Arial" w:cs="Arial"/>
          <w:sz w:val="22"/>
          <w:szCs w:val="22"/>
          <w:lang w:val="en-GB"/>
        </w:rPr>
        <w:t xml:space="preserve">ship with a value of </w:t>
      </w:r>
      <w:r w:rsidR="00ED5BDC">
        <w:rPr>
          <w:rFonts w:ascii="Arial" w:hAnsi="Arial" w:cs="Arial"/>
          <w:sz w:val="22"/>
          <w:szCs w:val="22"/>
          <w:lang w:val="en-GB"/>
        </w:rPr>
        <w:t xml:space="preserve">AUD </w:t>
      </w:r>
      <w:r>
        <w:rPr>
          <w:rFonts w:ascii="Arial" w:hAnsi="Arial" w:cs="Arial"/>
          <w:sz w:val="22"/>
          <w:szCs w:val="22"/>
          <w:lang w:val="en-GB"/>
        </w:rPr>
        <w:t xml:space="preserve">15 million. Shipmin owes </w:t>
      </w:r>
      <w:r w:rsidR="00ED5BDC">
        <w:rPr>
          <w:rFonts w:ascii="Arial" w:hAnsi="Arial" w:cs="Arial"/>
          <w:sz w:val="22"/>
          <w:szCs w:val="22"/>
          <w:lang w:val="en-GB"/>
        </w:rPr>
        <w:t xml:space="preserve">AUD </w:t>
      </w:r>
      <w:r>
        <w:rPr>
          <w:rFonts w:ascii="Arial" w:hAnsi="Arial" w:cs="Arial"/>
          <w:sz w:val="22"/>
          <w:szCs w:val="22"/>
          <w:lang w:val="en-GB"/>
        </w:rPr>
        <w:t>20</w:t>
      </w:r>
      <w:r w:rsidR="006B7879">
        <w:rPr>
          <w:rFonts w:ascii="Arial" w:hAnsi="Arial" w:cs="Arial"/>
          <w:sz w:val="22"/>
          <w:szCs w:val="22"/>
          <w:lang w:val="en-GB"/>
        </w:rPr>
        <w:t> </w:t>
      </w:r>
      <w:r>
        <w:rPr>
          <w:rFonts w:ascii="Arial" w:hAnsi="Arial" w:cs="Arial"/>
          <w:sz w:val="22"/>
          <w:szCs w:val="22"/>
          <w:lang w:val="en-GB"/>
        </w:rPr>
        <w:t>million to the Commonwealth Bank of Australia (</w:t>
      </w:r>
      <w:r w:rsidRPr="00ED5BDC">
        <w:rPr>
          <w:rFonts w:ascii="Arial" w:hAnsi="Arial" w:cs="Arial"/>
          <w:bCs/>
          <w:sz w:val="22"/>
          <w:szCs w:val="22"/>
          <w:lang w:val="en-GB"/>
        </w:rPr>
        <w:t>CBA</w:t>
      </w:r>
      <w:r>
        <w:rPr>
          <w:rFonts w:ascii="Arial" w:hAnsi="Arial" w:cs="Arial"/>
          <w:sz w:val="22"/>
          <w:szCs w:val="22"/>
          <w:lang w:val="en-GB"/>
        </w:rPr>
        <w:t xml:space="preserve">), which is secured by a mortgage over </w:t>
      </w:r>
      <w:r w:rsidR="004D05ED">
        <w:rPr>
          <w:rFonts w:ascii="Arial" w:hAnsi="Arial" w:cs="Arial"/>
          <w:sz w:val="22"/>
          <w:szCs w:val="22"/>
          <w:lang w:val="en-GB"/>
        </w:rPr>
        <w:t xml:space="preserve">the remaining </w:t>
      </w:r>
      <w:r>
        <w:rPr>
          <w:rFonts w:ascii="Arial" w:hAnsi="Arial" w:cs="Arial"/>
          <w:sz w:val="22"/>
          <w:szCs w:val="22"/>
          <w:lang w:val="en-GB"/>
        </w:rPr>
        <w:t xml:space="preserve">ship. The mortgage is not registered on the Personal Property Securities Register. </w:t>
      </w:r>
    </w:p>
    <w:p w14:paraId="7010B92D" w14:textId="77777777" w:rsidR="00B811C1" w:rsidRDefault="00B811C1" w:rsidP="002476AF">
      <w:pPr>
        <w:jc w:val="both"/>
        <w:rPr>
          <w:rFonts w:ascii="Arial" w:hAnsi="Arial" w:cs="Arial"/>
          <w:sz w:val="22"/>
          <w:szCs w:val="22"/>
          <w:lang w:val="en-GB"/>
        </w:rPr>
      </w:pPr>
    </w:p>
    <w:p w14:paraId="3729DC42" w14:textId="68381B30" w:rsidR="002476AF" w:rsidRDefault="00B811C1" w:rsidP="002476AF">
      <w:pPr>
        <w:jc w:val="both"/>
        <w:rPr>
          <w:rFonts w:ascii="Arial" w:hAnsi="Arial" w:cs="Arial"/>
          <w:sz w:val="22"/>
          <w:szCs w:val="22"/>
          <w:lang w:val="en-GB"/>
        </w:rPr>
      </w:pPr>
      <w:r>
        <w:rPr>
          <w:rFonts w:ascii="Arial" w:hAnsi="Arial" w:cs="Arial"/>
          <w:sz w:val="22"/>
          <w:szCs w:val="22"/>
          <w:lang w:val="en-GB"/>
        </w:rPr>
        <w:t xml:space="preserve">Shipmin’s debt to CBA has been guaranteed by </w:t>
      </w:r>
      <w:r w:rsidR="004D05ED">
        <w:rPr>
          <w:rFonts w:ascii="Arial" w:hAnsi="Arial" w:cs="Arial"/>
          <w:sz w:val="22"/>
          <w:szCs w:val="22"/>
          <w:lang w:val="en-GB"/>
        </w:rPr>
        <w:t>Shipmax</w:t>
      </w:r>
      <w:r>
        <w:rPr>
          <w:rFonts w:ascii="Arial" w:hAnsi="Arial" w:cs="Arial"/>
          <w:sz w:val="22"/>
          <w:szCs w:val="22"/>
          <w:lang w:val="en-GB"/>
        </w:rPr>
        <w:t>.</w:t>
      </w:r>
      <w:r w:rsidR="002476AF">
        <w:rPr>
          <w:rFonts w:ascii="Arial" w:hAnsi="Arial" w:cs="Arial"/>
          <w:sz w:val="22"/>
          <w:szCs w:val="22"/>
          <w:lang w:val="en-GB"/>
        </w:rPr>
        <w:t xml:space="preserve"> Shipmin owes Shipmax </w:t>
      </w:r>
      <w:r w:rsidR="005C5A6D">
        <w:rPr>
          <w:rFonts w:ascii="Arial" w:hAnsi="Arial" w:cs="Arial"/>
          <w:sz w:val="22"/>
          <w:szCs w:val="22"/>
          <w:lang w:val="en-GB"/>
        </w:rPr>
        <w:t>AUD</w:t>
      </w:r>
      <w:r w:rsidR="003361F2">
        <w:rPr>
          <w:rFonts w:ascii="Arial" w:hAnsi="Arial" w:cs="Arial"/>
          <w:sz w:val="22"/>
          <w:szCs w:val="22"/>
          <w:lang w:val="en-GB"/>
        </w:rPr>
        <w:t> 180 </w:t>
      </w:r>
      <w:r w:rsidR="002476AF">
        <w:rPr>
          <w:rFonts w:ascii="Arial" w:hAnsi="Arial" w:cs="Arial"/>
          <w:sz w:val="22"/>
          <w:szCs w:val="22"/>
          <w:lang w:val="en-GB"/>
        </w:rPr>
        <w:t>million in inter</w:t>
      </w:r>
      <w:r w:rsidR="007B22CF">
        <w:rPr>
          <w:rFonts w:ascii="Arial" w:hAnsi="Arial" w:cs="Arial"/>
          <w:sz w:val="22"/>
          <w:szCs w:val="22"/>
          <w:lang w:val="en-GB"/>
        </w:rPr>
        <w:t>-</w:t>
      </w:r>
      <w:r w:rsidR="002476AF">
        <w:rPr>
          <w:rFonts w:ascii="Arial" w:hAnsi="Arial" w:cs="Arial"/>
          <w:sz w:val="22"/>
          <w:szCs w:val="22"/>
          <w:lang w:val="en-GB"/>
        </w:rPr>
        <w:t>company debt</w:t>
      </w:r>
      <w:r w:rsidR="006B7879">
        <w:rPr>
          <w:rFonts w:ascii="Arial" w:hAnsi="Arial" w:cs="Arial"/>
          <w:sz w:val="22"/>
          <w:szCs w:val="22"/>
          <w:lang w:val="en-GB"/>
        </w:rPr>
        <w:t>.</w:t>
      </w:r>
      <w:r w:rsidR="003361F2" w:rsidDel="006B7879">
        <w:rPr>
          <w:rFonts w:ascii="Arial" w:hAnsi="Arial" w:cs="Arial"/>
          <w:sz w:val="22"/>
          <w:szCs w:val="22"/>
          <w:lang w:val="en-GB"/>
        </w:rPr>
        <w:t xml:space="preserve"> </w:t>
      </w:r>
      <w:r w:rsidR="00E7563D">
        <w:rPr>
          <w:rFonts w:ascii="Arial" w:hAnsi="Arial" w:cs="Arial"/>
          <w:sz w:val="22"/>
          <w:szCs w:val="22"/>
          <w:lang w:val="en-GB"/>
        </w:rPr>
        <w:t>Shipmin has no other creditors.</w:t>
      </w:r>
    </w:p>
    <w:p w14:paraId="5BF39D87" w14:textId="77777777" w:rsidR="002476AF" w:rsidRDefault="002476AF" w:rsidP="002476AF">
      <w:pPr>
        <w:jc w:val="both"/>
        <w:rPr>
          <w:rFonts w:ascii="Arial" w:hAnsi="Arial" w:cs="Arial"/>
          <w:sz w:val="22"/>
          <w:szCs w:val="22"/>
          <w:lang w:val="en-GB"/>
        </w:rPr>
      </w:pPr>
    </w:p>
    <w:p w14:paraId="6B5A53C1" w14:textId="66C6AE46" w:rsidR="009D20B1" w:rsidRDefault="00B811C1" w:rsidP="00087F21">
      <w:pPr>
        <w:jc w:val="both"/>
        <w:rPr>
          <w:rFonts w:ascii="Arial" w:hAnsi="Arial" w:cs="Arial"/>
          <w:color w:val="000000" w:themeColor="text1"/>
          <w:sz w:val="22"/>
          <w:szCs w:val="22"/>
          <w:lang w:val="en-GB"/>
        </w:rPr>
      </w:pPr>
      <w:r>
        <w:rPr>
          <w:rFonts w:ascii="Arial" w:hAnsi="Arial" w:cs="Arial"/>
          <w:sz w:val="22"/>
          <w:szCs w:val="22"/>
          <w:lang w:val="en-GB"/>
        </w:rPr>
        <w:t xml:space="preserve">Shipmax has been placed into liquidation. </w:t>
      </w:r>
      <w:r w:rsidR="004003CF">
        <w:rPr>
          <w:rFonts w:ascii="Arial" w:hAnsi="Arial" w:cs="Arial"/>
          <w:sz w:val="22"/>
          <w:szCs w:val="22"/>
          <w:lang w:val="en-GB"/>
        </w:rPr>
        <w:t>Advise</w:t>
      </w:r>
      <w:r>
        <w:rPr>
          <w:rFonts w:ascii="Arial" w:hAnsi="Arial" w:cs="Arial"/>
          <w:sz w:val="22"/>
          <w:szCs w:val="22"/>
          <w:lang w:val="en-GB"/>
        </w:rPr>
        <w:t xml:space="preserve"> Shipmax’s liquidator on the best way to bring the operations of Shipmin to an end and maximise the return to Shipmax</w:t>
      </w:r>
      <w:r w:rsidR="006B7879">
        <w:rPr>
          <w:rFonts w:ascii="Arial" w:hAnsi="Arial" w:cs="Arial"/>
          <w:sz w:val="22"/>
          <w:szCs w:val="22"/>
          <w:lang w:val="en-GB"/>
        </w:rPr>
        <w:t xml:space="preserve"> from the assets of Shipmin</w:t>
      </w:r>
      <w:r>
        <w:rPr>
          <w:rFonts w:ascii="Arial" w:hAnsi="Arial" w:cs="Arial"/>
          <w:sz w:val="22"/>
          <w:szCs w:val="22"/>
          <w:lang w:val="en-GB"/>
        </w:rPr>
        <w:t xml:space="preserve">. </w:t>
      </w:r>
      <w:bookmarkEnd w:id="1"/>
    </w:p>
    <w:bookmarkEnd w:id="2"/>
    <w:p w14:paraId="154681F0" w14:textId="3933A239" w:rsidR="009D20B1" w:rsidRDefault="009D20B1" w:rsidP="00087F21">
      <w:pPr>
        <w:jc w:val="both"/>
        <w:rPr>
          <w:rFonts w:ascii="Arial" w:hAnsi="Arial" w:cs="Arial"/>
          <w:color w:val="000000" w:themeColor="text1"/>
          <w:sz w:val="22"/>
          <w:szCs w:val="22"/>
          <w:lang w:val="en-GB"/>
        </w:rPr>
      </w:pPr>
    </w:p>
    <w:p w14:paraId="0F95FF99" w14:textId="77777777" w:rsidR="00DF4FEA" w:rsidRDefault="00072D1D"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the facts of the case, the security interest created by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over the </w:t>
      </w:r>
      <w:r w:rsidRPr="00072D1D">
        <w:rPr>
          <w:rFonts w:ascii="Arial" w:hAnsi="Arial" w:cs="Arial"/>
          <w:color w:val="7B7B7B" w:themeColor="accent3" w:themeShade="BF"/>
          <w:sz w:val="22"/>
          <w:szCs w:val="22"/>
          <w:lang w:val="en-GB"/>
        </w:rPr>
        <w:t xml:space="preserve">cargo ship with a value of AUD 15 million in respect of amount </w:t>
      </w:r>
      <w:r>
        <w:rPr>
          <w:rFonts w:ascii="Arial" w:hAnsi="Arial" w:cs="Arial"/>
          <w:color w:val="7B7B7B" w:themeColor="accent3" w:themeShade="BF"/>
          <w:sz w:val="22"/>
          <w:szCs w:val="22"/>
          <w:lang w:val="en-GB"/>
        </w:rPr>
        <w:t xml:space="preserve">borrowed from Commonwealth Bank of Australia </w:t>
      </w:r>
      <w:r w:rsidRPr="00072D1D">
        <w:rPr>
          <w:rFonts w:ascii="Arial" w:hAnsi="Arial" w:cs="Arial"/>
          <w:color w:val="7B7B7B" w:themeColor="accent3" w:themeShade="BF"/>
          <w:sz w:val="22"/>
          <w:szCs w:val="22"/>
          <w:lang w:val="en-GB"/>
        </w:rPr>
        <w:t>is not r</w:t>
      </w:r>
      <w:r>
        <w:rPr>
          <w:rFonts w:ascii="Arial" w:hAnsi="Arial" w:cs="Arial"/>
          <w:color w:val="7B7B7B" w:themeColor="accent3" w:themeShade="BF"/>
          <w:sz w:val="22"/>
          <w:szCs w:val="22"/>
          <w:lang w:val="en-GB"/>
        </w:rPr>
        <w:t xml:space="preserve">egistered on Personal Property Securities Register under Personal Property Securities Act,2009. It means that the unperfected security interest over cargo ship will automatically vest in the hands of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thereby resulting in loss of security interest from Commonwealth Bank of Australia thereby making them unsecured creditors.</w:t>
      </w:r>
    </w:p>
    <w:p w14:paraId="7E3C0A9B" w14:textId="77777777" w:rsidR="00DF4FEA" w:rsidRDefault="00DF4FEA" w:rsidP="00692909">
      <w:pPr>
        <w:autoSpaceDE w:val="0"/>
        <w:autoSpaceDN w:val="0"/>
        <w:adjustRightInd w:val="0"/>
        <w:jc w:val="both"/>
        <w:rPr>
          <w:rFonts w:ascii="Arial" w:hAnsi="Arial" w:cs="Arial"/>
          <w:color w:val="7B7B7B" w:themeColor="accent3" w:themeShade="BF"/>
          <w:sz w:val="22"/>
          <w:szCs w:val="22"/>
          <w:lang w:val="en-GB"/>
        </w:rPr>
      </w:pPr>
    </w:p>
    <w:p w14:paraId="718EF834" w14:textId="77777777" w:rsidR="00DF4FEA" w:rsidRDefault="00DF4FEA"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w:t>
      </w:r>
      <w:proofErr w:type="spellStart"/>
      <w:r>
        <w:rPr>
          <w:rFonts w:ascii="Arial" w:hAnsi="Arial" w:cs="Arial"/>
          <w:color w:val="7B7B7B" w:themeColor="accent3" w:themeShade="BF"/>
          <w:sz w:val="22"/>
          <w:szCs w:val="22"/>
          <w:lang w:val="en-GB"/>
        </w:rPr>
        <w:t>Shipmin’s</w:t>
      </w:r>
      <w:proofErr w:type="spellEnd"/>
      <w:r>
        <w:rPr>
          <w:rFonts w:ascii="Arial" w:hAnsi="Arial" w:cs="Arial"/>
          <w:color w:val="7B7B7B" w:themeColor="accent3" w:themeShade="BF"/>
          <w:sz w:val="22"/>
          <w:szCs w:val="22"/>
          <w:lang w:val="en-GB"/>
        </w:rPr>
        <w:t xml:space="preserve"> debt has been guaranteed by </w:t>
      </w:r>
      <w:proofErr w:type="spellStart"/>
      <w:r>
        <w:rPr>
          <w:rFonts w:ascii="Arial" w:hAnsi="Arial" w:cs="Arial"/>
          <w:color w:val="7B7B7B" w:themeColor="accent3" w:themeShade="BF"/>
          <w:sz w:val="22"/>
          <w:szCs w:val="22"/>
          <w:lang w:val="en-GB"/>
        </w:rPr>
        <w:t>Shipmax</w:t>
      </w:r>
      <w:proofErr w:type="spellEnd"/>
      <w:r>
        <w:rPr>
          <w:rFonts w:ascii="Arial" w:hAnsi="Arial" w:cs="Arial"/>
          <w:color w:val="7B7B7B" w:themeColor="accent3" w:themeShade="BF"/>
          <w:sz w:val="22"/>
          <w:szCs w:val="22"/>
          <w:lang w:val="en-GB"/>
        </w:rPr>
        <w:t xml:space="preserve">, in order to make </w:t>
      </w:r>
      <w:proofErr w:type="spellStart"/>
      <w:r>
        <w:rPr>
          <w:rFonts w:ascii="Arial" w:hAnsi="Arial" w:cs="Arial"/>
          <w:color w:val="7B7B7B" w:themeColor="accent3" w:themeShade="BF"/>
          <w:sz w:val="22"/>
          <w:szCs w:val="22"/>
          <w:lang w:val="en-GB"/>
        </w:rPr>
        <w:t>Shipmax</w:t>
      </w:r>
      <w:proofErr w:type="spellEnd"/>
      <w:r>
        <w:rPr>
          <w:rFonts w:ascii="Arial" w:hAnsi="Arial" w:cs="Arial"/>
          <w:color w:val="7B7B7B" w:themeColor="accent3" w:themeShade="BF"/>
          <w:sz w:val="22"/>
          <w:szCs w:val="22"/>
          <w:lang w:val="en-GB"/>
        </w:rPr>
        <w:t xml:space="preserve"> pay to Commonwealth Bank of Australia, the liquidator of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has to apply to the court to invoke the guarantee provided by </w:t>
      </w:r>
      <w:proofErr w:type="spellStart"/>
      <w:r>
        <w:rPr>
          <w:rFonts w:ascii="Arial" w:hAnsi="Arial" w:cs="Arial"/>
          <w:color w:val="7B7B7B" w:themeColor="accent3" w:themeShade="BF"/>
          <w:sz w:val="22"/>
          <w:szCs w:val="22"/>
          <w:lang w:val="en-GB"/>
        </w:rPr>
        <w:t>Shipmax</w:t>
      </w:r>
      <w:proofErr w:type="spellEnd"/>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Upon sale of assets of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during </w:t>
      </w:r>
      <w:r>
        <w:rPr>
          <w:rFonts w:ascii="Arial" w:hAnsi="Arial" w:cs="Arial"/>
          <w:color w:val="7B7B7B" w:themeColor="accent3" w:themeShade="BF"/>
          <w:sz w:val="22"/>
          <w:szCs w:val="22"/>
          <w:lang w:val="en-GB"/>
        </w:rPr>
        <w:lastRenderedPageBreak/>
        <w:t xml:space="preserve">liquidation and while distribution of proceeds realised from the sale of assets of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the liquidator will first pay towards its fees and cost incurred by him towards liquidation proceeding. Afterwards payment will be made to the unsecured creditor Commonwealth Bank of Australia in case any amount is still outstanding after invoking of guarantee by </w:t>
      </w:r>
      <w:proofErr w:type="spellStart"/>
      <w:r>
        <w:rPr>
          <w:rFonts w:ascii="Arial" w:hAnsi="Arial" w:cs="Arial"/>
          <w:color w:val="7B7B7B" w:themeColor="accent3" w:themeShade="BF"/>
          <w:sz w:val="22"/>
          <w:szCs w:val="22"/>
          <w:lang w:val="en-GB"/>
        </w:rPr>
        <w:t>Shipmax</w:t>
      </w:r>
      <w:proofErr w:type="spellEnd"/>
      <w:r>
        <w:rPr>
          <w:rFonts w:ascii="Arial" w:hAnsi="Arial" w:cs="Arial"/>
          <w:color w:val="7B7B7B" w:themeColor="accent3" w:themeShade="BF"/>
          <w:sz w:val="22"/>
          <w:szCs w:val="22"/>
          <w:lang w:val="en-GB"/>
        </w:rPr>
        <w:t xml:space="preserve"> and then remaining amount will be paid to </w:t>
      </w:r>
      <w:proofErr w:type="spellStart"/>
      <w:r>
        <w:rPr>
          <w:rFonts w:ascii="Arial" w:hAnsi="Arial" w:cs="Arial"/>
          <w:color w:val="7B7B7B" w:themeColor="accent3" w:themeShade="BF"/>
          <w:sz w:val="22"/>
          <w:szCs w:val="22"/>
          <w:lang w:val="en-GB"/>
        </w:rPr>
        <w:t>Shipmax</w:t>
      </w:r>
      <w:proofErr w:type="spellEnd"/>
      <w:r>
        <w:rPr>
          <w:rFonts w:ascii="Arial" w:hAnsi="Arial" w:cs="Arial"/>
          <w:color w:val="7B7B7B" w:themeColor="accent3" w:themeShade="BF"/>
          <w:sz w:val="22"/>
          <w:szCs w:val="22"/>
          <w:lang w:val="en-GB"/>
        </w:rPr>
        <w:t xml:space="preserve"> towards adjustment of AUD 180 Million. </w:t>
      </w:r>
    </w:p>
    <w:p w14:paraId="42F9C56B" w14:textId="77777777" w:rsidR="00DF4FEA" w:rsidRDefault="00DF4FEA" w:rsidP="00692909">
      <w:pPr>
        <w:autoSpaceDE w:val="0"/>
        <w:autoSpaceDN w:val="0"/>
        <w:adjustRightInd w:val="0"/>
        <w:jc w:val="both"/>
        <w:rPr>
          <w:rFonts w:ascii="Arial" w:hAnsi="Arial" w:cs="Arial"/>
          <w:color w:val="7B7B7B" w:themeColor="accent3" w:themeShade="BF"/>
          <w:sz w:val="22"/>
          <w:szCs w:val="22"/>
          <w:lang w:val="en-GB"/>
        </w:rPr>
      </w:pPr>
    </w:p>
    <w:p w14:paraId="68CCCFE5" w14:textId="5194FFD8" w:rsidR="00B77F46" w:rsidRPr="00072D1D" w:rsidRDefault="00DF4FEA"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Post </w:t>
      </w:r>
      <w:proofErr w:type="gramStart"/>
      <w:r>
        <w:rPr>
          <w:rFonts w:ascii="Arial" w:hAnsi="Arial" w:cs="Arial"/>
          <w:color w:val="7B7B7B" w:themeColor="accent3" w:themeShade="BF"/>
          <w:sz w:val="22"/>
          <w:szCs w:val="22"/>
          <w:lang w:val="en-GB"/>
        </w:rPr>
        <w:t>this,</w:t>
      </w:r>
      <w:proofErr w:type="gramEnd"/>
      <w:r>
        <w:rPr>
          <w:rFonts w:ascii="Arial" w:hAnsi="Arial" w:cs="Arial"/>
          <w:color w:val="7B7B7B" w:themeColor="accent3" w:themeShade="BF"/>
          <w:sz w:val="22"/>
          <w:szCs w:val="22"/>
          <w:lang w:val="en-GB"/>
        </w:rPr>
        <w:t xml:space="preserve"> liquidator may apply to the Court for dissolution of the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w:t>
      </w:r>
      <w:r w:rsidR="004003CF" w:rsidRPr="002A37BB">
        <w:rPr>
          <w:rFonts w:ascii="Arial" w:hAnsi="Arial" w:cs="Arial"/>
          <w:color w:val="7B7B7B" w:themeColor="accent3" w:themeShade="BF"/>
          <w:sz w:val="22"/>
          <w:szCs w:val="22"/>
          <w:lang w:val="en-GB"/>
        </w:rPr>
        <w:t>]</w:t>
      </w:r>
    </w:p>
    <w:sectPr w:rsidR="00B77F46" w:rsidRPr="00072D1D"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4481F" w14:textId="77777777" w:rsidR="00271665" w:rsidRDefault="00271665" w:rsidP="00241B44">
      <w:r>
        <w:separator/>
      </w:r>
    </w:p>
  </w:endnote>
  <w:endnote w:type="continuationSeparator" w:id="0">
    <w:p w14:paraId="3B2E8B9D" w14:textId="77777777" w:rsidR="00271665" w:rsidRDefault="0027166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F61B7D" w:rsidRPr="00FC7B47" w:rsidRDefault="00F61B7D"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F61B7D" w:rsidRPr="00FC7B47" w:rsidRDefault="00F61B7D"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F61B7D" w:rsidRPr="009B4976" w:rsidRDefault="00F61B7D"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74979">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F384D01" w:rsidR="00F61B7D" w:rsidRPr="009B4976" w:rsidRDefault="00774979" w:rsidP="00774979">
    <w:pPr>
      <w:pStyle w:val="Footer"/>
      <w:ind w:right="360"/>
      <w:rPr>
        <w:rFonts w:ascii="Arial" w:hAnsi="Arial" w:cs="Arial"/>
        <w:sz w:val="18"/>
        <w:szCs w:val="18"/>
        <w:lang w:val="en-GB"/>
      </w:rPr>
    </w:pPr>
    <w:r w:rsidRPr="00774979">
      <w:rPr>
        <w:rFonts w:ascii="Arial" w:hAnsi="Arial" w:cs="Arial"/>
        <w:sz w:val="18"/>
        <w:szCs w:val="18"/>
        <w:lang w:val="en-GB"/>
      </w:rPr>
      <w:t>202021IFU-345.assessment8A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3BD19" w14:textId="77777777" w:rsidR="00271665" w:rsidRDefault="00271665" w:rsidP="00241B44">
      <w:r>
        <w:separator/>
      </w:r>
    </w:p>
  </w:footnote>
  <w:footnote w:type="continuationSeparator" w:id="0">
    <w:p w14:paraId="26F461BB" w14:textId="77777777" w:rsidR="00271665" w:rsidRDefault="00271665"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nsid w:val="31E97641"/>
    <w:multiLevelType w:val="hybridMultilevel"/>
    <w:tmpl w:val="E85A6CB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951225"/>
    <w:multiLevelType w:val="hybridMultilevel"/>
    <w:tmpl w:val="81AE701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nsid w:val="409D073C"/>
    <w:multiLevelType w:val="hybridMultilevel"/>
    <w:tmpl w:val="90FEFFB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4EF54680"/>
    <w:multiLevelType w:val="hybridMultilevel"/>
    <w:tmpl w:val="A43868C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nsid w:val="4F0D7144"/>
    <w:multiLevelType w:val="hybridMultilevel"/>
    <w:tmpl w:val="14102D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nsid w:val="51457C81"/>
    <w:multiLevelType w:val="hybridMultilevel"/>
    <w:tmpl w:val="64D0E57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nsid w:val="6D496183"/>
    <w:multiLevelType w:val="hybridMultilevel"/>
    <w:tmpl w:val="441C75D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nsid w:val="6D5A6F2B"/>
    <w:multiLevelType w:val="hybridMultilevel"/>
    <w:tmpl w:val="4288E84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nsid w:val="77152D98"/>
    <w:multiLevelType w:val="hybridMultilevel"/>
    <w:tmpl w:val="D4A2EFA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nsid w:val="7A3229F2"/>
    <w:multiLevelType w:val="hybridMultilevel"/>
    <w:tmpl w:val="D47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82D82"/>
    <w:multiLevelType w:val="hybridMultilevel"/>
    <w:tmpl w:val="42B44C0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7EAE3267"/>
    <w:multiLevelType w:val="hybridMultilevel"/>
    <w:tmpl w:val="B80889E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5"/>
  </w:num>
  <w:num w:numId="2">
    <w:abstractNumId w:val="4"/>
  </w:num>
  <w:num w:numId="3">
    <w:abstractNumId w:val="2"/>
  </w:num>
  <w:num w:numId="4">
    <w:abstractNumId w:val="13"/>
  </w:num>
  <w:num w:numId="5">
    <w:abstractNumId w:val="3"/>
  </w:num>
  <w:num w:numId="6">
    <w:abstractNumId w:val="11"/>
  </w:num>
  <w:num w:numId="7">
    <w:abstractNumId w:val="14"/>
  </w:num>
  <w:num w:numId="8">
    <w:abstractNumId w:val="12"/>
  </w:num>
  <w:num w:numId="9">
    <w:abstractNumId w:val="1"/>
  </w:num>
  <w:num w:numId="10">
    <w:abstractNumId w:val="0"/>
  </w:num>
  <w:num w:numId="11">
    <w:abstractNumId w:val="16"/>
  </w:num>
  <w:num w:numId="12">
    <w:abstractNumId w:val="6"/>
  </w:num>
  <w:num w:numId="13">
    <w:abstractNumId w:val="17"/>
  </w:num>
  <w:num w:numId="14">
    <w:abstractNumId w:val="18"/>
  </w:num>
  <w:num w:numId="15">
    <w:abstractNumId w:val="10"/>
  </w:num>
  <w:num w:numId="16">
    <w:abstractNumId w:val="21"/>
  </w:num>
  <w:num w:numId="17">
    <w:abstractNumId w:val="9"/>
  </w:num>
  <w:num w:numId="18">
    <w:abstractNumId w:val="5"/>
  </w:num>
  <w:num w:numId="19">
    <w:abstractNumId w:val="7"/>
  </w:num>
  <w:num w:numId="20">
    <w:abstractNumId w:val="8"/>
  </w:num>
  <w:num w:numId="21">
    <w:abstractNumId w:val="19"/>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20557"/>
    <w:rsid w:val="00021FC2"/>
    <w:rsid w:val="00023705"/>
    <w:rsid w:val="000250C7"/>
    <w:rsid w:val="00026F16"/>
    <w:rsid w:val="00037621"/>
    <w:rsid w:val="00044D46"/>
    <w:rsid w:val="00045088"/>
    <w:rsid w:val="00045904"/>
    <w:rsid w:val="000502FD"/>
    <w:rsid w:val="00054BD6"/>
    <w:rsid w:val="00065166"/>
    <w:rsid w:val="00072D1D"/>
    <w:rsid w:val="00082609"/>
    <w:rsid w:val="0008457F"/>
    <w:rsid w:val="000851CC"/>
    <w:rsid w:val="00087F21"/>
    <w:rsid w:val="00093BE8"/>
    <w:rsid w:val="000A0066"/>
    <w:rsid w:val="000A407B"/>
    <w:rsid w:val="000A68ED"/>
    <w:rsid w:val="000B5FF1"/>
    <w:rsid w:val="000B609F"/>
    <w:rsid w:val="000C648D"/>
    <w:rsid w:val="000D2487"/>
    <w:rsid w:val="000D55A8"/>
    <w:rsid w:val="000D7F07"/>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74F94"/>
    <w:rsid w:val="00180548"/>
    <w:rsid w:val="00180AC4"/>
    <w:rsid w:val="00180CCE"/>
    <w:rsid w:val="0018267A"/>
    <w:rsid w:val="00182779"/>
    <w:rsid w:val="001830DF"/>
    <w:rsid w:val="001966D9"/>
    <w:rsid w:val="001A007A"/>
    <w:rsid w:val="001A2660"/>
    <w:rsid w:val="001A7E9A"/>
    <w:rsid w:val="001B0F70"/>
    <w:rsid w:val="001B5016"/>
    <w:rsid w:val="001C45FC"/>
    <w:rsid w:val="001D0469"/>
    <w:rsid w:val="001D29C0"/>
    <w:rsid w:val="001D4862"/>
    <w:rsid w:val="001D5785"/>
    <w:rsid w:val="001E25B9"/>
    <w:rsid w:val="001E49E0"/>
    <w:rsid w:val="001E7B5A"/>
    <w:rsid w:val="001F7412"/>
    <w:rsid w:val="0020090A"/>
    <w:rsid w:val="00202DFE"/>
    <w:rsid w:val="0020725B"/>
    <w:rsid w:val="002110F1"/>
    <w:rsid w:val="00216FA9"/>
    <w:rsid w:val="00217016"/>
    <w:rsid w:val="002172B8"/>
    <w:rsid w:val="002356EA"/>
    <w:rsid w:val="0024116D"/>
    <w:rsid w:val="00241B44"/>
    <w:rsid w:val="00241FA3"/>
    <w:rsid w:val="00245EFB"/>
    <w:rsid w:val="002476AF"/>
    <w:rsid w:val="0025386E"/>
    <w:rsid w:val="002638B0"/>
    <w:rsid w:val="0026647A"/>
    <w:rsid w:val="002668D3"/>
    <w:rsid w:val="00271665"/>
    <w:rsid w:val="0027299F"/>
    <w:rsid w:val="00284EBE"/>
    <w:rsid w:val="002903A7"/>
    <w:rsid w:val="0029433F"/>
    <w:rsid w:val="00294829"/>
    <w:rsid w:val="002956E6"/>
    <w:rsid w:val="0029690F"/>
    <w:rsid w:val="00297C8A"/>
    <w:rsid w:val="002A2A60"/>
    <w:rsid w:val="002A37BB"/>
    <w:rsid w:val="002A4B95"/>
    <w:rsid w:val="002B1C45"/>
    <w:rsid w:val="002C13C8"/>
    <w:rsid w:val="002C16FB"/>
    <w:rsid w:val="002C3547"/>
    <w:rsid w:val="002D0021"/>
    <w:rsid w:val="002D299D"/>
    <w:rsid w:val="002D3473"/>
    <w:rsid w:val="002F1956"/>
    <w:rsid w:val="002F3440"/>
    <w:rsid w:val="002F75A3"/>
    <w:rsid w:val="00303C2F"/>
    <w:rsid w:val="003042CB"/>
    <w:rsid w:val="003144EF"/>
    <w:rsid w:val="00321D73"/>
    <w:rsid w:val="00326292"/>
    <w:rsid w:val="00326415"/>
    <w:rsid w:val="00330937"/>
    <w:rsid w:val="003309FD"/>
    <w:rsid w:val="00330F31"/>
    <w:rsid w:val="00334648"/>
    <w:rsid w:val="003361F2"/>
    <w:rsid w:val="0033768C"/>
    <w:rsid w:val="00337938"/>
    <w:rsid w:val="00340769"/>
    <w:rsid w:val="00341AA6"/>
    <w:rsid w:val="00361A0A"/>
    <w:rsid w:val="00364836"/>
    <w:rsid w:val="0036565C"/>
    <w:rsid w:val="0036625E"/>
    <w:rsid w:val="003735E0"/>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67D1"/>
    <w:rsid w:val="004003CF"/>
    <w:rsid w:val="00404329"/>
    <w:rsid w:val="00405DC1"/>
    <w:rsid w:val="00415F1F"/>
    <w:rsid w:val="00416D2B"/>
    <w:rsid w:val="0042108F"/>
    <w:rsid w:val="00430FED"/>
    <w:rsid w:val="00434A8C"/>
    <w:rsid w:val="00437297"/>
    <w:rsid w:val="00444284"/>
    <w:rsid w:val="00445CE6"/>
    <w:rsid w:val="004510C1"/>
    <w:rsid w:val="004534C2"/>
    <w:rsid w:val="0045446F"/>
    <w:rsid w:val="0045683E"/>
    <w:rsid w:val="00477C72"/>
    <w:rsid w:val="00491675"/>
    <w:rsid w:val="00493855"/>
    <w:rsid w:val="00495E79"/>
    <w:rsid w:val="004A2D83"/>
    <w:rsid w:val="004A57DD"/>
    <w:rsid w:val="004A7B51"/>
    <w:rsid w:val="004A7D71"/>
    <w:rsid w:val="004A7EF3"/>
    <w:rsid w:val="004B11FD"/>
    <w:rsid w:val="004B23A2"/>
    <w:rsid w:val="004C11FA"/>
    <w:rsid w:val="004C15FB"/>
    <w:rsid w:val="004D05ED"/>
    <w:rsid w:val="004D1A5A"/>
    <w:rsid w:val="004D2FFF"/>
    <w:rsid w:val="004D3721"/>
    <w:rsid w:val="004D64F9"/>
    <w:rsid w:val="004E3A6B"/>
    <w:rsid w:val="004E622C"/>
    <w:rsid w:val="004F5FDF"/>
    <w:rsid w:val="005177FE"/>
    <w:rsid w:val="0052263B"/>
    <w:rsid w:val="00524728"/>
    <w:rsid w:val="00532230"/>
    <w:rsid w:val="005331CA"/>
    <w:rsid w:val="00537970"/>
    <w:rsid w:val="005404EF"/>
    <w:rsid w:val="00540E3A"/>
    <w:rsid w:val="00542A3A"/>
    <w:rsid w:val="00544127"/>
    <w:rsid w:val="00544FF6"/>
    <w:rsid w:val="005463A9"/>
    <w:rsid w:val="00551038"/>
    <w:rsid w:val="00552B40"/>
    <w:rsid w:val="00553EB2"/>
    <w:rsid w:val="0055675D"/>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B15"/>
    <w:rsid w:val="005F2D0B"/>
    <w:rsid w:val="005F4B31"/>
    <w:rsid w:val="00600B67"/>
    <w:rsid w:val="00610388"/>
    <w:rsid w:val="00610AC7"/>
    <w:rsid w:val="00612CA5"/>
    <w:rsid w:val="006153EC"/>
    <w:rsid w:val="00621A17"/>
    <w:rsid w:val="00627CC9"/>
    <w:rsid w:val="00627E7B"/>
    <w:rsid w:val="00630542"/>
    <w:rsid w:val="00632E44"/>
    <w:rsid w:val="00634622"/>
    <w:rsid w:val="00636808"/>
    <w:rsid w:val="00641515"/>
    <w:rsid w:val="00642301"/>
    <w:rsid w:val="00644977"/>
    <w:rsid w:val="00654C2F"/>
    <w:rsid w:val="00657087"/>
    <w:rsid w:val="006639DB"/>
    <w:rsid w:val="006661EF"/>
    <w:rsid w:val="00671AF1"/>
    <w:rsid w:val="00677AEB"/>
    <w:rsid w:val="00680EF2"/>
    <w:rsid w:val="00687A1D"/>
    <w:rsid w:val="00690AFA"/>
    <w:rsid w:val="00692909"/>
    <w:rsid w:val="00697EA1"/>
    <w:rsid w:val="006A2646"/>
    <w:rsid w:val="006A387A"/>
    <w:rsid w:val="006A5375"/>
    <w:rsid w:val="006A56DF"/>
    <w:rsid w:val="006A6530"/>
    <w:rsid w:val="006B435A"/>
    <w:rsid w:val="006B4C64"/>
    <w:rsid w:val="006B7879"/>
    <w:rsid w:val="006C4391"/>
    <w:rsid w:val="006D6BD5"/>
    <w:rsid w:val="006E481A"/>
    <w:rsid w:val="006E5298"/>
    <w:rsid w:val="006F4A78"/>
    <w:rsid w:val="006F734A"/>
    <w:rsid w:val="00700D83"/>
    <w:rsid w:val="00704852"/>
    <w:rsid w:val="007074E9"/>
    <w:rsid w:val="00713DA4"/>
    <w:rsid w:val="00714BF1"/>
    <w:rsid w:val="00720BF0"/>
    <w:rsid w:val="00721383"/>
    <w:rsid w:val="0072360C"/>
    <w:rsid w:val="0073158B"/>
    <w:rsid w:val="007333CC"/>
    <w:rsid w:val="0073399A"/>
    <w:rsid w:val="0074088D"/>
    <w:rsid w:val="00740DAD"/>
    <w:rsid w:val="007603F5"/>
    <w:rsid w:val="00764DB0"/>
    <w:rsid w:val="0076764D"/>
    <w:rsid w:val="00774979"/>
    <w:rsid w:val="0077498C"/>
    <w:rsid w:val="007809BC"/>
    <w:rsid w:val="00784128"/>
    <w:rsid w:val="00787BCC"/>
    <w:rsid w:val="00793173"/>
    <w:rsid w:val="007A2A33"/>
    <w:rsid w:val="007B0989"/>
    <w:rsid w:val="007B22CF"/>
    <w:rsid w:val="007B324A"/>
    <w:rsid w:val="007B3A5E"/>
    <w:rsid w:val="007B5C89"/>
    <w:rsid w:val="007C1FCC"/>
    <w:rsid w:val="007C6201"/>
    <w:rsid w:val="007D7C92"/>
    <w:rsid w:val="007E1154"/>
    <w:rsid w:val="007E6BA4"/>
    <w:rsid w:val="007F104D"/>
    <w:rsid w:val="007F41F8"/>
    <w:rsid w:val="007F659B"/>
    <w:rsid w:val="007F7F4B"/>
    <w:rsid w:val="0080454E"/>
    <w:rsid w:val="00804C32"/>
    <w:rsid w:val="00806302"/>
    <w:rsid w:val="00807119"/>
    <w:rsid w:val="008235B7"/>
    <w:rsid w:val="00823B29"/>
    <w:rsid w:val="0082483F"/>
    <w:rsid w:val="008279C0"/>
    <w:rsid w:val="00854CEF"/>
    <w:rsid w:val="00867701"/>
    <w:rsid w:val="008723F3"/>
    <w:rsid w:val="008742C4"/>
    <w:rsid w:val="00876F56"/>
    <w:rsid w:val="00881DE6"/>
    <w:rsid w:val="008837A6"/>
    <w:rsid w:val="0089145D"/>
    <w:rsid w:val="008A4DF2"/>
    <w:rsid w:val="008A6AA3"/>
    <w:rsid w:val="008A6CFE"/>
    <w:rsid w:val="008A7F5A"/>
    <w:rsid w:val="008B5333"/>
    <w:rsid w:val="008B6223"/>
    <w:rsid w:val="008C3FB9"/>
    <w:rsid w:val="008C66E0"/>
    <w:rsid w:val="008D4D4A"/>
    <w:rsid w:val="008E04E4"/>
    <w:rsid w:val="008E3339"/>
    <w:rsid w:val="008E52BC"/>
    <w:rsid w:val="008F20FC"/>
    <w:rsid w:val="008F2C4E"/>
    <w:rsid w:val="008F5FFE"/>
    <w:rsid w:val="00905A43"/>
    <w:rsid w:val="00912C79"/>
    <w:rsid w:val="00921B8C"/>
    <w:rsid w:val="00942123"/>
    <w:rsid w:val="0095207B"/>
    <w:rsid w:val="00962045"/>
    <w:rsid w:val="0097581F"/>
    <w:rsid w:val="00980E61"/>
    <w:rsid w:val="009900FE"/>
    <w:rsid w:val="00991428"/>
    <w:rsid w:val="0099169D"/>
    <w:rsid w:val="00992676"/>
    <w:rsid w:val="009954B2"/>
    <w:rsid w:val="00996691"/>
    <w:rsid w:val="009A3AB7"/>
    <w:rsid w:val="009B0723"/>
    <w:rsid w:val="009B07AD"/>
    <w:rsid w:val="009B0883"/>
    <w:rsid w:val="009B15E2"/>
    <w:rsid w:val="009B1757"/>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12F8B"/>
    <w:rsid w:val="00A2274A"/>
    <w:rsid w:val="00A235B7"/>
    <w:rsid w:val="00A27A7A"/>
    <w:rsid w:val="00A34ABE"/>
    <w:rsid w:val="00A407EF"/>
    <w:rsid w:val="00A46617"/>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5B27"/>
    <w:rsid w:val="00AC68D5"/>
    <w:rsid w:val="00AC7082"/>
    <w:rsid w:val="00AC750A"/>
    <w:rsid w:val="00AD12C7"/>
    <w:rsid w:val="00AD4BE8"/>
    <w:rsid w:val="00AF228E"/>
    <w:rsid w:val="00B016A8"/>
    <w:rsid w:val="00B14819"/>
    <w:rsid w:val="00B14C10"/>
    <w:rsid w:val="00B15E2F"/>
    <w:rsid w:val="00B17AA9"/>
    <w:rsid w:val="00B217E5"/>
    <w:rsid w:val="00B37C3C"/>
    <w:rsid w:val="00B44713"/>
    <w:rsid w:val="00B45D0F"/>
    <w:rsid w:val="00B51B95"/>
    <w:rsid w:val="00B53FBE"/>
    <w:rsid w:val="00B55DD2"/>
    <w:rsid w:val="00B56103"/>
    <w:rsid w:val="00B64929"/>
    <w:rsid w:val="00B736DF"/>
    <w:rsid w:val="00B743D6"/>
    <w:rsid w:val="00B74FBD"/>
    <w:rsid w:val="00B77F46"/>
    <w:rsid w:val="00B811C1"/>
    <w:rsid w:val="00B82586"/>
    <w:rsid w:val="00B829A3"/>
    <w:rsid w:val="00B8406D"/>
    <w:rsid w:val="00B86DB1"/>
    <w:rsid w:val="00B87869"/>
    <w:rsid w:val="00B91EA1"/>
    <w:rsid w:val="00B953FA"/>
    <w:rsid w:val="00B9639B"/>
    <w:rsid w:val="00BA3AE6"/>
    <w:rsid w:val="00BA4008"/>
    <w:rsid w:val="00BB0F2B"/>
    <w:rsid w:val="00BE4FF3"/>
    <w:rsid w:val="00BF50F7"/>
    <w:rsid w:val="00C02F29"/>
    <w:rsid w:val="00C06B6D"/>
    <w:rsid w:val="00C10FE6"/>
    <w:rsid w:val="00C17718"/>
    <w:rsid w:val="00C20AFE"/>
    <w:rsid w:val="00C22A25"/>
    <w:rsid w:val="00C26E97"/>
    <w:rsid w:val="00C35671"/>
    <w:rsid w:val="00C35B77"/>
    <w:rsid w:val="00C376EB"/>
    <w:rsid w:val="00C46A92"/>
    <w:rsid w:val="00C46EC1"/>
    <w:rsid w:val="00C52796"/>
    <w:rsid w:val="00C53E2C"/>
    <w:rsid w:val="00C550C8"/>
    <w:rsid w:val="00C55824"/>
    <w:rsid w:val="00C56B61"/>
    <w:rsid w:val="00C60379"/>
    <w:rsid w:val="00C606C3"/>
    <w:rsid w:val="00C620F4"/>
    <w:rsid w:val="00C72848"/>
    <w:rsid w:val="00C7736C"/>
    <w:rsid w:val="00C82D87"/>
    <w:rsid w:val="00C8712A"/>
    <w:rsid w:val="00C902C8"/>
    <w:rsid w:val="00C919D1"/>
    <w:rsid w:val="00C963D3"/>
    <w:rsid w:val="00CB1983"/>
    <w:rsid w:val="00CB2CBB"/>
    <w:rsid w:val="00CB7CAC"/>
    <w:rsid w:val="00CC144C"/>
    <w:rsid w:val="00CC5335"/>
    <w:rsid w:val="00CC5BA4"/>
    <w:rsid w:val="00CC6748"/>
    <w:rsid w:val="00CD4998"/>
    <w:rsid w:val="00CE1035"/>
    <w:rsid w:val="00CE6E50"/>
    <w:rsid w:val="00CF2819"/>
    <w:rsid w:val="00CF4F9D"/>
    <w:rsid w:val="00CF70DC"/>
    <w:rsid w:val="00D063E7"/>
    <w:rsid w:val="00D0796B"/>
    <w:rsid w:val="00D14424"/>
    <w:rsid w:val="00D148DC"/>
    <w:rsid w:val="00D17FDC"/>
    <w:rsid w:val="00D21D8C"/>
    <w:rsid w:val="00D42E43"/>
    <w:rsid w:val="00D45B4F"/>
    <w:rsid w:val="00D53719"/>
    <w:rsid w:val="00D6188D"/>
    <w:rsid w:val="00D63EFD"/>
    <w:rsid w:val="00D74D32"/>
    <w:rsid w:val="00D84752"/>
    <w:rsid w:val="00D86B3B"/>
    <w:rsid w:val="00D86F63"/>
    <w:rsid w:val="00D8748A"/>
    <w:rsid w:val="00D93196"/>
    <w:rsid w:val="00DA0DC0"/>
    <w:rsid w:val="00DB243C"/>
    <w:rsid w:val="00DB482A"/>
    <w:rsid w:val="00DB50FB"/>
    <w:rsid w:val="00DB56F2"/>
    <w:rsid w:val="00DB6EF5"/>
    <w:rsid w:val="00DC3089"/>
    <w:rsid w:val="00DC4420"/>
    <w:rsid w:val="00DD0802"/>
    <w:rsid w:val="00DD1C17"/>
    <w:rsid w:val="00DD2E11"/>
    <w:rsid w:val="00DE03AF"/>
    <w:rsid w:val="00DE121C"/>
    <w:rsid w:val="00DE6633"/>
    <w:rsid w:val="00DF44C5"/>
    <w:rsid w:val="00DF4FEA"/>
    <w:rsid w:val="00DF75F8"/>
    <w:rsid w:val="00DF7A3A"/>
    <w:rsid w:val="00E00C00"/>
    <w:rsid w:val="00E07C5A"/>
    <w:rsid w:val="00E11C54"/>
    <w:rsid w:val="00E14FED"/>
    <w:rsid w:val="00E15BA9"/>
    <w:rsid w:val="00E26E19"/>
    <w:rsid w:val="00E31DF3"/>
    <w:rsid w:val="00E450A4"/>
    <w:rsid w:val="00E506BE"/>
    <w:rsid w:val="00E55547"/>
    <w:rsid w:val="00E61518"/>
    <w:rsid w:val="00E6302B"/>
    <w:rsid w:val="00E6452F"/>
    <w:rsid w:val="00E64F45"/>
    <w:rsid w:val="00E6742D"/>
    <w:rsid w:val="00E71CB0"/>
    <w:rsid w:val="00E7563D"/>
    <w:rsid w:val="00E77C3D"/>
    <w:rsid w:val="00E818A7"/>
    <w:rsid w:val="00E90991"/>
    <w:rsid w:val="00E909F0"/>
    <w:rsid w:val="00E90D47"/>
    <w:rsid w:val="00E9169F"/>
    <w:rsid w:val="00E93993"/>
    <w:rsid w:val="00E9597C"/>
    <w:rsid w:val="00EA0913"/>
    <w:rsid w:val="00EA5B00"/>
    <w:rsid w:val="00EB146B"/>
    <w:rsid w:val="00EB45AC"/>
    <w:rsid w:val="00EC441F"/>
    <w:rsid w:val="00EC4755"/>
    <w:rsid w:val="00ED0BC4"/>
    <w:rsid w:val="00ED447D"/>
    <w:rsid w:val="00ED5BDC"/>
    <w:rsid w:val="00EE4971"/>
    <w:rsid w:val="00EE6CB0"/>
    <w:rsid w:val="00EF090E"/>
    <w:rsid w:val="00EF5572"/>
    <w:rsid w:val="00F033DA"/>
    <w:rsid w:val="00F134FE"/>
    <w:rsid w:val="00F13691"/>
    <w:rsid w:val="00F13FB1"/>
    <w:rsid w:val="00F219B4"/>
    <w:rsid w:val="00F27CD8"/>
    <w:rsid w:val="00F30351"/>
    <w:rsid w:val="00F32C2B"/>
    <w:rsid w:val="00F3323E"/>
    <w:rsid w:val="00F341F4"/>
    <w:rsid w:val="00F34F9D"/>
    <w:rsid w:val="00F35CCE"/>
    <w:rsid w:val="00F5165C"/>
    <w:rsid w:val="00F52386"/>
    <w:rsid w:val="00F5524B"/>
    <w:rsid w:val="00F60531"/>
    <w:rsid w:val="00F60538"/>
    <w:rsid w:val="00F61B7D"/>
    <w:rsid w:val="00F61DD2"/>
    <w:rsid w:val="00F66AFF"/>
    <w:rsid w:val="00F71433"/>
    <w:rsid w:val="00F97C5B"/>
    <w:rsid w:val="00FA18CF"/>
    <w:rsid w:val="00FA3D50"/>
    <w:rsid w:val="00FB4C6B"/>
    <w:rsid w:val="00FB7FBD"/>
    <w:rsid w:val="00FC374A"/>
    <w:rsid w:val="00FC490B"/>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AA342-29A0-4BF3-9ED8-DE06CA5F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57</cp:revision>
  <cp:lastPrinted>2019-08-27T05:42:00Z</cp:lastPrinted>
  <dcterms:created xsi:type="dcterms:W3CDTF">2021-06-15T11:18:00Z</dcterms:created>
  <dcterms:modified xsi:type="dcterms:W3CDTF">2021-06-29T12:43:00Z</dcterms:modified>
</cp:coreProperties>
</file>