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E11C54"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court for the decision to be reversed or varied</w:t>
      </w:r>
      <w:r w:rsidR="005A2E18">
        <w:rPr>
          <w:rFonts w:ascii="Arial" w:hAnsi="Arial" w:cs="Arial"/>
          <w:sz w:val="22"/>
          <w:szCs w:val="22"/>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R</w:t>
      </w:r>
      <w:r w:rsidR="00AD12C7" w:rsidRPr="005A2E18">
        <w:rPr>
          <w:rFonts w:ascii="Arial" w:hAnsi="Arial" w:cs="Arial"/>
          <w:sz w:val="22"/>
          <w:szCs w:val="22"/>
          <w:lang w:val="en-GB"/>
        </w:rPr>
        <w:t>eceivership</w:t>
      </w:r>
      <w:r>
        <w:rPr>
          <w:rFonts w:ascii="Arial" w:hAnsi="Arial" w:cs="Arial"/>
          <w:sz w:val="22"/>
          <w:szCs w:val="22"/>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5A2E18"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to ASIC by liquidators into the failure of companies with few or no assets, to assist ASIC in deciding whether to commence enforcement action</w:t>
      </w:r>
      <w:r w:rsidR="00BA3AE6">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w:t>
      </w:r>
      <w:r w:rsidR="000D2487">
        <w:rPr>
          <w:rFonts w:ascii="Arial" w:hAnsi="Arial" w:cs="Arial"/>
          <w:sz w:val="22"/>
          <w:szCs w:val="22"/>
          <w:lang w:val="en-GB"/>
        </w:rPr>
        <w:t xml:space="preserve"> small business restructuring plan</w:t>
      </w:r>
      <w:r w:rsidR="00D0796B">
        <w:rPr>
          <w:rFonts w:ascii="Arial" w:hAnsi="Arial" w:cs="Arial"/>
          <w:sz w:val="22"/>
          <w:szCs w:val="22"/>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7B3A5E" w:rsidRDefault="007B3A5E" w:rsidP="00F219B4">
      <w:pPr>
        <w:pStyle w:val="ListParagraph"/>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one-year period ending on the relation back day where the creditor had reasonable grounds for suspecting that the company was insolvent.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8 business days</w:t>
      </w:r>
      <w:r w:rsidR="002172B8">
        <w:rPr>
          <w:rFonts w:ascii="Arial" w:hAnsi="Arial" w:cs="Arial"/>
          <w:sz w:val="22"/>
          <w:szCs w:val="22"/>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416D2B"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 xml:space="preserve">he part dealing with receivers, and other controllers, of property of </w:t>
      </w:r>
      <w:r>
        <w:rPr>
          <w:rFonts w:ascii="Arial" w:hAnsi="Arial" w:cs="Arial"/>
          <w:sz w:val="22"/>
          <w:szCs w:val="22"/>
          <w:lang w:val="en-GB"/>
        </w:rPr>
        <w:t xml:space="preserve">the </w:t>
      </w:r>
      <w:r w:rsidR="002476AF" w:rsidRPr="00416D2B">
        <w:rPr>
          <w:rFonts w:ascii="Arial" w:hAnsi="Arial" w:cs="Arial"/>
          <w:sz w:val="22"/>
          <w:szCs w:val="22"/>
          <w:lang w:val="en-GB"/>
        </w:rPr>
        <w:t>corporation</w:t>
      </w:r>
      <w:r>
        <w:rPr>
          <w:rFonts w:ascii="Arial" w:hAnsi="Arial" w:cs="Arial"/>
          <w:sz w:val="22"/>
          <w:szCs w:val="22"/>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simplified </w:t>
      </w:r>
      <w:r w:rsidR="008235B7">
        <w:rPr>
          <w:rFonts w:ascii="Arial" w:hAnsi="Arial" w:cs="Arial"/>
          <w:sz w:val="22"/>
          <w:szCs w:val="22"/>
          <w:lang w:val="en-GB"/>
        </w:rPr>
        <w:t>restructuring and liquidation regimes for small companies</w:t>
      </w:r>
      <w:r w:rsidRPr="00416D2B">
        <w:rPr>
          <w:rFonts w:ascii="Arial" w:hAnsi="Arial" w:cs="Arial"/>
          <w:sz w:val="22"/>
          <w:szCs w:val="22"/>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63CC2DF" w14:textId="7A8B0511" w:rsidR="00020557" w:rsidRDefault="00020557" w:rsidP="002A37BB">
      <w:pPr>
        <w:jc w:val="both"/>
        <w:rPr>
          <w:rFonts w:ascii="Arial" w:hAnsi="Arial" w:cs="Arial"/>
          <w:sz w:val="22"/>
          <w:szCs w:val="22"/>
        </w:rPr>
      </w:pP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2FB582B"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F724901" w14:textId="17C14DFE" w:rsidR="00D17FDC" w:rsidRDefault="00D17FDC" w:rsidP="002A37BB">
      <w:pPr>
        <w:jc w:val="both"/>
        <w:rPr>
          <w:rFonts w:ascii="Arial" w:hAnsi="Arial" w:cs="Arial"/>
          <w:sz w:val="22"/>
          <w:szCs w:val="22"/>
          <w:shd w:val="clear" w:color="auto" w:fill="FFFFFF"/>
        </w:rPr>
      </w:pPr>
    </w:p>
    <w:p w14:paraId="6DD9BB66" w14:textId="2480E7E9" w:rsidR="00FA18CF" w:rsidRDefault="00FA18CF"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77777777" w:rsidR="001A007A" w:rsidRPr="002A37BB" w:rsidRDefault="001A007A" w:rsidP="001A007A">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1"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0"/>
    </w:p>
    <w:bookmarkEnd w:id="1"/>
    <w:p w14:paraId="154681F0" w14:textId="3933A239" w:rsidR="009D20B1" w:rsidRDefault="009D20B1" w:rsidP="00087F21">
      <w:pPr>
        <w:jc w:val="both"/>
        <w:rPr>
          <w:rFonts w:ascii="Arial" w:hAnsi="Arial" w:cs="Arial"/>
          <w:color w:val="000000" w:themeColor="text1"/>
          <w:sz w:val="22"/>
          <w:szCs w:val="22"/>
          <w:lang w:val="en-GB"/>
        </w:rPr>
      </w:pPr>
    </w:p>
    <w:p w14:paraId="68CCCFE5" w14:textId="7402F3C2" w:rsidR="00B77F46" w:rsidRPr="00692909" w:rsidRDefault="004003CF" w:rsidP="00692909">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sectPr w:rsidR="00B77F46" w:rsidRPr="0069290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79BB" w14:textId="77777777" w:rsidR="004C15FB" w:rsidRDefault="004C15FB" w:rsidP="00241B44">
      <w:r>
        <w:separator/>
      </w:r>
    </w:p>
  </w:endnote>
  <w:endnote w:type="continuationSeparator" w:id="0">
    <w:p w14:paraId="70A8E2F7" w14:textId="77777777" w:rsidR="004C15FB" w:rsidRDefault="004C15F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796AE57" w:rsidR="00542A3A" w:rsidRPr="009B4976" w:rsidRDefault="00542A3A"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8A.docx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CB74" w14:textId="77777777" w:rsidR="004C15FB" w:rsidRDefault="004C15FB" w:rsidP="00241B44">
      <w:r>
        <w:separator/>
      </w:r>
    </w:p>
  </w:footnote>
  <w:footnote w:type="continuationSeparator" w:id="0">
    <w:p w14:paraId="2179ECF1" w14:textId="77777777" w:rsidR="004C15FB" w:rsidRDefault="004C15F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4"/>
  </w:num>
  <w:num w:numId="3">
    <w:abstractNumId w:val="2"/>
  </w:num>
  <w:num w:numId="4">
    <w:abstractNumId w:val="13"/>
  </w:num>
  <w:num w:numId="5">
    <w:abstractNumId w:val="3"/>
  </w:num>
  <w:num w:numId="6">
    <w:abstractNumId w:val="11"/>
  </w:num>
  <w:num w:numId="7">
    <w:abstractNumId w:val="14"/>
  </w:num>
  <w:num w:numId="8">
    <w:abstractNumId w:val="12"/>
  </w:num>
  <w:num w:numId="9">
    <w:abstractNumId w:val="1"/>
  </w:num>
  <w:num w:numId="10">
    <w:abstractNumId w:val="0"/>
  </w:num>
  <w:num w:numId="11">
    <w:abstractNumId w:val="16"/>
  </w:num>
  <w:num w:numId="12">
    <w:abstractNumId w:val="6"/>
  </w:num>
  <w:num w:numId="13">
    <w:abstractNumId w:val="17"/>
  </w:num>
  <w:num w:numId="14">
    <w:abstractNumId w:val="18"/>
  </w:num>
  <w:num w:numId="15">
    <w:abstractNumId w:val="10"/>
  </w:num>
  <w:num w:numId="16">
    <w:abstractNumId w:val="19"/>
  </w:num>
  <w:num w:numId="17">
    <w:abstractNumId w:val="9"/>
  </w:num>
  <w:num w:numId="18">
    <w:abstractNumId w:val="5"/>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0066"/>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647A"/>
    <w:rsid w:val="002668D3"/>
    <w:rsid w:val="0027299F"/>
    <w:rsid w:val="00284EBE"/>
    <w:rsid w:val="002903A7"/>
    <w:rsid w:val="0029433F"/>
    <w:rsid w:val="00294829"/>
    <w:rsid w:val="002956E6"/>
    <w:rsid w:val="0029690F"/>
    <w:rsid w:val="00297C8A"/>
    <w:rsid w:val="002A2A60"/>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03CF"/>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7B51"/>
    <w:rsid w:val="004A7D71"/>
    <w:rsid w:val="004A7EF3"/>
    <w:rsid w:val="004B11FD"/>
    <w:rsid w:val="004B23A2"/>
    <w:rsid w:val="004C15FB"/>
    <w:rsid w:val="004D05ED"/>
    <w:rsid w:val="004D1A5A"/>
    <w:rsid w:val="004D2FFF"/>
    <w:rsid w:val="004D3721"/>
    <w:rsid w:val="004D64F9"/>
    <w:rsid w:val="004E3A6B"/>
    <w:rsid w:val="004E622C"/>
    <w:rsid w:val="004F5FDF"/>
    <w:rsid w:val="005177FE"/>
    <w:rsid w:val="0052263B"/>
    <w:rsid w:val="00524728"/>
    <w:rsid w:val="00532230"/>
    <w:rsid w:val="005331CA"/>
    <w:rsid w:val="00537970"/>
    <w:rsid w:val="00540E3A"/>
    <w:rsid w:val="00542A3A"/>
    <w:rsid w:val="00544127"/>
    <w:rsid w:val="00544FF6"/>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0B67"/>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2909"/>
    <w:rsid w:val="00697EA1"/>
    <w:rsid w:val="006A2646"/>
    <w:rsid w:val="006A5375"/>
    <w:rsid w:val="006A56DF"/>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454E"/>
    <w:rsid w:val="00804C32"/>
    <w:rsid w:val="00806302"/>
    <w:rsid w:val="00807119"/>
    <w:rsid w:val="008235B7"/>
    <w:rsid w:val="00823B29"/>
    <w:rsid w:val="0082483F"/>
    <w:rsid w:val="008279C0"/>
    <w:rsid w:val="00867701"/>
    <w:rsid w:val="008723F3"/>
    <w:rsid w:val="00876F56"/>
    <w:rsid w:val="00881DE6"/>
    <w:rsid w:val="008837A6"/>
    <w:rsid w:val="0089145D"/>
    <w:rsid w:val="008A4DF2"/>
    <w:rsid w:val="008A6CFE"/>
    <w:rsid w:val="008B5333"/>
    <w:rsid w:val="008B6223"/>
    <w:rsid w:val="008C3FB9"/>
    <w:rsid w:val="008C66E0"/>
    <w:rsid w:val="008D4D4A"/>
    <w:rsid w:val="008E3339"/>
    <w:rsid w:val="008E52BC"/>
    <w:rsid w:val="008F20FC"/>
    <w:rsid w:val="008F2C4E"/>
    <w:rsid w:val="008F5FFE"/>
    <w:rsid w:val="00905A43"/>
    <w:rsid w:val="00912C79"/>
    <w:rsid w:val="00921B8C"/>
    <w:rsid w:val="00942123"/>
    <w:rsid w:val="0095207B"/>
    <w:rsid w:val="00962045"/>
    <w:rsid w:val="0097581F"/>
    <w:rsid w:val="00980E61"/>
    <w:rsid w:val="00991428"/>
    <w:rsid w:val="0099169D"/>
    <w:rsid w:val="00992676"/>
    <w:rsid w:val="009954B2"/>
    <w:rsid w:val="00996691"/>
    <w:rsid w:val="009A3AB7"/>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50A"/>
    <w:rsid w:val="00AD12C7"/>
    <w:rsid w:val="00AD4BE8"/>
    <w:rsid w:val="00AF228E"/>
    <w:rsid w:val="00B016A8"/>
    <w:rsid w:val="00B14819"/>
    <w:rsid w:val="00B15E2F"/>
    <w:rsid w:val="00B17AA9"/>
    <w:rsid w:val="00B37C3C"/>
    <w:rsid w:val="00B44713"/>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B0F2B"/>
    <w:rsid w:val="00BE4FF3"/>
    <w:rsid w:val="00BF50F7"/>
    <w:rsid w:val="00C02F29"/>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6E50"/>
    <w:rsid w:val="00CF2819"/>
    <w:rsid w:val="00CF4F9D"/>
    <w:rsid w:val="00CF70DC"/>
    <w:rsid w:val="00D0796B"/>
    <w:rsid w:val="00D14424"/>
    <w:rsid w:val="00D148DC"/>
    <w:rsid w:val="00D17FDC"/>
    <w:rsid w:val="00D21D8C"/>
    <w:rsid w:val="00D45B4F"/>
    <w:rsid w:val="00D53719"/>
    <w:rsid w:val="00D6188D"/>
    <w:rsid w:val="00D63EFD"/>
    <w:rsid w:val="00D74D3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4FED"/>
    <w:rsid w:val="00E15BA9"/>
    <w:rsid w:val="00E26E19"/>
    <w:rsid w:val="00E31DF3"/>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18CF"/>
    <w:rsid w:val="00FA3D50"/>
    <w:rsid w:val="00FB4C6B"/>
    <w:rsid w:val="00FB7FBD"/>
    <w:rsid w:val="00FC374A"/>
    <w:rsid w:val="00FC490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19</cp:revision>
  <cp:lastPrinted>2019-08-27T05:42:00Z</cp:lastPrinted>
  <dcterms:created xsi:type="dcterms:W3CDTF">2021-01-05T08:59:00Z</dcterms:created>
  <dcterms:modified xsi:type="dcterms:W3CDTF">2021-01-05T10:10:00Z</dcterms:modified>
</cp:coreProperties>
</file>