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0A5F414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0538D3">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0538D3">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BF6746" w:rsidRDefault="000045A1" w:rsidP="000045A1">
      <w:pPr>
        <w:pStyle w:val="ListParagraph"/>
        <w:numPr>
          <w:ilvl w:val="0"/>
          <w:numId w:val="1"/>
        </w:numPr>
        <w:ind w:left="426"/>
        <w:jc w:val="both"/>
        <w:rPr>
          <w:rFonts w:ascii="Avenir Next" w:hAnsi="Avenir Next" w:cs="Arial"/>
          <w:color w:val="000000" w:themeColor="text1"/>
          <w:sz w:val="22"/>
          <w:szCs w:val="22"/>
        </w:rPr>
      </w:pPr>
      <w:r w:rsidRPr="00BF6746">
        <w:rPr>
          <w:rFonts w:ascii="Avenir Next" w:hAnsi="Avenir Next" w:cs="Arial"/>
          <w:color w:val="000000" w:themeColor="text1"/>
          <w:sz w:val="22"/>
          <w:szCs w:val="22"/>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The Bankruptcy Law drew on the experiences of a number of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7C3C2E" w:rsidRDefault="00DE7CF4" w:rsidP="00240B2E">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lastRenderedPageBreak/>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BF6746" w:rsidRDefault="00423664" w:rsidP="00423664">
      <w:pPr>
        <w:pStyle w:val="ListParagraph"/>
        <w:numPr>
          <w:ilvl w:val="0"/>
          <w:numId w:val="18"/>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 judgments and orders of the </w:t>
      </w:r>
      <w:r w:rsidR="00692913" w:rsidRPr="00BF6746">
        <w:rPr>
          <w:rFonts w:ascii="Avenir Next" w:hAnsi="Avenir Next" w:cs="Arial"/>
          <w:bCs/>
          <w:sz w:val="22"/>
          <w:szCs w:val="22"/>
          <w:lang w:val="en-GB"/>
        </w:rPr>
        <w:t>c</w:t>
      </w:r>
      <w:r w:rsidRPr="00BF6746">
        <w:rPr>
          <w:rFonts w:ascii="Avenir Next" w:hAnsi="Avenir Next" w:cs="Arial"/>
          <w:bCs/>
          <w:sz w:val="22"/>
          <w:szCs w:val="22"/>
          <w:lang w:val="en-GB"/>
        </w:rPr>
        <w:t xml:space="preserve">ourts of the DIFC are enforceable elsewhere in Dubai only through the Dubai </w:t>
      </w:r>
      <w:r w:rsidR="00692913" w:rsidRPr="00BF6746">
        <w:rPr>
          <w:rFonts w:ascii="Avenir Next" w:hAnsi="Avenir Next" w:cs="Arial"/>
          <w:bCs/>
          <w:sz w:val="22"/>
          <w:szCs w:val="22"/>
          <w:lang w:val="en-GB"/>
        </w:rPr>
        <w:t>c</w:t>
      </w:r>
      <w:r w:rsidRPr="00BF6746">
        <w:rPr>
          <w:rFonts w:ascii="Avenir Next" w:hAnsi="Avenir Next" w:cs="Arial"/>
          <w:bCs/>
          <w:sz w:val="22"/>
          <w:szCs w:val="22"/>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BF6746" w:rsidRDefault="00A51FE1" w:rsidP="00A51FE1">
      <w:pPr>
        <w:pStyle w:val="ListParagraph"/>
        <w:numPr>
          <w:ilvl w:val="0"/>
          <w:numId w:val="5"/>
        </w:numPr>
        <w:ind w:left="426"/>
        <w:jc w:val="both"/>
        <w:rPr>
          <w:rFonts w:ascii="Avenir Next" w:hAnsi="Avenir Next" w:cs="Arial"/>
          <w:sz w:val="22"/>
          <w:szCs w:val="22"/>
          <w:lang w:val="en-GB"/>
        </w:rPr>
      </w:pPr>
      <w:r w:rsidRPr="00BF6746">
        <w:rPr>
          <w:rFonts w:ascii="Avenir Next" w:hAnsi="Avenir Next" w:cs="Arial"/>
          <w:sz w:val="22"/>
          <w:szCs w:val="22"/>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Default="000A613E" w:rsidP="000A613E">
      <w:pPr>
        <w:pStyle w:val="ListParagraph"/>
        <w:numPr>
          <w:ilvl w:val="0"/>
          <w:numId w:val="19"/>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There are separate registers in which security interests in both land and personal property in the DIFC can be registered. </w:t>
      </w:r>
    </w:p>
    <w:p w14:paraId="15C85FBA" w14:textId="77777777" w:rsidR="00A24536" w:rsidRPr="00A24536" w:rsidRDefault="00A24536" w:rsidP="00A24536">
      <w:pPr>
        <w:jc w:val="both"/>
        <w:rPr>
          <w:rFonts w:ascii="Avenir Next" w:hAnsi="Avenir Next" w:cs="Arial"/>
          <w:bCs/>
          <w:sz w:val="22"/>
          <w:szCs w:val="22"/>
          <w:lang w:val="en-GB"/>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BF6746" w:rsidRDefault="00F42C48" w:rsidP="00F42C48">
      <w:pPr>
        <w:pStyle w:val="ListParagraph"/>
        <w:numPr>
          <w:ilvl w:val="0"/>
          <w:numId w:val="20"/>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BF6746" w:rsidRDefault="00FF7B61" w:rsidP="00FF7B61">
      <w:pPr>
        <w:pStyle w:val="ListParagraph"/>
        <w:numPr>
          <w:ilvl w:val="0"/>
          <w:numId w:val="21"/>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Interest on debts owed by the debtor stops accruing on the date of commencement of </w:t>
      </w:r>
      <w:r w:rsidR="00BF6746">
        <w:rPr>
          <w:rFonts w:ascii="Avenir Next" w:hAnsi="Avenir Next" w:cs="Arial"/>
          <w:bCs/>
          <w:sz w:val="22"/>
          <w:szCs w:val="22"/>
          <w:lang w:val="en-GB"/>
        </w:rPr>
        <w:t>p</w:t>
      </w:r>
      <w:r w:rsidRPr="00BF6746">
        <w:rPr>
          <w:rFonts w:ascii="Avenir Next" w:hAnsi="Avenir Next" w:cs="Arial"/>
          <w:bCs/>
          <w:sz w:val="22"/>
          <w:szCs w:val="22"/>
          <w:lang w:val="en-GB"/>
        </w:rPr>
        <w:t xml:space="preserve">reventive </w:t>
      </w:r>
      <w:r w:rsidR="00BF6746">
        <w:rPr>
          <w:rFonts w:ascii="Avenir Next" w:hAnsi="Avenir Next" w:cs="Arial"/>
          <w:bCs/>
          <w:sz w:val="22"/>
          <w:szCs w:val="22"/>
          <w:lang w:val="en-GB"/>
        </w:rPr>
        <w:t>c</w:t>
      </w:r>
      <w:r w:rsidRPr="00BF6746">
        <w:rPr>
          <w:rFonts w:ascii="Avenir Next" w:hAnsi="Avenir Next" w:cs="Arial"/>
          <w:bCs/>
          <w:sz w:val="22"/>
          <w:szCs w:val="22"/>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Default="0016252D" w:rsidP="0016252D">
      <w:pPr>
        <w:pStyle w:val="ListParagraph"/>
        <w:numPr>
          <w:ilvl w:val="0"/>
          <w:numId w:val="22"/>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If a secured creditor, having security over all or substantially all of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In regard to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In order to initiate the rehabilitation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214536" w:rsidRDefault="0024173C" w:rsidP="0024173C">
      <w:pPr>
        <w:pStyle w:val="ListParagraph"/>
        <w:numPr>
          <w:ilvl w:val="0"/>
          <w:numId w:val="23"/>
        </w:numPr>
        <w:ind w:left="426" w:hanging="426"/>
        <w:jc w:val="both"/>
        <w:rPr>
          <w:rFonts w:ascii="Avenir Next" w:hAnsi="Avenir Next" w:cs="Arial"/>
          <w:bCs/>
          <w:sz w:val="22"/>
          <w:szCs w:val="22"/>
          <w:lang w:val="en-GB"/>
        </w:rPr>
      </w:pPr>
      <w:r w:rsidRPr="00214536">
        <w:rPr>
          <w:rFonts w:ascii="Avenir Next" w:hAnsi="Avenir Next" w:cs="Arial"/>
          <w:sz w:val="22"/>
          <w:szCs w:val="22"/>
        </w:rPr>
        <w:t>A moratorium comes into effect for an initial 180 days, preventing creditors from commencing or continuing legal action against the company</w:t>
      </w:r>
      <w:r w:rsidRPr="00214536">
        <w:rPr>
          <w:rFonts w:ascii="Avenir Next" w:hAnsi="Avenir Next" w:cs="Arial"/>
          <w:bCs/>
          <w:sz w:val="22"/>
          <w:szCs w:val="22"/>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CE6FDF">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in accordance with the Riyadh Convention (</w:t>
      </w:r>
      <w:r w:rsidRPr="00610522">
        <w:rPr>
          <w:rFonts w:ascii="Avenir Next" w:eastAsia="MS Mincho" w:hAnsi="Avenir Next" w:cs="Arial"/>
          <w:sz w:val="22"/>
          <w:szCs w:val="22"/>
          <w:lang w:val="en-NZ"/>
        </w:rPr>
        <w:t>Riyadh Arab Agreement for Judicial Co-operation)</w:t>
      </w:r>
      <w:r w:rsidRPr="00610522">
        <w:rPr>
          <w:rFonts w:ascii="Avenir Next" w:hAnsi="Avenir Next" w:cs="Arial"/>
          <w:sz w:val="22"/>
          <w:szCs w:val="22"/>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as long as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w:t>
      </w:r>
      <w:r w:rsidRPr="00610522">
        <w:rPr>
          <w:rFonts w:ascii="Avenir Next" w:hAnsi="Avenir Next" w:cs="Arial"/>
          <w:sz w:val="22"/>
          <w:szCs w:val="22"/>
          <w:lang w:val="en-GB"/>
        </w:rPr>
        <w:lastRenderedPageBreak/>
        <w:t xml:space="preserve">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565E443E" w14:textId="46416A38" w:rsidR="00534C40" w:rsidRPr="00BC72BF" w:rsidRDefault="00534C40" w:rsidP="00A663C0">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estructuring are both insolvency processes that an entity can adopt under the UAE Bankruptcy Law. They share a number of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2FF742F" w14:textId="4CB085BA" w:rsidR="00F3391C"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5540996" w14:textId="1D18EE3E"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6629FA9C" w14:textId="08BC2488"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27601682" w14:textId="77777777" w:rsidR="00F3391C" w:rsidRPr="00BC72BF" w:rsidRDefault="00F3391C" w:rsidP="00F3391C">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7A0EDDCE" w14:textId="77777777" w:rsidR="00F3391C" w:rsidRPr="00F3391C" w:rsidRDefault="00F3391C" w:rsidP="00F3391C">
      <w:pPr>
        <w:widowControl w:val="0"/>
        <w:autoSpaceDE w:val="0"/>
        <w:autoSpaceDN w:val="0"/>
        <w:adjustRightInd w:val="0"/>
        <w:jc w:val="both"/>
        <w:rPr>
          <w:rFonts w:ascii="Avenir Next" w:hAnsi="Avenir Next" w:cs="Arial"/>
          <w:iCs/>
          <w:sz w:val="22"/>
          <w:szCs w:val="22"/>
        </w:rPr>
      </w:pP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6A6A1F48" w14:textId="77777777" w:rsidR="00A24536" w:rsidRDefault="00A24536" w:rsidP="004D6218">
      <w:pPr>
        <w:jc w:val="both"/>
        <w:rPr>
          <w:rFonts w:ascii="Avenir Next" w:hAnsi="Avenir Next" w:cs="Arial"/>
          <w:sz w:val="22"/>
          <w:szCs w:val="22"/>
          <w:lang w:val="en-GB"/>
        </w:rPr>
      </w:pPr>
    </w:p>
    <w:p w14:paraId="54B6FDEB" w14:textId="76032CCF" w:rsidR="00BC72BF" w:rsidRPr="00A24536" w:rsidRDefault="00BC72BF" w:rsidP="004D6218">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68EC117A" w14:textId="77777777" w:rsidR="009A31FF" w:rsidRDefault="009A31FF"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50D27BEB"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64FCC9B1" w14:textId="77777777" w:rsidR="00BC72BF" w:rsidRPr="00FD445D" w:rsidRDefault="00BC72BF" w:rsidP="00FD445D">
      <w:pPr>
        <w:jc w:val="both"/>
        <w:rPr>
          <w:rFonts w:ascii="Avenir Next" w:hAnsi="Avenir Next" w:cs="Arial"/>
          <w:sz w:val="22"/>
          <w:szCs w:val="22"/>
          <w:lang w:val="en-GB"/>
        </w:rPr>
      </w:pP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0E517AE5"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5D75E7C7" w14:textId="64149794" w:rsidR="00BC72BF" w:rsidRPr="00A24536" w:rsidRDefault="00BC72BF" w:rsidP="0037513E">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3F0C4058" w14:textId="77777777" w:rsidR="00E8754B" w:rsidRDefault="00E8754B" w:rsidP="007216A1">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2D9F601C" w14:textId="0F3173A8" w:rsidR="007B4B00" w:rsidRDefault="00BC72BF" w:rsidP="000446F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557AE546" w14:textId="77777777" w:rsidR="00A24536" w:rsidRPr="00A24536" w:rsidRDefault="00A24536" w:rsidP="000446FF">
      <w:pPr>
        <w:jc w:val="both"/>
        <w:rPr>
          <w:rFonts w:ascii="Avenir Next" w:hAnsi="Avenir Next" w:cs="Arial"/>
          <w:color w:val="808080" w:themeColor="background1" w:themeShade="80"/>
          <w:sz w:val="22"/>
          <w:szCs w:val="22"/>
          <w:lang w:val="en-GB"/>
        </w:rPr>
      </w:pP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Default="00BC72BF" w:rsidP="00457178">
      <w:pPr>
        <w:jc w:val="both"/>
        <w:rPr>
          <w:rFonts w:ascii="Avenir Next" w:hAnsi="Avenir Next" w:cs="Arial"/>
          <w:sz w:val="22"/>
          <w:szCs w:val="22"/>
          <w:lang w:val="en-GB"/>
        </w:rPr>
      </w:pPr>
    </w:p>
    <w:p w14:paraId="482B70E0"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A2453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A24536">
      <w:pPr>
        <w:jc w:val="both"/>
        <w:rPr>
          <w:rFonts w:ascii="Avenir Next" w:eastAsia="Calibri" w:hAnsi="Avenir Next" w:cs="Arial"/>
          <w:sz w:val="22"/>
          <w:szCs w:val="22"/>
          <w:lang w:val="en-ZA"/>
        </w:rPr>
      </w:pPr>
    </w:p>
    <w:p w14:paraId="10BCDFBD" w14:textId="2578C9A7" w:rsidR="006E480B" w:rsidRPr="006E480B" w:rsidRDefault="006E480B" w:rsidP="00A24536">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time-frames.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2D998B2F"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impossible and liquidation is the only option available. With specific reference to the facts described above, describe the process that would be followed as part of any liquidation and, in particular, considering who could be appointed as trustee. </w:t>
      </w:r>
    </w:p>
    <w:p w14:paraId="42BCA1B3" w14:textId="59941C61" w:rsidR="00BC72BF" w:rsidRDefault="00BC72BF" w:rsidP="00F123C4">
      <w:pPr>
        <w:jc w:val="both"/>
        <w:rPr>
          <w:rFonts w:ascii="Avenir Next" w:hAnsi="Avenir Next" w:cs="Arial"/>
          <w:sz w:val="22"/>
          <w:szCs w:val="22"/>
          <w:lang w:val="en-GB"/>
        </w:rPr>
      </w:pPr>
    </w:p>
    <w:p w14:paraId="1731DDDD"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lastRenderedPageBreak/>
        <w:t>RZA LLC incorporated and registered a fully-owned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Limited and it is incorporated as a DIFC company. RZA Limited is also unable to pay its debts. What actions can RZA Limited’s creditors take if they wish to see RZA Limited liquidated in the DIFC? In particular, who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1043F25A"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6B1142FE" w14:textId="77777777" w:rsidR="00BC72BF" w:rsidRPr="004D1CE1" w:rsidRDefault="00BC72BF" w:rsidP="004D1CE1">
      <w:pPr>
        <w:jc w:val="both"/>
        <w:rPr>
          <w:rFonts w:ascii="Avenir Next" w:hAnsi="Avenir Next" w:cs="Arial"/>
          <w:sz w:val="22"/>
          <w:szCs w:val="22"/>
          <w:lang w:val="en-GB"/>
        </w:rPr>
      </w:pP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E196" w14:textId="77777777" w:rsidR="00AB7DB2" w:rsidRDefault="00AB7DB2" w:rsidP="00241B44">
      <w:r>
        <w:separator/>
      </w:r>
    </w:p>
  </w:endnote>
  <w:endnote w:type="continuationSeparator" w:id="0">
    <w:p w14:paraId="067C2A5F" w14:textId="77777777" w:rsidR="00AB7DB2" w:rsidRDefault="00AB7D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506E3E02" w:rsidR="00241FA3" w:rsidRPr="00F41DA5" w:rsidRDefault="0073158B" w:rsidP="009B4976">
    <w:pPr>
      <w:pStyle w:val="Footer"/>
      <w:ind w:right="360"/>
      <w:rPr>
        <w:rFonts w:ascii="Avenir Next" w:hAnsi="Avenir Next" w:cs="Arial"/>
        <w:sz w:val="22"/>
        <w:szCs w:val="22"/>
        <w:lang w:val="en-GB"/>
      </w:rPr>
    </w:pPr>
    <w:r w:rsidRPr="00F41DA5">
      <w:rPr>
        <w:rFonts w:ascii="Avenir Next" w:hAnsi="Avenir Next" w:cs="Arial"/>
        <w:sz w:val="22"/>
        <w:szCs w:val="22"/>
        <w:lang w:val="en-GB"/>
      </w:rPr>
      <w:t>student</w:t>
    </w:r>
    <w:r w:rsidR="00C61146" w:rsidRPr="00F41DA5">
      <w:rPr>
        <w:rFonts w:ascii="Avenir Next" w:hAnsi="Avenir Next" w:cs="Arial"/>
        <w:sz w:val="22"/>
        <w:szCs w:val="22"/>
        <w:lang w:val="en-GB"/>
      </w:rPr>
      <w:t>ID</w:t>
    </w:r>
    <w:r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4AE1" w14:textId="77777777" w:rsidR="00AB7DB2" w:rsidRDefault="00AB7DB2" w:rsidP="00241B44">
      <w:r>
        <w:separator/>
      </w:r>
    </w:p>
  </w:footnote>
  <w:footnote w:type="continuationSeparator" w:id="0">
    <w:p w14:paraId="30E06F6B" w14:textId="77777777" w:rsidR="00AB7DB2" w:rsidRDefault="00AB7D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4184922">
    <w:abstractNumId w:val="28"/>
  </w:num>
  <w:num w:numId="2" w16cid:durableId="1450782168">
    <w:abstractNumId w:val="13"/>
  </w:num>
  <w:num w:numId="3" w16cid:durableId="135614674">
    <w:abstractNumId w:val="31"/>
  </w:num>
  <w:num w:numId="4" w16cid:durableId="1090810605">
    <w:abstractNumId w:val="0"/>
  </w:num>
  <w:num w:numId="5" w16cid:durableId="99759580">
    <w:abstractNumId w:val="22"/>
  </w:num>
  <w:num w:numId="6" w16cid:durableId="912086989">
    <w:abstractNumId w:val="9"/>
  </w:num>
  <w:num w:numId="7" w16cid:durableId="958143157">
    <w:abstractNumId w:val="6"/>
  </w:num>
  <w:num w:numId="8" w16cid:durableId="418789399">
    <w:abstractNumId w:val="11"/>
  </w:num>
  <w:num w:numId="9" w16cid:durableId="1442189205">
    <w:abstractNumId w:val="19"/>
  </w:num>
  <w:num w:numId="10" w16cid:durableId="223301736">
    <w:abstractNumId w:val="4"/>
  </w:num>
  <w:num w:numId="11" w16cid:durableId="6813997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355875">
    <w:abstractNumId w:val="5"/>
  </w:num>
  <w:num w:numId="13" w16cid:durableId="1098214644">
    <w:abstractNumId w:val="16"/>
  </w:num>
  <w:num w:numId="14" w16cid:durableId="1484278315">
    <w:abstractNumId w:val="32"/>
  </w:num>
  <w:num w:numId="15" w16cid:durableId="315650729">
    <w:abstractNumId w:val="30"/>
  </w:num>
  <w:num w:numId="16" w16cid:durableId="651449220">
    <w:abstractNumId w:val="7"/>
  </w:num>
  <w:num w:numId="17" w16cid:durableId="2086024088">
    <w:abstractNumId w:val="17"/>
  </w:num>
  <w:num w:numId="18" w16cid:durableId="125247724">
    <w:abstractNumId w:val="25"/>
  </w:num>
  <w:num w:numId="19" w16cid:durableId="866915362">
    <w:abstractNumId w:val="8"/>
  </w:num>
  <w:num w:numId="20" w16cid:durableId="1172061648">
    <w:abstractNumId w:val="15"/>
  </w:num>
  <w:num w:numId="21" w16cid:durableId="418332412">
    <w:abstractNumId w:val="20"/>
  </w:num>
  <w:num w:numId="22" w16cid:durableId="217670781">
    <w:abstractNumId w:val="24"/>
  </w:num>
  <w:num w:numId="23" w16cid:durableId="943923135">
    <w:abstractNumId w:val="23"/>
  </w:num>
  <w:num w:numId="24" w16cid:durableId="1907759258">
    <w:abstractNumId w:val="12"/>
  </w:num>
  <w:num w:numId="25" w16cid:durableId="163325819">
    <w:abstractNumId w:val="1"/>
  </w:num>
  <w:num w:numId="26" w16cid:durableId="305478156">
    <w:abstractNumId w:val="2"/>
  </w:num>
  <w:num w:numId="27" w16cid:durableId="1926456167">
    <w:abstractNumId w:val="21"/>
  </w:num>
  <w:num w:numId="28" w16cid:durableId="663624190">
    <w:abstractNumId w:val="18"/>
  </w:num>
  <w:num w:numId="29" w16cid:durableId="228344365">
    <w:abstractNumId w:val="14"/>
  </w:num>
  <w:num w:numId="30" w16cid:durableId="1976980870">
    <w:abstractNumId w:val="3"/>
  </w:num>
  <w:num w:numId="31" w16cid:durableId="1466391361">
    <w:abstractNumId w:val="27"/>
  </w:num>
  <w:num w:numId="32" w16cid:durableId="1575237603">
    <w:abstractNumId w:val="29"/>
  </w:num>
  <w:num w:numId="33" w16cid:durableId="9900143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6847"/>
    <w:rsid w:val="0001719C"/>
    <w:rsid w:val="00017E7C"/>
    <w:rsid w:val="00020557"/>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38D3"/>
    <w:rsid w:val="0005453F"/>
    <w:rsid w:val="00061155"/>
    <w:rsid w:val="000627E0"/>
    <w:rsid w:val="0006495D"/>
    <w:rsid w:val="00065166"/>
    <w:rsid w:val="00067160"/>
    <w:rsid w:val="00067C67"/>
    <w:rsid w:val="0007191F"/>
    <w:rsid w:val="00076686"/>
    <w:rsid w:val="00076AC5"/>
    <w:rsid w:val="0007787B"/>
    <w:rsid w:val="00082609"/>
    <w:rsid w:val="000851CC"/>
    <w:rsid w:val="00086F43"/>
    <w:rsid w:val="00087F21"/>
    <w:rsid w:val="000913C0"/>
    <w:rsid w:val="00091826"/>
    <w:rsid w:val="00093BE8"/>
    <w:rsid w:val="0009401D"/>
    <w:rsid w:val="000958DB"/>
    <w:rsid w:val="000959BB"/>
    <w:rsid w:val="000A208F"/>
    <w:rsid w:val="000A3EA7"/>
    <w:rsid w:val="000A407B"/>
    <w:rsid w:val="000A613E"/>
    <w:rsid w:val="000A6879"/>
    <w:rsid w:val="000A68ED"/>
    <w:rsid w:val="000A6D56"/>
    <w:rsid w:val="000A7438"/>
    <w:rsid w:val="000B1E92"/>
    <w:rsid w:val="000B5FF1"/>
    <w:rsid w:val="000B609F"/>
    <w:rsid w:val="000C2244"/>
    <w:rsid w:val="000D3B61"/>
    <w:rsid w:val="000D55A8"/>
    <w:rsid w:val="000D6327"/>
    <w:rsid w:val="000D6339"/>
    <w:rsid w:val="000D65DB"/>
    <w:rsid w:val="000D6963"/>
    <w:rsid w:val="000E4841"/>
    <w:rsid w:val="000E4FA3"/>
    <w:rsid w:val="000E5FE2"/>
    <w:rsid w:val="000E6437"/>
    <w:rsid w:val="000F07AE"/>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F6E"/>
    <w:rsid w:val="00122102"/>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4CBE"/>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10F1"/>
    <w:rsid w:val="00212CC1"/>
    <w:rsid w:val="0021407D"/>
    <w:rsid w:val="00214536"/>
    <w:rsid w:val="00217AF9"/>
    <w:rsid w:val="0022116B"/>
    <w:rsid w:val="00221D20"/>
    <w:rsid w:val="00222EC6"/>
    <w:rsid w:val="00226CB6"/>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38B0"/>
    <w:rsid w:val="0026647A"/>
    <w:rsid w:val="002668D3"/>
    <w:rsid w:val="00267804"/>
    <w:rsid w:val="00267A6B"/>
    <w:rsid w:val="00270438"/>
    <w:rsid w:val="002722CA"/>
    <w:rsid w:val="0027299F"/>
    <w:rsid w:val="002729FA"/>
    <w:rsid w:val="00277995"/>
    <w:rsid w:val="002804F1"/>
    <w:rsid w:val="00284EBE"/>
    <w:rsid w:val="0028561C"/>
    <w:rsid w:val="0028777F"/>
    <w:rsid w:val="002903A7"/>
    <w:rsid w:val="00290E51"/>
    <w:rsid w:val="0029282A"/>
    <w:rsid w:val="002937F3"/>
    <w:rsid w:val="0029433F"/>
    <w:rsid w:val="00294829"/>
    <w:rsid w:val="0029690F"/>
    <w:rsid w:val="00297C8A"/>
    <w:rsid w:val="002A2A60"/>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0448"/>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B7569"/>
    <w:rsid w:val="003C20E8"/>
    <w:rsid w:val="003C4471"/>
    <w:rsid w:val="003C5922"/>
    <w:rsid w:val="003C6597"/>
    <w:rsid w:val="003D0677"/>
    <w:rsid w:val="003D0A6D"/>
    <w:rsid w:val="003D6B6A"/>
    <w:rsid w:val="003D7241"/>
    <w:rsid w:val="003E0B16"/>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3664"/>
    <w:rsid w:val="00425377"/>
    <w:rsid w:val="004264D0"/>
    <w:rsid w:val="00430FED"/>
    <w:rsid w:val="00431205"/>
    <w:rsid w:val="004326EC"/>
    <w:rsid w:val="00434A8C"/>
    <w:rsid w:val="00437297"/>
    <w:rsid w:val="004402DC"/>
    <w:rsid w:val="00442173"/>
    <w:rsid w:val="00443EDD"/>
    <w:rsid w:val="00444284"/>
    <w:rsid w:val="00444FA0"/>
    <w:rsid w:val="00445CE6"/>
    <w:rsid w:val="00450A62"/>
    <w:rsid w:val="004534C2"/>
    <w:rsid w:val="00454129"/>
    <w:rsid w:val="0045446F"/>
    <w:rsid w:val="00454E2B"/>
    <w:rsid w:val="0045550B"/>
    <w:rsid w:val="0045683E"/>
    <w:rsid w:val="00457178"/>
    <w:rsid w:val="004601A2"/>
    <w:rsid w:val="0047497A"/>
    <w:rsid w:val="00475CC7"/>
    <w:rsid w:val="00477C72"/>
    <w:rsid w:val="00481D6B"/>
    <w:rsid w:val="00482465"/>
    <w:rsid w:val="004873F8"/>
    <w:rsid w:val="004909BA"/>
    <w:rsid w:val="00490FDA"/>
    <w:rsid w:val="00491675"/>
    <w:rsid w:val="00491B4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089"/>
    <w:rsid w:val="004C5A9F"/>
    <w:rsid w:val="004D17F6"/>
    <w:rsid w:val="004D1A5A"/>
    <w:rsid w:val="004D1CE1"/>
    <w:rsid w:val="004D2FFF"/>
    <w:rsid w:val="004D3721"/>
    <w:rsid w:val="004D4543"/>
    <w:rsid w:val="004D52A8"/>
    <w:rsid w:val="004D6218"/>
    <w:rsid w:val="004D62EC"/>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3084"/>
    <w:rsid w:val="0056391B"/>
    <w:rsid w:val="00564DFE"/>
    <w:rsid w:val="005650E2"/>
    <w:rsid w:val="00565AD2"/>
    <w:rsid w:val="00567AD7"/>
    <w:rsid w:val="00567AE6"/>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522"/>
    <w:rsid w:val="00610AC7"/>
    <w:rsid w:val="00610E39"/>
    <w:rsid w:val="00612CA5"/>
    <w:rsid w:val="006153EC"/>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41515"/>
    <w:rsid w:val="00641C46"/>
    <w:rsid w:val="00642B80"/>
    <w:rsid w:val="006462B3"/>
    <w:rsid w:val="0065181E"/>
    <w:rsid w:val="00651CFC"/>
    <w:rsid w:val="00654C2F"/>
    <w:rsid w:val="00657087"/>
    <w:rsid w:val="00662BC3"/>
    <w:rsid w:val="00662EDA"/>
    <w:rsid w:val="00663879"/>
    <w:rsid w:val="006639DB"/>
    <w:rsid w:val="00664994"/>
    <w:rsid w:val="006661EF"/>
    <w:rsid w:val="0066658B"/>
    <w:rsid w:val="00675666"/>
    <w:rsid w:val="00677AEB"/>
    <w:rsid w:val="00680EF2"/>
    <w:rsid w:val="00687A1D"/>
    <w:rsid w:val="00691C07"/>
    <w:rsid w:val="00691D5F"/>
    <w:rsid w:val="00692913"/>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344"/>
    <w:rsid w:val="006D2BE7"/>
    <w:rsid w:val="006D6BD5"/>
    <w:rsid w:val="006D7935"/>
    <w:rsid w:val="006E21C4"/>
    <w:rsid w:val="006E480B"/>
    <w:rsid w:val="006E481A"/>
    <w:rsid w:val="006E5298"/>
    <w:rsid w:val="006F400A"/>
    <w:rsid w:val="006F41CC"/>
    <w:rsid w:val="006F4A78"/>
    <w:rsid w:val="006F734A"/>
    <w:rsid w:val="00700D83"/>
    <w:rsid w:val="00701F75"/>
    <w:rsid w:val="007038C5"/>
    <w:rsid w:val="00704852"/>
    <w:rsid w:val="00705104"/>
    <w:rsid w:val="007074E9"/>
    <w:rsid w:val="00710994"/>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7162"/>
    <w:rsid w:val="007537B8"/>
    <w:rsid w:val="00754BBC"/>
    <w:rsid w:val="007603F5"/>
    <w:rsid w:val="00764DB0"/>
    <w:rsid w:val="00765AE9"/>
    <w:rsid w:val="0076764D"/>
    <w:rsid w:val="007677DE"/>
    <w:rsid w:val="0077498C"/>
    <w:rsid w:val="007806F8"/>
    <w:rsid w:val="007809BC"/>
    <w:rsid w:val="00784128"/>
    <w:rsid w:val="00785FE5"/>
    <w:rsid w:val="00786E84"/>
    <w:rsid w:val="00787A23"/>
    <w:rsid w:val="00787BCC"/>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3C2E"/>
    <w:rsid w:val="007C6201"/>
    <w:rsid w:val="007D227D"/>
    <w:rsid w:val="007D4A65"/>
    <w:rsid w:val="007D63C5"/>
    <w:rsid w:val="007D6DF1"/>
    <w:rsid w:val="007D7C92"/>
    <w:rsid w:val="007E042D"/>
    <w:rsid w:val="007E1154"/>
    <w:rsid w:val="007E3C8F"/>
    <w:rsid w:val="007E5D30"/>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6D04"/>
    <w:rsid w:val="00822751"/>
    <w:rsid w:val="008234B4"/>
    <w:rsid w:val="0082483F"/>
    <w:rsid w:val="00825B36"/>
    <w:rsid w:val="008279C0"/>
    <w:rsid w:val="00830097"/>
    <w:rsid w:val="008307FE"/>
    <w:rsid w:val="00831DCC"/>
    <w:rsid w:val="00832377"/>
    <w:rsid w:val="00832877"/>
    <w:rsid w:val="008415BE"/>
    <w:rsid w:val="008447BE"/>
    <w:rsid w:val="00844879"/>
    <w:rsid w:val="00851B6A"/>
    <w:rsid w:val="00853BBA"/>
    <w:rsid w:val="008619A1"/>
    <w:rsid w:val="0086705F"/>
    <w:rsid w:val="00867701"/>
    <w:rsid w:val="00871993"/>
    <w:rsid w:val="008723F3"/>
    <w:rsid w:val="00874FFA"/>
    <w:rsid w:val="008759B7"/>
    <w:rsid w:val="00876F56"/>
    <w:rsid w:val="008808F5"/>
    <w:rsid w:val="00881DE6"/>
    <w:rsid w:val="0088207C"/>
    <w:rsid w:val="008837A6"/>
    <w:rsid w:val="008876C0"/>
    <w:rsid w:val="00887A07"/>
    <w:rsid w:val="00887D31"/>
    <w:rsid w:val="0089145D"/>
    <w:rsid w:val="008924BF"/>
    <w:rsid w:val="00893A17"/>
    <w:rsid w:val="008942AB"/>
    <w:rsid w:val="00895343"/>
    <w:rsid w:val="00897A60"/>
    <w:rsid w:val="00897EF7"/>
    <w:rsid w:val="008A0AD3"/>
    <w:rsid w:val="008A4DF2"/>
    <w:rsid w:val="008A6CFE"/>
    <w:rsid w:val="008B4E45"/>
    <w:rsid w:val="008B5165"/>
    <w:rsid w:val="008B5333"/>
    <w:rsid w:val="008B6223"/>
    <w:rsid w:val="008C06AD"/>
    <w:rsid w:val="008C0A02"/>
    <w:rsid w:val="008C66E0"/>
    <w:rsid w:val="008C6923"/>
    <w:rsid w:val="008C7904"/>
    <w:rsid w:val="008D3BF2"/>
    <w:rsid w:val="008D6C42"/>
    <w:rsid w:val="008D769A"/>
    <w:rsid w:val="008E1CC1"/>
    <w:rsid w:val="008E3339"/>
    <w:rsid w:val="008E6272"/>
    <w:rsid w:val="008E7AAE"/>
    <w:rsid w:val="008E7F55"/>
    <w:rsid w:val="008F20FC"/>
    <w:rsid w:val="008F4A35"/>
    <w:rsid w:val="008F5FFE"/>
    <w:rsid w:val="008F6C22"/>
    <w:rsid w:val="00903422"/>
    <w:rsid w:val="0090376F"/>
    <w:rsid w:val="00905A43"/>
    <w:rsid w:val="0091251C"/>
    <w:rsid w:val="00912C79"/>
    <w:rsid w:val="00913932"/>
    <w:rsid w:val="0091633B"/>
    <w:rsid w:val="0091693A"/>
    <w:rsid w:val="00917D18"/>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5AA"/>
    <w:rsid w:val="00973BEB"/>
    <w:rsid w:val="00973D65"/>
    <w:rsid w:val="00975CBB"/>
    <w:rsid w:val="00980E61"/>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D0811"/>
    <w:rsid w:val="009D0EE1"/>
    <w:rsid w:val="009D599A"/>
    <w:rsid w:val="009D6501"/>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5B42"/>
    <w:rsid w:val="009F6604"/>
    <w:rsid w:val="009F703D"/>
    <w:rsid w:val="00A039BC"/>
    <w:rsid w:val="00A047EE"/>
    <w:rsid w:val="00A05F35"/>
    <w:rsid w:val="00A06C2B"/>
    <w:rsid w:val="00A13100"/>
    <w:rsid w:val="00A13EA2"/>
    <w:rsid w:val="00A14542"/>
    <w:rsid w:val="00A17064"/>
    <w:rsid w:val="00A21A65"/>
    <w:rsid w:val="00A2274A"/>
    <w:rsid w:val="00A2359F"/>
    <w:rsid w:val="00A235B7"/>
    <w:rsid w:val="00A24536"/>
    <w:rsid w:val="00A24684"/>
    <w:rsid w:val="00A26A9E"/>
    <w:rsid w:val="00A27A7A"/>
    <w:rsid w:val="00A27D47"/>
    <w:rsid w:val="00A3105E"/>
    <w:rsid w:val="00A322F6"/>
    <w:rsid w:val="00A33011"/>
    <w:rsid w:val="00A333AE"/>
    <w:rsid w:val="00A34ABE"/>
    <w:rsid w:val="00A35DA7"/>
    <w:rsid w:val="00A407EF"/>
    <w:rsid w:val="00A41122"/>
    <w:rsid w:val="00A44146"/>
    <w:rsid w:val="00A44EE1"/>
    <w:rsid w:val="00A46B4C"/>
    <w:rsid w:val="00A50F0E"/>
    <w:rsid w:val="00A5117B"/>
    <w:rsid w:val="00A51FE1"/>
    <w:rsid w:val="00A54B03"/>
    <w:rsid w:val="00A54B04"/>
    <w:rsid w:val="00A55A47"/>
    <w:rsid w:val="00A56D34"/>
    <w:rsid w:val="00A60074"/>
    <w:rsid w:val="00A6627C"/>
    <w:rsid w:val="00A663C0"/>
    <w:rsid w:val="00A66B2B"/>
    <w:rsid w:val="00A7023F"/>
    <w:rsid w:val="00A71019"/>
    <w:rsid w:val="00A724B9"/>
    <w:rsid w:val="00A73D4D"/>
    <w:rsid w:val="00A77FB4"/>
    <w:rsid w:val="00A81029"/>
    <w:rsid w:val="00A82010"/>
    <w:rsid w:val="00A845F5"/>
    <w:rsid w:val="00A85685"/>
    <w:rsid w:val="00A86EA2"/>
    <w:rsid w:val="00A96489"/>
    <w:rsid w:val="00AA4EEA"/>
    <w:rsid w:val="00AA546B"/>
    <w:rsid w:val="00AA67A8"/>
    <w:rsid w:val="00AB0045"/>
    <w:rsid w:val="00AB0170"/>
    <w:rsid w:val="00AB0821"/>
    <w:rsid w:val="00AB132D"/>
    <w:rsid w:val="00AB1703"/>
    <w:rsid w:val="00AB2425"/>
    <w:rsid w:val="00AB685C"/>
    <w:rsid w:val="00AB6C2D"/>
    <w:rsid w:val="00AB7DB2"/>
    <w:rsid w:val="00AC08F7"/>
    <w:rsid w:val="00AC12C3"/>
    <w:rsid w:val="00AC3839"/>
    <w:rsid w:val="00AC7082"/>
    <w:rsid w:val="00AC7550"/>
    <w:rsid w:val="00AD1D19"/>
    <w:rsid w:val="00AD4BE8"/>
    <w:rsid w:val="00AD6545"/>
    <w:rsid w:val="00AE1A12"/>
    <w:rsid w:val="00AE1DA9"/>
    <w:rsid w:val="00AE5EB6"/>
    <w:rsid w:val="00AE75C4"/>
    <w:rsid w:val="00AF02E5"/>
    <w:rsid w:val="00AF195B"/>
    <w:rsid w:val="00AF228E"/>
    <w:rsid w:val="00AF4CE5"/>
    <w:rsid w:val="00B01277"/>
    <w:rsid w:val="00B016A8"/>
    <w:rsid w:val="00B03A25"/>
    <w:rsid w:val="00B05601"/>
    <w:rsid w:val="00B12EE2"/>
    <w:rsid w:val="00B1461F"/>
    <w:rsid w:val="00B14819"/>
    <w:rsid w:val="00B15E2F"/>
    <w:rsid w:val="00B17AA9"/>
    <w:rsid w:val="00B208E4"/>
    <w:rsid w:val="00B21A23"/>
    <w:rsid w:val="00B22A28"/>
    <w:rsid w:val="00B24839"/>
    <w:rsid w:val="00B30294"/>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5762"/>
    <w:rsid w:val="00BC6005"/>
    <w:rsid w:val="00BC72BF"/>
    <w:rsid w:val="00BD4A3D"/>
    <w:rsid w:val="00BD545E"/>
    <w:rsid w:val="00BD5C7A"/>
    <w:rsid w:val="00BE4005"/>
    <w:rsid w:val="00BE4EB6"/>
    <w:rsid w:val="00BE4FF3"/>
    <w:rsid w:val="00BE73D3"/>
    <w:rsid w:val="00BF2335"/>
    <w:rsid w:val="00BF35D6"/>
    <w:rsid w:val="00BF499E"/>
    <w:rsid w:val="00BF50F7"/>
    <w:rsid w:val="00BF6746"/>
    <w:rsid w:val="00C02F29"/>
    <w:rsid w:val="00C03ED0"/>
    <w:rsid w:val="00C100C3"/>
    <w:rsid w:val="00C14675"/>
    <w:rsid w:val="00C16A80"/>
    <w:rsid w:val="00C17718"/>
    <w:rsid w:val="00C20AFE"/>
    <w:rsid w:val="00C22A25"/>
    <w:rsid w:val="00C24907"/>
    <w:rsid w:val="00C24D9B"/>
    <w:rsid w:val="00C27B6A"/>
    <w:rsid w:val="00C3102F"/>
    <w:rsid w:val="00C35671"/>
    <w:rsid w:val="00C35B77"/>
    <w:rsid w:val="00C3600E"/>
    <w:rsid w:val="00C376EB"/>
    <w:rsid w:val="00C41B6B"/>
    <w:rsid w:val="00C434C3"/>
    <w:rsid w:val="00C45305"/>
    <w:rsid w:val="00C46A92"/>
    <w:rsid w:val="00C46EC1"/>
    <w:rsid w:val="00C478F7"/>
    <w:rsid w:val="00C52796"/>
    <w:rsid w:val="00C52A47"/>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96D"/>
    <w:rsid w:val="00C7173F"/>
    <w:rsid w:val="00C72848"/>
    <w:rsid w:val="00C7736C"/>
    <w:rsid w:val="00C82D87"/>
    <w:rsid w:val="00C83640"/>
    <w:rsid w:val="00C83657"/>
    <w:rsid w:val="00C8712A"/>
    <w:rsid w:val="00C902C8"/>
    <w:rsid w:val="00C919D1"/>
    <w:rsid w:val="00C963D3"/>
    <w:rsid w:val="00CA254C"/>
    <w:rsid w:val="00CA49B1"/>
    <w:rsid w:val="00CA7539"/>
    <w:rsid w:val="00CA7B50"/>
    <w:rsid w:val="00CB1983"/>
    <w:rsid w:val="00CB2CBB"/>
    <w:rsid w:val="00CB6CCB"/>
    <w:rsid w:val="00CB7CAC"/>
    <w:rsid w:val="00CC4C50"/>
    <w:rsid w:val="00CC5335"/>
    <w:rsid w:val="00CC5451"/>
    <w:rsid w:val="00CC5BA4"/>
    <w:rsid w:val="00CC5C23"/>
    <w:rsid w:val="00CC6F73"/>
    <w:rsid w:val="00CD12BF"/>
    <w:rsid w:val="00CD4998"/>
    <w:rsid w:val="00CD5058"/>
    <w:rsid w:val="00CD707C"/>
    <w:rsid w:val="00CE1035"/>
    <w:rsid w:val="00CE1D6B"/>
    <w:rsid w:val="00CE1E85"/>
    <w:rsid w:val="00CE6E50"/>
    <w:rsid w:val="00CE6FDF"/>
    <w:rsid w:val="00CE70C6"/>
    <w:rsid w:val="00CF0079"/>
    <w:rsid w:val="00CF2819"/>
    <w:rsid w:val="00CF4F9D"/>
    <w:rsid w:val="00CF5AAE"/>
    <w:rsid w:val="00CF60E9"/>
    <w:rsid w:val="00CF6AFC"/>
    <w:rsid w:val="00CF70DC"/>
    <w:rsid w:val="00D0121D"/>
    <w:rsid w:val="00D01AA7"/>
    <w:rsid w:val="00D02587"/>
    <w:rsid w:val="00D03926"/>
    <w:rsid w:val="00D1025B"/>
    <w:rsid w:val="00D12ED4"/>
    <w:rsid w:val="00D148DC"/>
    <w:rsid w:val="00D1516E"/>
    <w:rsid w:val="00D15890"/>
    <w:rsid w:val="00D16F06"/>
    <w:rsid w:val="00D17859"/>
    <w:rsid w:val="00D17FDC"/>
    <w:rsid w:val="00D214BF"/>
    <w:rsid w:val="00D21D8C"/>
    <w:rsid w:val="00D23C70"/>
    <w:rsid w:val="00D27BC7"/>
    <w:rsid w:val="00D40B41"/>
    <w:rsid w:val="00D41FDB"/>
    <w:rsid w:val="00D42444"/>
    <w:rsid w:val="00D45B84"/>
    <w:rsid w:val="00D47FBB"/>
    <w:rsid w:val="00D522CF"/>
    <w:rsid w:val="00D53719"/>
    <w:rsid w:val="00D61596"/>
    <w:rsid w:val="00D62306"/>
    <w:rsid w:val="00D63EFD"/>
    <w:rsid w:val="00D70954"/>
    <w:rsid w:val="00D71018"/>
    <w:rsid w:val="00D716CF"/>
    <w:rsid w:val="00D84752"/>
    <w:rsid w:val="00D85481"/>
    <w:rsid w:val="00D86B3B"/>
    <w:rsid w:val="00D8745B"/>
    <w:rsid w:val="00D8748A"/>
    <w:rsid w:val="00D91AFC"/>
    <w:rsid w:val="00D923AA"/>
    <w:rsid w:val="00D93196"/>
    <w:rsid w:val="00D93DF0"/>
    <w:rsid w:val="00D97A68"/>
    <w:rsid w:val="00DA0DC0"/>
    <w:rsid w:val="00DA3183"/>
    <w:rsid w:val="00DA5234"/>
    <w:rsid w:val="00DA5FD2"/>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6CA"/>
    <w:rsid w:val="00DE6A6E"/>
    <w:rsid w:val="00DE7516"/>
    <w:rsid w:val="00DE7CF4"/>
    <w:rsid w:val="00DF1E9D"/>
    <w:rsid w:val="00DF2D3C"/>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6D74"/>
    <w:rsid w:val="00E57A7E"/>
    <w:rsid w:val="00E62FE8"/>
    <w:rsid w:val="00E6302B"/>
    <w:rsid w:val="00E6452F"/>
    <w:rsid w:val="00E64F45"/>
    <w:rsid w:val="00E657AA"/>
    <w:rsid w:val="00E6742D"/>
    <w:rsid w:val="00E71CB0"/>
    <w:rsid w:val="00E77C3D"/>
    <w:rsid w:val="00E85922"/>
    <w:rsid w:val="00E8754B"/>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2AF9"/>
    <w:rsid w:val="00EC441F"/>
    <w:rsid w:val="00EC4755"/>
    <w:rsid w:val="00EC55A4"/>
    <w:rsid w:val="00ED0445"/>
    <w:rsid w:val="00ED0BC4"/>
    <w:rsid w:val="00ED2AC1"/>
    <w:rsid w:val="00ED3A06"/>
    <w:rsid w:val="00ED447D"/>
    <w:rsid w:val="00ED4B4D"/>
    <w:rsid w:val="00ED69E3"/>
    <w:rsid w:val="00EE00AC"/>
    <w:rsid w:val="00EE0481"/>
    <w:rsid w:val="00EE1E8B"/>
    <w:rsid w:val="00EE2D5F"/>
    <w:rsid w:val="00EE391F"/>
    <w:rsid w:val="00EE4971"/>
    <w:rsid w:val="00EE5D82"/>
    <w:rsid w:val="00EE6CB0"/>
    <w:rsid w:val="00EF0489"/>
    <w:rsid w:val="00EF090E"/>
    <w:rsid w:val="00EF119C"/>
    <w:rsid w:val="00EF17F4"/>
    <w:rsid w:val="00EF5572"/>
    <w:rsid w:val="00F02278"/>
    <w:rsid w:val="00F033DA"/>
    <w:rsid w:val="00F05174"/>
    <w:rsid w:val="00F11F17"/>
    <w:rsid w:val="00F123C4"/>
    <w:rsid w:val="00F13691"/>
    <w:rsid w:val="00F13FB1"/>
    <w:rsid w:val="00F14099"/>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91C"/>
    <w:rsid w:val="00F33B81"/>
    <w:rsid w:val="00F341F4"/>
    <w:rsid w:val="00F343BB"/>
    <w:rsid w:val="00F34F9D"/>
    <w:rsid w:val="00F35CCE"/>
    <w:rsid w:val="00F41DA5"/>
    <w:rsid w:val="00F42C48"/>
    <w:rsid w:val="00F43F7A"/>
    <w:rsid w:val="00F51F75"/>
    <w:rsid w:val="00F5524B"/>
    <w:rsid w:val="00F60538"/>
    <w:rsid w:val="00F60FDF"/>
    <w:rsid w:val="00F61DD2"/>
    <w:rsid w:val="00F648DF"/>
    <w:rsid w:val="00F66AFF"/>
    <w:rsid w:val="00F67EA8"/>
    <w:rsid w:val="00F70573"/>
    <w:rsid w:val="00F71433"/>
    <w:rsid w:val="00F74BDA"/>
    <w:rsid w:val="00F76CBA"/>
    <w:rsid w:val="00F77011"/>
    <w:rsid w:val="00F83DBA"/>
    <w:rsid w:val="00F8668C"/>
    <w:rsid w:val="00F90C34"/>
    <w:rsid w:val="00F93E2A"/>
    <w:rsid w:val="00F95410"/>
    <w:rsid w:val="00F97C5B"/>
    <w:rsid w:val="00FA0AC0"/>
    <w:rsid w:val="00FA3D50"/>
    <w:rsid w:val="00FA6E25"/>
    <w:rsid w:val="00FA7F45"/>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6</cp:revision>
  <cp:lastPrinted>2019-08-27T05:42:00Z</cp:lastPrinted>
  <dcterms:created xsi:type="dcterms:W3CDTF">2023-06-19T14:36:00Z</dcterms:created>
  <dcterms:modified xsi:type="dcterms:W3CDTF">2023-09-19T07:19:00Z</dcterms:modified>
</cp:coreProperties>
</file>