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xml:space="preserve">. </w:t>
      </w:r>
      <w:proofErr w:type="gramStart"/>
      <w:r w:rsidRPr="00AE6B7A">
        <w:rPr>
          <w:rFonts w:ascii="Avenir Next" w:hAnsi="Avenir Next" w:cs="Arial"/>
          <w:bCs/>
          <w:color w:val="767171" w:themeColor="background2" w:themeShade="80"/>
          <w:sz w:val="22"/>
          <w:szCs w:val="22"/>
          <w:lang w:val="en-GB"/>
        </w:rPr>
        <w:t>In order to</w:t>
      </w:r>
      <w:proofErr w:type="gramEnd"/>
      <w:r w:rsidRPr="00AE6B7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AE6B7A">
        <w:rPr>
          <w:rFonts w:ascii="Avenir Next" w:hAnsi="Avenir Next" w:cs="Arial"/>
          <w:sz w:val="22"/>
          <w:szCs w:val="22"/>
          <w:lang w:val="en-GB"/>
        </w:rPr>
        <w:t>More often than not</w:t>
      </w:r>
      <w:proofErr w:type="gramEnd"/>
      <w:r w:rsidRPr="00AE6B7A">
        <w:rPr>
          <w:rFonts w:ascii="Avenir Next" w:hAnsi="Avenir Next" w:cs="Arial"/>
          <w:sz w:val="22"/>
          <w:szCs w:val="22"/>
          <w:lang w:val="en-GB"/>
        </w:rPr>
        <w: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0DBC84C2"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6C7E6E">
        <w:rPr>
          <w:rFonts w:ascii="Avenir Next Demi Bold" w:hAnsi="Avenir Next Demi Bold" w:cs="Arial"/>
          <w:b/>
          <w:bCs/>
          <w:sz w:val="22"/>
          <w:szCs w:val="22"/>
          <w:lang w:val="en-GB"/>
        </w:rPr>
        <w:t>4</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BA2FCF">
        <w:rPr>
          <w:rFonts w:ascii="Avenir Next Demi Bold" w:hAnsi="Avenir Next Demi Bold" w:cs="Arial"/>
          <w:b/>
          <w:bCs/>
          <w:sz w:val="22"/>
          <w:szCs w:val="22"/>
          <w:lang w:val="en-GB"/>
        </w:rPr>
        <w:t>4</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73BBA8BF"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6416BD" w:rsidRPr="006416BD">
        <w:rPr>
          <w:rFonts w:ascii="Avenir Next Demi Bold" w:hAnsi="Avenir Next Demi Bold" w:cs="Arial"/>
          <w:b/>
          <w:bCs/>
          <w:sz w:val="22"/>
          <w:szCs w:val="22"/>
          <w:lang w:val="en-GB"/>
        </w:rPr>
        <w:t>8</w:t>
      </w:r>
      <w:r w:rsidRPr="006416BD">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lastRenderedPageBreak/>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E6B7A">
        <w:rPr>
          <w:rFonts w:ascii="Avenir Next" w:hAnsi="Avenir Next" w:cs="Arial"/>
          <w:sz w:val="22"/>
          <w:szCs w:val="22"/>
          <w:lang w:val="en-GB"/>
        </w:rPr>
        <w:t>answer</w:t>
      </w:r>
      <w:proofErr w:type="gramEnd"/>
      <w:r w:rsidRPr="00AE6B7A">
        <w:rPr>
          <w:rFonts w:ascii="Avenir Next" w:hAnsi="Avenir Next" w:cs="Arial"/>
          <w:sz w:val="22"/>
          <w:szCs w:val="22"/>
          <w:lang w:val="en-GB"/>
        </w:rPr>
        <w:t xml:space="preserve">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21526902" w14:textId="77777777" w:rsidR="00CC3397" w:rsidRPr="00CC3397" w:rsidRDefault="00CC3397" w:rsidP="00CC3397">
      <w:pPr>
        <w:jc w:val="both"/>
        <w:rPr>
          <w:rFonts w:ascii="Avenir Next" w:hAnsi="Avenir Next" w:cs="Arial"/>
          <w:sz w:val="22"/>
          <w:szCs w:val="22"/>
          <w:lang w:val="en-GB"/>
        </w:rPr>
      </w:pPr>
      <w:r w:rsidRPr="00CC3397">
        <w:rPr>
          <w:rFonts w:ascii="Avenir Next" w:hAnsi="Avenir Next" w:cs="Arial"/>
          <w:sz w:val="22"/>
          <w:szCs w:val="22"/>
          <w:lang w:val="en-GB"/>
        </w:rPr>
        <w:t xml:space="preserve">How are the </w:t>
      </w:r>
      <w:r w:rsidRPr="00CC3397">
        <w:rPr>
          <w:rFonts w:ascii="Avenir Next Demi Bold" w:hAnsi="Avenir Next Demi Bold" w:cs="Arial"/>
          <w:b/>
          <w:bCs/>
          <w:sz w:val="22"/>
          <w:szCs w:val="22"/>
          <w:u w:val="single"/>
          <w:lang w:val="en-GB"/>
        </w:rPr>
        <w:t>competences</w:t>
      </w:r>
      <w:r w:rsidRPr="00CC3397">
        <w:rPr>
          <w:rFonts w:ascii="Avenir Next" w:hAnsi="Avenir Next" w:cs="Arial"/>
          <w:sz w:val="22"/>
          <w:szCs w:val="22"/>
          <w:lang w:val="en-GB"/>
        </w:rPr>
        <w:t xml:space="preserve"> of a preliminary insolvency practitioner defined?</w:t>
      </w:r>
    </w:p>
    <w:p w14:paraId="71934857" w14:textId="77777777" w:rsidR="00CC3397" w:rsidRPr="00E738C8" w:rsidRDefault="00CC3397" w:rsidP="000863B9">
      <w:pPr>
        <w:pStyle w:val="ListParagraph"/>
        <w:ind w:left="426"/>
        <w:rPr>
          <w:rFonts w:ascii="Avenir Next" w:hAnsi="Avenir Next" w:cs="Arial"/>
          <w:sz w:val="22"/>
          <w:szCs w:val="22"/>
          <w:lang w:val="en-GB"/>
        </w:rPr>
      </w:pPr>
    </w:p>
    <w:p w14:paraId="3A4B30E9" w14:textId="08933964"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debtor.</w:t>
      </w:r>
    </w:p>
    <w:p w14:paraId="73511BD8" w14:textId="77777777" w:rsidR="00CC3397" w:rsidRPr="00E738C8" w:rsidRDefault="00CC3397" w:rsidP="000863B9">
      <w:pPr>
        <w:pStyle w:val="ListParagraph"/>
        <w:ind w:left="426"/>
        <w:rPr>
          <w:rFonts w:ascii="Avenir Next" w:hAnsi="Avenir Next" w:cs="Arial"/>
          <w:sz w:val="22"/>
          <w:szCs w:val="22"/>
          <w:lang w:val="en-GB"/>
        </w:rPr>
      </w:pPr>
    </w:p>
    <w:p w14:paraId="197CD271" w14:textId="33823F55"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creditors’ committee.</w:t>
      </w:r>
    </w:p>
    <w:p w14:paraId="40CADE4F" w14:textId="77777777" w:rsidR="00CC3397" w:rsidRPr="00E738C8" w:rsidRDefault="00CC3397" w:rsidP="000863B9">
      <w:pPr>
        <w:pStyle w:val="ListParagraph"/>
        <w:ind w:left="426"/>
        <w:rPr>
          <w:rFonts w:ascii="Avenir Next" w:hAnsi="Avenir Next" w:cs="Arial"/>
          <w:sz w:val="22"/>
          <w:szCs w:val="22"/>
          <w:lang w:val="en-GB"/>
        </w:rPr>
      </w:pPr>
    </w:p>
    <w:p w14:paraId="634E15F1" w14:textId="751A6B2E"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statute.</w:t>
      </w:r>
    </w:p>
    <w:p w14:paraId="22B10946" w14:textId="77777777" w:rsidR="00CC3397" w:rsidRPr="00E738C8" w:rsidRDefault="00CC3397" w:rsidP="000863B9">
      <w:pPr>
        <w:pStyle w:val="ListParagraph"/>
        <w:ind w:left="426"/>
        <w:rPr>
          <w:rFonts w:ascii="Avenir Next" w:hAnsi="Avenir Next" w:cs="Arial"/>
          <w:sz w:val="22"/>
          <w:szCs w:val="22"/>
          <w:lang w:val="en-GB"/>
        </w:rPr>
      </w:pPr>
    </w:p>
    <w:p w14:paraId="40DE9440" w14:textId="537B07D0" w:rsidR="00CC3397" w:rsidRPr="00216648" w:rsidRDefault="00CC3397" w:rsidP="002D4104">
      <w:pPr>
        <w:pStyle w:val="ListParagraph"/>
        <w:numPr>
          <w:ilvl w:val="0"/>
          <w:numId w:val="1"/>
        </w:numPr>
        <w:ind w:left="426"/>
        <w:rPr>
          <w:rFonts w:ascii="Avenir Next" w:hAnsi="Avenir Next" w:cs="Arial"/>
          <w:sz w:val="22"/>
          <w:szCs w:val="22"/>
          <w:lang w:val="en-GB"/>
        </w:rPr>
      </w:pPr>
      <w:r w:rsidRPr="00216648">
        <w:rPr>
          <w:rFonts w:ascii="Avenir Next" w:hAnsi="Avenir Next" w:cs="Arial"/>
          <w:sz w:val="22"/>
          <w:szCs w:val="22"/>
          <w:lang w:val="en-GB"/>
        </w:rPr>
        <w:t>By court decision.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3DFC80CD" w14:textId="77777777" w:rsidR="009A0ADF" w:rsidRPr="00702D47" w:rsidRDefault="009A0ADF" w:rsidP="009A0ADF">
      <w:pPr>
        <w:jc w:val="both"/>
        <w:rPr>
          <w:rFonts w:ascii="Avenir Next" w:hAnsi="Avenir Next" w:cs="Arial"/>
          <w:sz w:val="22"/>
          <w:szCs w:val="22"/>
          <w:lang w:val="en-GB"/>
        </w:rPr>
      </w:pPr>
      <w:r w:rsidRPr="00702D47">
        <w:rPr>
          <w:rFonts w:ascii="Avenir Next" w:hAnsi="Avenir Next" w:cs="Arial"/>
          <w:sz w:val="22"/>
          <w:szCs w:val="22"/>
          <w:lang w:val="en-GB"/>
        </w:rPr>
        <w:t xml:space="preserve">Which of the following securities has an </w:t>
      </w:r>
      <w:r w:rsidRPr="00702D47">
        <w:rPr>
          <w:rFonts w:ascii="Avenir Next Demi Bold" w:hAnsi="Avenir Next Demi Bold" w:cs="Arial"/>
          <w:b/>
          <w:bCs/>
          <w:sz w:val="22"/>
          <w:szCs w:val="22"/>
          <w:u w:val="single"/>
          <w:lang w:val="en-GB"/>
        </w:rPr>
        <w:t>accessory</w:t>
      </w:r>
      <w:r w:rsidRPr="00702D47">
        <w:rPr>
          <w:rFonts w:ascii="Avenir Next" w:hAnsi="Avenir Next" w:cs="Arial"/>
          <w:sz w:val="22"/>
          <w:szCs w:val="22"/>
          <w:lang w:val="en-GB"/>
        </w:rPr>
        <w:t xml:space="preserve"> nature?</w:t>
      </w:r>
    </w:p>
    <w:p w14:paraId="2B45ACAD" w14:textId="77777777" w:rsidR="00523FF0" w:rsidRDefault="00523FF0" w:rsidP="000863B9">
      <w:pPr>
        <w:rPr>
          <w:rFonts w:ascii="Times New Roman" w:hAnsi="Times New Roman" w:cs="Times New Roman"/>
          <w:sz w:val="24"/>
          <w:lang w:val="en-GB"/>
        </w:rPr>
      </w:pPr>
    </w:p>
    <w:p w14:paraId="072E3AAE" w14:textId="416A7EB4" w:rsidR="009A0ADF" w:rsidRPr="00216648" w:rsidRDefault="009A0ADF" w:rsidP="002D4104">
      <w:pPr>
        <w:pStyle w:val="ListParagraph"/>
        <w:numPr>
          <w:ilvl w:val="0"/>
          <w:numId w:val="2"/>
        </w:numPr>
        <w:ind w:left="426"/>
        <w:rPr>
          <w:rFonts w:ascii="Avenir Next" w:hAnsi="Avenir Next" w:cs="Arial"/>
          <w:sz w:val="22"/>
          <w:szCs w:val="22"/>
          <w:lang w:val="en-GB"/>
        </w:rPr>
      </w:pPr>
      <w:r w:rsidRPr="00216648">
        <w:rPr>
          <w:rFonts w:ascii="Avenir Next" w:hAnsi="Avenir Next" w:cs="Arial"/>
          <w:sz w:val="22"/>
          <w:szCs w:val="22"/>
          <w:lang w:val="en-GB"/>
        </w:rPr>
        <w:t>Suretyship.</w:t>
      </w:r>
    </w:p>
    <w:p w14:paraId="1CCD55F1" w14:textId="77777777" w:rsidR="00F25678" w:rsidRPr="00702D47" w:rsidRDefault="00F25678" w:rsidP="00F25678">
      <w:pPr>
        <w:pStyle w:val="ListParagraph"/>
        <w:ind w:left="426"/>
        <w:rPr>
          <w:rFonts w:ascii="Avenir Next" w:hAnsi="Avenir Next" w:cs="Arial"/>
          <w:sz w:val="22"/>
          <w:szCs w:val="22"/>
          <w:lang w:val="en-GB"/>
        </w:rPr>
      </w:pPr>
    </w:p>
    <w:p w14:paraId="138DC954" w14:textId="1C783D6B" w:rsidR="009A0ADF"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Assignment by way of security.</w:t>
      </w:r>
    </w:p>
    <w:p w14:paraId="5D01AE9B" w14:textId="77777777" w:rsidR="00F25678" w:rsidRPr="00F25678" w:rsidRDefault="00F25678" w:rsidP="00F25678">
      <w:pPr>
        <w:rPr>
          <w:rFonts w:ascii="Avenir Next" w:hAnsi="Avenir Next" w:cs="Arial"/>
          <w:sz w:val="22"/>
          <w:szCs w:val="22"/>
          <w:lang w:val="en-GB"/>
        </w:rPr>
      </w:pPr>
    </w:p>
    <w:p w14:paraId="4171641F" w14:textId="13E7F9FA" w:rsidR="009A0ADF"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Mortgage (</w:t>
      </w:r>
      <w:proofErr w:type="spellStart"/>
      <w:r w:rsidRPr="00523FF0">
        <w:rPr>
          <w:rFonts w:ascii="Avenir Next" w:hAnsi="Avenir Next" w:cs="Arial"/>
          <w:i/>
          <w:iCs/>
          <w:sz w:val="22"/>
          <w:szCs w:val="22"/>
          <w:lang w:val="en-GB"/>
        </w:rPr>
        <w:t>Grundschuld</w:t>
      </w:r>
      <w:proofErr w:type="spellEnd"/>
      <w:r w:rsidRPr="00702D47">
        <w:rPr>
          <w:rFonts w:ascii="Avenir Next" w:hAnsi="Avenir Next" w:cs="Arial"/>
          <w:sz w:val="22"/>
          <w:szCs w:val="22"/>
          <w:lang w:val="en-GB"/>
        </w:rPr>
        <w:t>).</w:t>
      </w:r>
    </w:p>
    <w:p w14:paraId="67E3EB94" w14:textId="77777777" w:rsidR="00F25678" w:rsidRPr="00F25678" w:rsidRDefault="00F25678" w:rsidP="00F25678">
      <w:pPr>
        <w:rPr>
          <w:rFonts w:ascii="Avenir Next" w:hAnsi="Avenir Next" w:cs="Arial"/>
          <w:sz w:val="22"/>
          <w:szCs w:val="22"/>
          <w:lang w:val="en-GB"/>
        </w:rPr>
      </w:pPr>
    </w:p>
    <w:p w14:paraId="361AD37A" w14:textId="61D7D899" w:rsidR="009A0ADF" w:rsidRPr="00702D47"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Retention of tile.</w:t>
      </w:r>
    </w:p>
    <w:p w14:paraId="0562A2CB" w14:textId="77777777" w:rsidR="00B77BF0" w:rsidRPr="00AE6B7A" w:rsidRDefault="00B77BF0" w:rsidP="00523FF0">
      <w:pPr>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Default="00E9597C" w:rsidP="00C55824">
      <w:pPr>
        <w:jc w:val="both"/>
        <w:rPr>
          <w:rFonts w:ascii="Avenir Next" w:hAnsi="Avenir Next" w:cs="Arial"/>
          <w:sz w:val="22"/>
          <w:szCs w:val="22"/>
          <w:lang w:val="en-GB"/>
        </w:rPr>
      </w:pPr>
    </w:p>
    <w:p w14:paraId="3E0FB5C9" w14:textId="77777777" w:rsidR="00F46CE6" w:rsidRDefault="00F46CE6" w:rsidP="00F46CE6">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 </w:t>
      </w:r>
      <w:proofErr w:type="gramStart"/>
      <w:r>
        <w:rPr>
          <w:rFonts w:ascii="Avenir Next" w:hAnsi="Avenir Next" w:cs="Times New Roman"/>
          <w:sz w:val="22"/>
          <w:szCs w:val="22"/>
          <w:lang w:val="en-GB"/>
        </w:rPr>
        <w:t>in order to</w:t>
      </w:r>
      <w:proofErr w:type="gramEnd"/>
      <w:r>
        <w:rPr>
          <w:rFonts w:ascii="Avenir Next" w:hAnsi="Avenir Next" w:cs="Times New Roman"/>
          <w:sz w:val="22"/>
          <w:szCs w:val="22"/>
          <w:lang w:val="en-GB"/>
        </w:rPr>
        <w:t xml:space="preserve"> complete the statement below:</w:t>
      </w:r>
    </w:p>
    <w:p w14:paraId="5035E143" w14:textId="77777777" w:rsidR="00F46CE6" w:rsidRPr="00AE6B7A" w:rsidRDefault="00F46CE6" w:rsidP="00C55824">
      <w:pPr>
        <w:jc w:val="both"/>
        <w:rPr>
          <w:rFonts w:ascii="Avenir Next" w:hAnsi="Avenir Next" w:cs="Arial"/>
          <w:sz w:val="22"/>
          <w:szCs w:val="22"/>
          <w:lang w:val="en-GB"/>
        </w:rPr>
      </w:pPr>
    </w:p>
    <w:p w14:paraId="6907A3B2" w14:textId="3D62EE6C" w:rsidR="007716F3" w:rsidRDefault="007716F3" w:rsidP="007716F3">
      <w:pPr>
        <w:jc w:val="both"/>
        <w:rPr>
          <w:rFonts w:ascii="Avenir Next" w:hAnsi="Avenir Next" w:cs="Arial"/>
          <w:sz w:val="22"/>
          <w:szCs w:val="22"/>
          <w:lang w:val="en-GB"/>
        </w:rPr>
      </w:pPr>
      <w:r w:rsidRPr="007716F3">
        <w:rPr>
          <w:rFonts w:ascii="Avenir Next" w:hAnsi="Avenir Next" w:cs="Arial"/>
          <w:sz w:val="22"/>
          <w:szCs w:val="22"/>
          <w:lang w:val="en-GB"/>
        </w:rPr>
        <w:t xml:space="preserve">Creditors who wish to </w:t>
      </w:r>
      <w:r w:rsidRPr="007716F3">
        <w:rPr>
          <w:rFonts w:ascii="Avenir Next Demi Bold" w:hAnsi="Avenir Next Demi Bold" w:cs="Arial"/>
          <w:b/>
          <w:bCs/>
          <w:sz w:val="22"/>
          <w:szCs w:val="22"/>
          <w:u w:val="single"/>
          <w:lang w:val="en-GB"/>
        </w:rPr>
        <w:t>participate</w:t>
      </w:r>
      <w:r w:rsidRPr="007716F3">
        <w:rPr>
          <w:rFonts w:ascii="Avenir Next" w:hAnsi="Avenir Next" w:cs="Arial"/>
          <w:sz w:val="22"/>
          <w:szCs w:val="22"/>
          <w:lang w:val="en-GB"/>
        </w:rPr>
        <w:t xml:space="preserve"> in the insolvency proceedings must file their claims with</w:t>
      </w:r>
      <w:r w:rsidR="00580672">
        <w:rPr>
          <w:rFonts w:ascii="Avenir Next" w:hAnsi="Avenir Next" w:cs="Arial"/>
          <w:sz w:val="22"/>
          <w:szCs w:val="22"/>
          <w:lang w:val="en-GB"/>
        </w:rPr>
        <w:t xml:space="preserve"> the</w:t>
      </w:r>
      <w:r w:rsidR="009D60EA">
        <w:rPr>
          <w:rFonts w:ascii="Avenir Next" w:hAnsi="Avenir Next" w:cs="Arial"/>
          <w:sz w:val="22"/>
          <w:szCs w:val="22"/>
          <w:lang w:val="en-GB"/>
        </w:rPr>
        <w:t xml:space="preserve"> – </w:t>
      </w:r>
    </w:p>
    <w:p w14:paraId="651FCF7C" w14:textId="77777777" w:rsidR="007716F3" w:rsidRPr="001500B7" w:rsidRDefault="007716F3" w:rsidP="007716F3">
      <w:pPr>
        <w:jc w:val="both"/>
        <w:rPr>
          <w:rFonts w:ascii="Times New Roman" w:hAnsi="Times New Roman" w:cs="Times New Roman"/>
          <w:sz w:val="24"/>
          <w:lang w:val="en-GB"/>
        </w:rPr>
      </w:pPr>
    </w:p>
    <w:p w14:paraId="1067B080" w14:textId="4E4B7942"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committee.</w:t>
      </w:r>
    </w:p>
    <w:p w14:paraId="65EB8979" w14:textId="77777777" w:rsidR="001F5F5E" w:rsidRPr="00D24755" w:rsidRDefault="001F5F5E" w:rsidP="001F5F5E">
      <w:pPr>
        <w:pStyle w:val="ListParagraph"/>
        <w:ind w:left="426"/>
        <w:jc w:val="both"/>
        <w:rPr>
          <w:rFonts w:ascii="Avenir Next" w:hAnsi="Avenir Next" w:cs="Arial"/>
          <w:sz w:val="22"/>
          <w:szCs w:val="22"/>
          <w:lang w:val="en-GB"/>
        </w:rPr>
      </w:pPr>
    </w:p>
    <w:p w14:paraId="74EAD9EA" w14:textId="4D4FD3DC"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lastRenderedPageBreak/>
        <w:t>c</w:t>
      </w:r>
      <w:r w:rsidR="007716F3" w:rsidRPr="00D24755">
        <w:rPr>
          <w:rFonts w:ascii="Avenir Next" w:hAnsi="Avenir Next" w:cs="Arial"/>
          <w:sz w:val="22"/>
          <w:szCs w:val="22"/>
          <w:lang w:val="en-GB"/>
        </w:rPr>
        <w:t>reditors’ meeting.</w:t>
      </w:r>
    </w:p>
    <w:p w14:paraId="3290C373" w14:textId="77777777" w:rsidR="001F5F5E" w:rsidRPr="001F5F5E" w:rsidRDefault="001F5F5E" w:rsidP="001F5F5E">
      <w:pPr>
        <w:jc w:val="both"/>
        <w:rPr>
          <w:rFonts w:ascii="Avenir Next" w:hAnsi="Avenir Next" w:cs="Arial"/>
          <w:sz w:val="22"/>
          <w:szCs w:val="22"/>
          <w:lang w:val="en-GB"/>
        </w:rPr>
      </w:pPr>
    </w:p>
    <w:p w14:paraId="70B6E7C8" w14:textId="5ACC5A08" w:rsidR="007716F3" w:rsidRDefault="00F46CE6" w:rsidP="002D4104">
      <w:pPr>
        <w:pStyle w:val="ListParagraph"/>
        <w:numPr>
          <w:ilvl w:val="0"/>
          <w:numId w:val="3"/>
        </w:numPr>
        <w:ind w:left="426" w:hanging="426"/>
        <w:jc w:val="both"/>
        <w:rPr>
          <w:rFonts w:ascii="Avenir Next" w:hAnsi="Avenir Next" w:cs="Arial"/>
          <w:sz w:val="22"/>
          <w:szCs w:val="22"/>
          <w:lang w:val="en-GB"/>
        </w:rPr>
      </w:pPr>
      <w:r w:rsidRPr="00216648">
        <w:rPr>
          <w:rFonts w:ascii="Avenir Next" w:hAnsi="Avenir Next" w:cs="Arial"/>
          <w:sz w:val="22"/>
          <w:szCs w:val="22"/>
          <w:lang w:val="en-GB"/>
        </w:rPr>
        <w:t>i</w:t>
      </w:r>
      <w:r w:rsidR="007716F3" w:rsidRPr="00216648">
        <w:rPr>
          <w:rFonts w:ascii="Avenir Next" w:hAnsi="Avenir Next" w:cs="Arial"/>
          <w:sz w:val="22"/>
          <w:szCs w:val="22"/>
          <w:lang w:val="en-GB"/>
        </w:rPr>
        <w:t>nsolvency practitioner</w:t>
      </w:r>
      <w:r w:rsidR="007716F3" w:rsidRPr="00580672">
        <w:rPr>
          <w:rFonts w:ascii="Avenir Next" w:hAnsi="Avenir Next" w:cs="Arial"/>
          <w:sz w:val="22"/>
          <w:szCs w:val="22"/>
          <w:lang w:val="en-GB"/>
        </w:rPr>
        <w:t>.</w:t>
      </w:r>
    </w:p>
    <w:p w14:paraId="6E1726E6" w14:textId="77777777" w:rsidR="001F5F5E" w:rsidRPr="001F5F5E" w:rsidRDefault="001F5F5E" w:rsidP="001F5F5E">
      <w:pPr>
        <w:jc w:val="both"/>
        <w:rPr>
          <w:rFonts w:ascii="Avenir Next" w:hAnsi="Avenir Next" w:cs="Arial"/>
          <w:sz w:val="22"/>
          <w:szCs w:val="22"/>
          <w:lang w:val="en-GB"/>
        </w:rPr>
      </w:pPr>
    </w:p>
    <w:p w14:paraId="33E6D493" w14:textId="5609FEE0" w:rsidR="007716F3" w:rsidRPr="00D24755"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ourt.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Default="00E9597C" w:rsidP="00C55824">
      <w:pPr>
        <w:jc w:val="both"/>
        <w:rPr>
          <w:rFonts w:ascii="Avenir Next" w:hAnsi="Avenir Next" w:cs="Arial"/>
          <w:sz w:val="22"/>
          <w:szCs w:val="22"/>
          <w:lang w:val="en-GB"/>
        </w:rPr>
      </w:pPr>
    </w:p>
    <w:p w14:paraId="066B6B48" w14:textId="77777777" w:rsidR="00476817" w:rsidRPr="00476817" w:rsidRDefault="00476817" w:rsidP="00476817">
      <w:pPr>
        <w:rPr>
          <w:rFonts w:ascii="Avenir Next" w:hAnsi="Avenir Next" w:cs="Arial"/>
          <w:sz w:val="22"/>
          <w:szCs w:val="22"/>
          <w:lang w:val="en-GB"/>
        </w:rPr>
      </w:pPr>
      <w:r w:rsidRPr="00476817">
        <w:rPr>
          <w:rFonts w:ascii="Avenir Next" w:hAnsi="Avenir Next" w:cs="Arial"/>
          <w:sz w:val="22"/>
          <w:szCs w:val="22"/>
          <w:lang w:val="en-GB"/>
        </w:rPr>
        <w:t xml:space="preserve">Who has the </w:t>
      </w:r>
      <w:r w:rsidRPr="00476817">
        <w:rPr>
          <w:rFonts w:ascii="Avenir Next Demi Bold" w:hAnsi="Avenir Next Demi Bold" w:cs="Arial"/>
          <w:b/>
          <w:bCs/>
          <w:sz w:val="22"/>
          <w:szCs w:val="22"/>
          <w:u w:val="single"/>
          <w:lang w:val="en-GB"/>
        </w:rPr>
        <w:t>duty</w:t>
      </w:r>
      <w:r w:rsidRPr="00476817">
        <w:rPr>
          <w:rFonts w:ascii="Avenir Next" w:hAnsi="Avenir Next" w:cs="Arial"/>
          <w:sz w:val="22"/>
          <w:szCs w:val="22"/>
          <w:lang w:val="en-GB"/>
        </w:rPr>
        <w:t xml:space="preserve"> to file for insolvency proceedings?</w:t>
      </w:r>
    </w:p>
    <w:p w14:paraId="61FF658C" w14:textId="77777777" w:rsidR="00476817" w:rsidRPr="001500B7" w:rsidRDefault="00476817" w:rsidP="00476817">
      <w:pPr>
        <w:jc w:val="both"/>
        <w:rPr>
          <w:rFonts w:ascii="Times New Roman" w:hAnsi="Times New Roman" w:cs="Times New Roman"/>
          <w:sz w:val="24"/>
          <w:lang w:val="en-GB"/>
        </w:rPr>
      </w:pPr>
    </w:p>
    <w:p w14:paraId="1DE79523" w14:textId="20BBFCCF" w:rsidR="00476817" w:rsidRPr="00216648" w:rsidRDefault="00476817" w:rsidP="002D4104">
      <w:pPr>
        <w:pStyle w:val="ListParagraph"/>
        <w:numPr>
          <w:ilvl w:val="0"/>
          <w:numId w:val="4"/>
        </w:numPr>
        <w:ind w:left="426"/>
        <w:rPr>
          <w:rFonts w:ascii="Avenir Next" w:hAnsi="Avenir Next" w:cs="Times New Roman"/>
          <w:sz w:val="22"/>
          <w:szCs w:val="22"/>
          <w:lang w:val="en-GB"/>
        </w:rPr>
      </w:pPr>
      <w:r w:rsidRPr="00216648">
        <w:rPr>
          <w:rFonts w:ascii="Avenir Next" w:hAnsi="Avenir Next" w:cs="Times New Roman"/>
          <w:sz w:val="22"/>
          <w:szCs w:val="22"/>
          <w:lang w:val="en-GB"/>
        </w:rPr>
        <w:t>The directors of a Limited Liability Company (</w:t>
      </w:r>
      <w:r w:rsidRPr="00216648">
        <w:rPr>
          <w:rFonts w:ascii="Avenir Next" w:hAnsi="Avenir Next" w:cs="Times New Roman"/>
          <w:i/>
          <w:sz w:val="22"/>
          <w:szCs w:val="22"/>
          <w:lang w:val="en-GB"/>
        </w:rPr>
        <w:t>GmbH</w:t>
      </w:r>
      <w:r w:rsidRPr="00216648">
        <w:rPr>
          <w:rFonts w:ascii="Avenir Next" w:hAnsi="Avenir Next" w:cs="Times New Roman"/>
          <w:sz w:val="22"/>
          <w:szCs w:val="22"/>
          <w:lang w:val="en-GB"/>
        </w:rPr>
        <w:t>).</w:t>
      </w:r>
    </w:p>
    <w:p w14:paraId="3FD245DD" w14:textId="77777777" w:rsidR="00476817" w:rsidRPr="00476817" w:rsidRDefault="00476817" w:rsidP="00476817">
      <w:pPr>
        <w:pStyle w:val="ListParagraph"/>
        <w:ind w:left="426"/>
        <w:rPr>
          <w:rFonts w:ascii="Avenir Next" w:hAnsi="Avenir Next" w:cs="Times New Roman"/>
          <w:sz w:val="22"/>
          <w:szCs w:val="22"/>
          <w:lang w:val="en-GB"/>
        </w:rPr>
      </w:pPr>
    </w:p>
    <w:p w14:paraId="58511B0F" w14:textId="279F4E91" w:rsid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All debtors.</w:t>
      </w:r>
    </w:p>
    <w:p w14:paraId="1FCC3740" w14:textId="77777777" w:rsidR="00476817" w:rsidRPr="00476817" w:rsidRDefault="00476817" w:rsidP="00476817">
      <w:pPr>
        <w:rPr>
          <w:rFonts w:ascii="Avenir Next" w:hAnsi="Avenir Next" w:cs="Times New Roman"/>
          <w:sz w:val="22"/>
          <w:szCs w:val="22"/>
          <w:lang w:val="en-GB"/>
        </w:rPr>
      </w:pPr>
    </w:p>
    <w:p w14:paraId="3A87E2E5" w14:textId="1F3214F5" w:rsid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Legal persons only.</w:t>
      </w:r>
    </w:p>
    <w:p w14:paraId="66F3D265" w14:textId="77777777" w:rsidR="00476817" w:rsidRPr="00476817" w:rsidRDefault="00476817" w:rsidP="00476817">
      <w:pPr>
        <w:rPr>
          <w:rFonts w:ascii="Avenir Next" w:hAnsi="Avenir Next" w:cs="Times New Roman"/>
          <w:sz w:val="22"/>
          <w:szCs w:val="22"/>
          <w:lang w:val="en-GB"/>
        </w:rPr>
      </w:pPr>
    </w:p>
    <w:p w14:paraId="0A1839DF" w14:textId="67565911" w:rsidR="00476817" w:rsidRP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Entrepreneurs only.</w:t>
      </w:r>
    </w:p>
    <w:p w14:paraId="6DEE8E43" w14:textId="29234886" w:rsidR="0027702F" w:rsidRPr="00AE6B7A" w:rsidRDefault="0027702F" w:rsidP="00476817">
      <w:pPr>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04051107" w14:textId="06723EDB" w:rsidR="003355CF" w:rsidRDefault="003355CF" w:rsidP="003355CF">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w:t>
      </w:r>
      <w:r w:rsidR="0095492A">
        <w:rPr>
          <w:rFonts w:ascii="Avenir Next" w:hAnsi="Avenir Next" w:cs="Times New Roman"/>
          <w:sz w:val="22"/>
          <w:szCs w:val="22"/>
          <w:lang w:val="en-GB"/>
        </w:rPr>
        <w:t xml:space="preserve"> </w:t>
      </w:r>
      <w:proofErr w:type="gramStart"/>
      <w:r w:rsidR="0095492A">
        <w:rPr>
          <w:rFonts w:ascii="Avenir Next" w:hAnsi="Avenir Next" w:cs="Times New Roman"/>
          <w:sz w:val="22"/>
          <w:szCs w:val="22"/>
          <w:lang w:val="en-GB"/>
        </w:rPr>
        <w:t>in order to</w:t>
      </w:r>
      <w:proofErr w:type="gramEnd"/>
      <w:r w:rsidR="0095492A">
        <w:rPr>
          <w:rFonts w:ascii="Avenir Next" w:hAnsi="Avenir Next" w:cs="Times New Roman"/>
          <w:sz w:val="22"/>
          <w:szCs w:val="22"/>
          <w:lang w:val="en-GB"/>
        </w:rPr>
        <w:t xml:space="preserve"> complete the statement below</w:t>
      </w:r>
      <w:r>
        <w:rPr>
          <w:rFonts w:ascii="Avenir Next" w:hAnsi="Avenir Next" w:cs="Times New Roman"/>
          <w:sz w:val="22"/>
          <w:szCs w:val="22"/>
          <w:lang w:val="en-GB"/>
        </w:rPr>
        <w:t>:</w:t>
      </w:r>
    </w:p>
    <w:p w14:paraId="10B72C1A" w14:textId="77777777" w:rsidR="003355CF" w:rsidRDefault="003355CF" w:rsidP="003355CF">
      <w:pPr>
        <w:jc w:val="both"/>
        <w:rPr>
          <w:rFonts w:ascii="Avenir Next" w:hAnsi="Avenir Next" w:cs="Times New Roman"/>
          <w:sz w:val="22"/>
          <w:szCs w:val="22"/>
          <w:lang w:val="en-GB"/>
        </w:rPr>
      </w:pPr>
    </w:p>
    <w:p w14:paraId="4D0BB40D" w14:textId="12FB122A" w:rsidR="0095492A" w:rsidRDefault="00ED7C1D" w:rsidP="003355CF">
      <w:pPr>
        <w:jc w:val="both"/>
        <w:rPr>
          <w:rFonts w:ascii="Avenir Next" w:hAnsi="Avenir Next" w:cs="Times New Roman"/>
          <w:sz w:val="22"/>
          <w:szCs w:val="22"/>
          <w:lang w:val="en-GB"/>
        </w:rPr>
      </w:pPr>
      <w:r w:rsidRPr="003355CF">
        <w:rPr>
          <w:rFonts w:ascii="Avenir Next" w:hAnsi="Avenir Next" w:cs="Times New Roman"/>
          <w:sz w:val="22"/>
          <w:szCs w:val="22"/>
          <w:lang w:val="en-GB"/>
        </w:rPr>
        <w:t>Wage claims of employees stemming from the period prior to the opening of insolvency proceedings</w:t>
      </w:r>
      <w:r w:rsidR="0095492A">
        <w:rPr>
          <w:rFonts w:ascii="Avenir Next" w:hAnsi="Avenir Next" w:cs="Times New Roman"/>
          <w:sz w:val="22"/>
          <w:szCs w:val="22"/>
          <w:lang w:val="en-GB"/>
        </w:rPr>
        <w:t xml:space="preserve"> –</w:t>
      </w:r>
    </w:p>
    <w:p w14:paraId="3B1B96F8" w14:textId="75C5ED78" w:rsidR="00ED7C1D" w:rsidRPr="0095492A" w:rsidRDefault="00ED7C1D" w:rsidP="0095492A">
      <w:pPr>
        <w:jc w:val="both"/>
        <w:rPr>
          <w:rFonts w:ascii="Avenir Next" w:hAnsi="Avenir Next" w:cs="Times New Roman"/>
          <w:sz w:val="22"/>
          <w:szCs w:val="22"/>
          <w:lang w:val="en-GB"/>
        </w:rPr>
      </w:pPr>
      <w:r w:rsidRPr="003355CF">
        <w:rPr>
          <w:rFonts w:ascii="Avenir Next" w:hAnsi="Avenir Next" w:cs="Times New Roman"/>
          <w:sz w:val="22"/>
          <w:szCs w:val="22"/>
          <w:lang w:val="en-GB"/>
        </w:rPr>
        <w:t xml:space="preserve"> </w:t>
      </w:r>
    </w:p>
    <w:p w14:paraId="2C7B8BD3" w14:textId="793FB12A"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e</w:t>
      </w:r>
      <w:r w:rsidR="00ED7C1D" w:rsidRPr="003355CF">
        <w:rPr>
          <w:rFonts w:ascii="Avenir Next" w:hAnsi="Avenir Next" w:cs="Times New Roman"/>
          <w:sz w:val="22"/>
          <w:szCs w:val="22"/>
        </w:rPr>
        <w:t>njoy super-priority even ahead of secured creditors.</w:t>
      </w:r>
    </w:p>
    <w:p w14:paraId="7C501FDE" w14:textId="77777777" w:rsidR="0095492A" w:rsidRPr="003355CF" w:rsidRDefault="0095492A" w:rsidP="0095492A">
      <w:pPr>
        <w:pStyle w:val="ListParagraph"/>
        <w:ind w:left="426"/>
        <w:rPr>
          <w:rFonts w:ascii="Avenir Next" w:hAnsi="Avenir Next" w:cs="Times New Roman"/>
          <w:sz w:val="22"/>
          <w:szCs w:val="22"/>
        </w:rPr>
      </w:pPr>
    </w:p>
    <w:p w14:paraId="1AAFEE6D" w14:textId="1564DF07"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q</w:t>
      </w:r>
      <w:r w:rsidR="00ED7C1D" w:rsidRPr="003355CF">
        <w:rPr>
          <w:rFonts w:ascii="Avenir Next" w:hAnsi="Avenir Next" w:cs="Times New Roman"/>
          <w:sz w:val="22"/>
          <w:szCs w:val="22"/>
        </w:rPr>
        <w:t>ualify as expenses of the proceedings (liabilities of the estate).</w:t>
      </w:r>
    </w:p>
    <w:p w14:paraId="3C77E103" w14:textId="77777777" w:rsidR="0095492A" w:rsidRPr="0095492A" w:rsidRDefault="0095492A" w:rsidP="0095492A">
      <w:pPr>
        <w:rPr>
          <w:rFonts w:ascii="Avenir Next" w:hAnsi="Avenir Next" w:cs="Times New Roman"/>
          <w:sz w:val="22"/>
          <w:szCs w:val="22"/>
        </w:rPr>
      </w:pPr>
    </w:p>
    <w:p w14:paraId="6A5A9E17" w14:textId="22EBDFC1" w:rsidR="00ED7C1D" w:rsidRPr="00216648" w:rsidRDefault="0095492A" w:rsidP="002D4104">
      <w:pPr>
        <w:pStyle w:val="ListParagraph"/>
        <w:numPr>
          <w:ilvl w:val="0"/>
          <w:numId w:val="5"/>
        </w:numPr>
        <w:ind w:left="426" w:hanging="426"/>
        <w:rPr>
          <w:rFonts w:ascii="Avenir Next" w:hAnsi="Avenir Next" w:cs="Times New Roman"/>
          <w:sz w:val="22"/>
          <w:szCs w:val="22"/>
        </w:rPr>
      </w:pPr>
      <w:r w:rsidRPr="00216648">
        <w:rPr>
          <w:rFonts w:ascii="Avenir Next" w:hAnsi="Avenir Next" w:cs="Times New Roman"/>
          <w:sz w:val="22"/>
          <w:szCs w:val="22"/>
        </w:rPr>
        <w:t>r</w:t>
      </w:r>
      <w:r w:rsidR="00ED7C1D" w:rsidRPr="00216648">
        <w:rPr>
          <w:rFonts w:ascii="Avenir Next" w:hAnsi="Avenir Next" w:cs="Times New Roman"/>
          <w:sz w:val="22"/>
          <w:szCs w:val="22"/>
        </w:rPr>
        <w:t>ank as claims of ordinary creditors.</w:t>
      </w:r>
    </w:p>
    <w:p w14:paraId="6D1C1556" w14:textId="77777777" w:rsidR="0095492A" w:rsidRPr="0095492A" w:rsidRDefault="0095492A" w:rsidP="0095492A">
      <w:pPr>
        <w:rPr>
          <w:rFonts w:ascii="Avenir Next" w:hAnsi="Avenir Next" w:cs="Times New Roman"/>
          <w:sz w:val="22"/>
          <w:szCs w:val="22"/>
        </w:rPr>
      </w:pPr>
    </w:p>
    <w:p w14:paraId="316FD809" w14:textId="13B47E99" w:rsidR="00ED7C1D" w:rsidRPr="003355CF"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c</w:t>
      </w:r>
      <w:r w:rsidR="00ED7C1D" w:rsidRPr="003355CF">
        <w:rPr>
          <w:rFonts w:ascii="Avenir Next" w:hAnsi="Avenir Next" w:cs="Times New Roman"/>
          <w:sz w:val="22"/>
          <w:szCs w:val="22"/>
        </w:rPr>
        <w:t xml:space="preserve">annot be </w:t>
      </w:r>
      <w:proofErr w:type="spellStart"/>
      <w:r w:rsidR="00ED7C1D" w:rsidRPr="003355CF">
        <w:rPr>
          <w:rFonts w:ascii="Avenir Next" w:hAnsi="Avenir Next" w:cs="Times New Roman"/>
          <w:sz w:val="22"/>
          <w:szCs w:val="22"/>
        </w:rPr>
        <w:t>recogni</w:t>
      </w:r>
      <w:r>
        <w:rPr>
          <w:rFonts w:ascii="Avenir Next" w:hAnsi="Avenir Next" w:cs="Times New Roman"/>
          <w:sz w:val="22"/>
          <w:szCs w:val="22"/>
        </w:rPr>
        <w:t>s</w:t>
      </w:r>
      <w:r w:rsidR="00ED7C1D" w:rsidRPr="003355CF">
        <w:rPr>
          <w:rFonts w:ascii="Avenir Next" w:hAnsi="Avenir Next" w:cs="Times New Roman"/>
          <w:sz w:val="22"/>
          <w:szCs w:val="22"/>
        </w:rPr>
        <w:t>ed</w:t>
      </w:r>
      <w:proofErr w:type="spellEnd"/>
      <w:r w:rsidR="00ED7C1D" w:rsidRPr="003355CF">
        <w:rPr>
          <w:rFonts w:ascii="Avenir Next" w:hAnsi="Avenir Next" w:cs="Times New Roman"/>
          <w:sz w:val="22"/>
          <w:szCs w:val="22"/>
        </w:rPr>
        <w:t xml:space="preserve"> in insolvency proceedings at all.</w:t>
      </w:r>
    </w:p>
    <w:p w14:paraId="09D25F3F" w14:textId="37ADC186" w:rsidR="0027702F" w:rsidRPr="00AE6B7A" w:rsidRDefault="0027702F" w:rsidP="0095492A">
      <w:pPr>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51F77063" w14:textId="77777777" w:rsidR="009D60EA" w:rsidRPr="009D60EA" w:rsidRDefault="009D60EA" w:rsidP="009D60EA">
      <w:pPr>
        <w:rPr>
          <w:rFonts w:ascii="Avenir Next" w:hAnsi="Avenir Next" w:cs="Arial"/>
          <w:sz w:val="22"/>
          <w:szCs w:val="22"/>
          <w:lang w:val="en-GB"/>
        </w:rPr>
      </w:pPr>
      <w:r w:rsidRPr="009D60EA">
        <w:rPr>
          <w:rFonts w:ascii="Avenir Next" w:hAnsi="Avenir Next" w:cs="Arial"/>
          <w:sz w:val="22"/>
          <w:szCs w:val="22"/>
          <w:lang w:val="en-GB"/>
        </w:rPr>
        <w:t xml:space="preserve">Who of the following is entitled to submit an </w:t>
      </w:r>
      <w:r w:rsidRPr="009D60EA">
        <w:rPr>
          <w:rFonts w:ascii="Avenir Next Demi Bold" w:hAnsi="Avenir Next Demi Bold" w:cs="Arial"/>
          <w:b/>
          <w:bCs/>
          <w:sz w:val="22"/>
          <w:szCs w:val="22"/>
          <w:u w:val="single"/>
          <w:lang w:val="en-GB"/>
        </w:rPr>
        <w:t>insolvency (restructuring) plan</w:t>
      </w:r>
      <w:r w:rsidRPr="009D60EA">
        <w:rPr>
          <w:rFonts w:ascii="Avenir Next" w:hAnsi="Avenir Next" w:cs="Arial"/>
          <w:sz w:val="22"/>
          <w:szCs w:val="22"/>
          <w:lang w:val="en-GB"/>
        </w:rPr>
        <w:t>?</w:t>
      </w:r>
    </w:p>
    <w:p w14:paraId="1C9F6F17" w14:textId="77777777" w:rsidR="009D60EA" w:rsidRPr="001500B7" w:rsidRDefault="009D60EA" w:rsidP="009D60EA">
      <w:pPr>
        <w:autoSpaceDE w:val="0"/>
        <w:autoSpaceDN w:val="0"/>
        <w:adjustRightInd w:val="0"/>
        <w:jc w:val="both"/>
        <w:rPr>
          <w:rFonts w:ascii="Times New Roman" w:hAnsi="Times New Roman" w:cs="Times New Roman"/>
          <w:sz w:val="24"/>
          <w:lang w:val="en-GB"/>
        </w:rPr>
      </w:pPr>
    </w:p>
    <w:p w14:paraId="2B759920" w14:textId="31886ADD"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Every creditor.</w:t>
      </w:r>
    </w:p>
    <w:p w14:paraId="1A11E368" w14:textId="77777777" w:rsidR="009D60EA" w:rsidRPr="009D60EA" w:rsidRDefault="009D60EA" w:rsidP="009D60EA">
      <w:pPr>
        <w:pStyle w:val="ListParagraph"/>
        <w:ind w:left="426"/>
        <w:rPr>
          <w:rFonts w:ascii="Avenir Next" w:hAnsi="Avenir Next" w:cs="Times New Roman"/>
          <w:sz w:val="22"/>
          <w:szCs w:val="22"/>
          <w:lang w:val="en-GB"/>
        </w:rPr>
      </w:pPr>
    </w:p>
    <w:p w14:paraId="59803D4F" w14:textId="3B81BE72" w:rsidR="009D60EA" w:rsidRPr="00216648" w:rsidRDefault="009D60EA" w:rsidP="002D4104">
      <w:pPr>
        <w:pStyle w:val="ListParagraph"/>
        <w:numPr>
          <w:ilvl w:val="0"/>
          <w:numId w:val="6"/>
        </w:numPr>
        <w:ind w:left="426" w:hanging="426"/>
        <w:rPr>
          <w:rFonts w:ascii="Avenir Next" w:hAnsi="Avenir Next" w:cs="Times New Roman"/>
          <w:sz w:val="22"/>
          <w:szCs w:val="22"/>
          <w:lang w:val="en-GB"/>
        </w:rPr>
      </w:pPr>
      <w:r w:rsidRPr="00216648">
        <w:rPr>
          <w:rFonts w:ascii="Avenir Next" w:hAnsi="Avenir Next" w:cs="Times New Roman"/>
          <w:sz w:val="22"/>
          <w:szCs w:val="22"/>
          <w:lang w:val="en-GB"/>
        </w:rPr>
        <w:t>The insolvency practitioner.</w:t>
      </w:r>
    </w:p>
    <w:p w14:paraId="32AA0092" w14:textId="77777777" w:rsidR="009D60EA" w:rsidRPr="009D60EA" w:rsidRDefault="009D60EA" w:rsidP="009D60EA">
      <w:pPr>
        <w:rPr>
          <w:rFonts w:ascii="Avenir Next" w:hAnsi="Avenir Next" w:cs="Times New Roman"/>
          <w:sz w:val="22"/>
          <w:szCs w:val="22"/>
          <w:lang w:val="en-GB"/>
        </w:rPr>
      </w:pPr>
    </w:p>
    <w:p w14:paraId="27BCF3FD" w14:textId="24F999A6"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court.</w:t>
      </w:r>
    </w:p>
    <w:p w14:paraId="122B1FEC" w14:textId="77777777" w:rsidR="009D60EA" w:rsidRPr="009D60EA" w:rsidRDefault="009D60EA" w:rsidP="009D60EA">
      <w:pPr>
        <w:rPr>
          <w:rFonts w:ascii="Avenir Next" w:hAnsi="Avenir Next" w:cs="Times New Roman"/>
          <w:sz w:val="22"/>
          <w:szCs w:val="22"/>
          <w:lang w:val="en-GB"/>
        </w:rPr>
      </w:pPr>
    </w:p>
    <w:p w14:paraId="16E90728" w14:textId="78AE2C5C" w:rsidR="009D60EA" w:rsidRP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creditors’ committee.</w:t>
      </w:r>
    </w:p>
    <w:p w14:paraId="7F78A24D" w14:textId="77777777" w:rsidR="009D60EA" w:rsidRDefault="009D60EA" w:rsidP="00E86A87">
      <w:pPr>
        <w:rPr>
          <w:rFonts w:ascii="Avenir Next" w:hAnsi="Avenir Next" w:cs="Arial"/>
          <w:sz w:val="22"/>
          <w:szCs w:val="22"/>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15A9B7D9" w14:textId="42455E90" w:rsidR="007C50D2" w:rsidRPr="007C50D2" w:rsidRDefault="007C50D2" w:rsidP="007C50D2">
      <w:pPr>
        <w:jc w:val="both"/>
        <w:rPr>
          <w:rFonts w:ascii="Avenir Next" w:hAnsi="Avenir Next" w:cs="Times New Roman"/>
          <w:sz w:val="22"/>
          <w:szCs w:val="22"/>
          <w:lang w:val="en-GB"/>
        </w:rPr>
      </w:pPr>
      <w:r w:rsidRPr="007C50D2">
        <w:rPr>
          <w:rFonts w:ascii="Avenir Next" w:hAnsi="Avenir Next" w:cs="Times New Roman"/>
          <w:sz w:val="22"/>
          <w:szCs w:val="22"/>
          <w:lang w:val="en-GB"/>
        </w:rPr>
        <w:t xml:space="preserve">Which of the following circumstances is </w:t>
      </w:r>
      <w:r w:rsidRPr="00E66A69">
        <w:rPr>
          <w:rFonts w:ascii="Avenir Next Demi Bold" w:hAnsi="Avenir Next Demi Bold" w:cs="Arial"/>
          <w:b/>
          <w:bCs/>
          <w:sz w:val="22"/>
          <w:szCs w:val="22"/>
          <w:u w:val="single"/>
          <w:lang w:val="en-GB"/>
        </w:rPr>
        <w:t>not relevant</w:t>
      </w:r>
      <w:r w:rsidRPr="007C50D2">
        <w:rPr>
          <w:rFonts w:ascii="Avenir Next" w:hAnsi="Avenir Next" w:cs="Times New Roman"/>
          <w:sz w:val="22"/>
          <w:szCs w:val="22"/>
          <w:lang w:val="en-GB"/>
        </w:rPr>
        <w:t xml:space="preserve"> </w:t>
      </w:r>
      <w:r w:rsidR="00393436">
        <w:rPr>
          <w:rFonts w:ascii="Avenir Next" w:hAnsi="Avenir Next" w:cs="Times New Roman"/>
          <w:sz w:val="22"/>
          <w:szCs w:val="22"/>
          <w:lang w:val="en-GB"/>
        </w:rPr>
        <w:t xml:space="preserve">when establishing whether </w:t>
      </w:r>
      <w:r w:rsidRPr="007C50D2">
        <w:rPr>
          <w:rFonts w:ascii="Avenir Next" w:hAnsi="Avenir Next" w:cs="Times New Roman"/>
          <w:sz w:val="22"/>
          <w:szCs w:val="22"/>
          <w:lang w:val="en-GB"/>
        </w:rPr>
        <w:t>the local insolvency court (</w:t>
      </w:r>
      <w:proofErr w:type="spellStart"/>
      <w:r w:rsidRPr="007C50D2">
        <w:rPr>
          <w:rFonts w:ascii="Avenir Next" w:hAnsi="Avenir Next" w:cs="Times New Roman"/>
          <w:i/>
          <w:sz w:val="22"/>
          <w:szCs w:val="22"/>
          <w:lang w:val="en-GB"/>
        </w:rPr>
        <w:t>Amtsgericht</w:t>
      </w:r>
      <w:proofErr w:type="spellEnd"/>
      <w:r w:rsidRPr="007C50D2">
        <w:rPr>
          <w:rFonts w:ascii="Avenir Next" w:hAnsi="Avenir Next" w:cs="Times New Roman"/>
          <w:sz w:val="22"/>
          <w:szCs w:val="22"/>
          <w:lang w:val="en-GB"/>
        </w:rPr>
        <w:t>)</w:t>
      </w:r>
      <w:r w:rsidR="00BD154B">
        <w:rPr>
          <w:rFonts w:ascii="Avenir Next" w:hAnsi="Avenir Next" w:cs="Times New Roman"/>
          <w:sz w:val="22"/>
          <w:szCs w:val="22"/>
          <w:lang w:val="en-GB"/>
        </w:rPr>
        <w:t xml:space="preserve"> </w:t>
      </w:r>
      <w:r w:rsidR="00393436">
        <w:rPr>
          <w:rFonts w:ascii="Avenir Next" w:hAnsi="Avenir Next" w:cs="Times New Roman"/>
          <w:sz w:val="22"/>
          <w:szCs w:val="22"/>
          <w:lang w:val="en-GB"/>
        </w:rPr>
        <w:t>has</w:t>
      </w:r>
      <w:r w:rsidR="00BD154B">
        <w:rPr>
          <w:rFonts w:ascii="Avenir Next" w:hAnsi="Avenir Next" w:cs="Times New Roman"/>
          <w:sz w:val="22"/>
          <w:szCs w:val="22"/>
          <w:lang w:val="en-GB"/>
        </w:rPr>
        <w:t xml:space="preserve"> jurisdiction</w:t>
      </w:r>
      <w:r w:rsidRPr="007C50D2">
        <w:rPr>
          <w:rFonts w:ascii="Avenir Next" w:hAnsi="Avenir Next" w:cs="Times New Roman"/>
          <w:sz w:val="22"/>
          <w:szCs w:val="22"/>
          <w:lang w:val="en-GB"/>
        </w:rPr>
        <w:t xml:space="preserve">? </w:t>
      </w:r>
    </w:p>
    <w:p w14:paraId="2AFECCEF" w14:textId="77777777" w:rsidR="007C50D2" w:rsidRPr="001500B7" w:rsidRDefault="007C50D2" w:rsidP="007C50D2">
      <w:pPr>
        <w:jc w:val="both"/>
        <w:rPr>
          <w:rFonts w:ascii="Times New Roman" w:eastAsiaTheme="minorHAnsi" w:hAnsi="Times New Roman" w:cs="Times New Roman"/>
          <w:sz w:val="24"/>
          <w:lang w:val="en-GB"/>
        </w:rPr>
      </w:pPr>
    </w:p>
    <w:p w14:paraId="0C08C325" w14:textId="039876F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Registered office.</w:t>
      </w:r>
    </w:p>
    <w:p w14:paraId="16DC1164" w14:textId="77777777" w:rsidR="00E66A69" w:rsidRPr="00E66A69" w:rsidRDefault="00E66A69" w:rsidP="00E66A69">
      <w:pPr>
        <w:pStyle w:val="ListParagraph"/>
        <w:ind w:left="426"/>
        <w:rPr>
          <w:rFonts w:ascii="Avenir Next" w:hAnsi="Avenir Next" w:cs="Times New Roman"/>
          <w:sz w:val="22"/>
          <w:szCs w:val="22"/>
          <w:lang w:val="en-GB"/>
        </w:rPr>
      </w:pPr>
    </w:p>
    <w:p w14:paraId="47331F82" w14:textId="04E8E0DA" w:rsidR="007C50D2" w:rsidRPr="00216648" w:rsidRDefault="007C50D2" w:rsidP="002D4104">
      <w:pPr>
        <w:pStyle w:val="ListParagraph"/>
        <w:numPr>
          <w:ilvl w:val="0"/>
          <w:numId w:val="7"/>
        </w:numPr>
        <w:ind w:left="426" w:hanging="426"/>
        <w:rPr>
          <w:rFonts w:ascii="Avenir Next" w:hAnsi="Avenir Next" w:cs="Times New Roman"/>
          <w:sz w:val="22"/>
          <w:szCs w:val="22"/>
          <w:lang w:val="en-GB"/>
        </w:rPr>
      </w:pPr>
      <w:r w:rsidRPr="00216648">
        <w:rPr>
          <w:rFonts w:ascii="Avenir Next" w:hAnsi="Avenir Next" w:cs="Times New Roman"/>
          <w:sz w:val="22"/>
          <w:szCs w:val="22"/>
          <w:lang w:val="en-GB"/>
        </w:rPr>
        <w:t>Location of assets.</w:t>
      </w:r>
    </w:p>
    <w:p w14:paraId="2B6DB24B" w14:textId="77777777" w:rsidR="00E66A69" w:rsidRPr="00E66A69" w:rsidRDefault="00E66A69" w:rsidP="00E66A69">
      <w:pPr>
        <w:rPr>
          <w:rFonts w:ascii="Avenir Next" w:hAnsi="Avenir Next" w:cs="Times New Roman"/>
          <w:sz w:val="22"/>
          <w:szCs w:val="22"/>
          <w:lang w:val="en-GB"/>
        </w:rPr>
      </w:pPr>
    </w:p>
    <w:p w14:paraId="0F4C997E" w14:textId="5A90B0A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Place of residence.</w:t>
      </w:r>
    </w:p>
    <w:p w14:paraId="70678526" w14:textId="77777777" w:rsidR="00E66A69" w:rsidRPr="00E66A69" w:rsidRDefault="00E66A69" w:rsidP="00E66A69">
      <w:pPr>
        <w:rPr>
          <w:rFonts w:ascii="Avenir Next" w:hAnsi="Avenir Next" w:cs="Times New Roman"/>
          <w:sz w:val="22"/>
          <w:szCs w:val="22"/>
          <w:lang w:val="en-GB"/>
        </w:rPr>
      </w:pPr>
    </w:p>
    <w:p w14:paraId="08A93365" w14:textId="30344B56" w:rsidR="007C50D2" w:rsidRPr="00E66A69"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Centre of economic activities.</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Default="00E86A87" w:rsidP="00C55824">
      <w:pPr>
        <w:jc w:val="both"/>
        <w:rPr>
          <w:rFonts w:ascii="Avenir Next" w:hAnsi="Avenir Next" w:cs="Arial"/>
          <w:sz w:val="22"/>
          <w:szCs w:val="22"/>
          <w:lang w:val="en-GB"/>
        </w:rPr>
      </w:pPr>
    </w:p>
    <w:p w14:paraId="044A2066" w14:textId="110FE602" w:rsidR="00D056EC" w:rsidRDefault="00D056EC" w:rsidP="00C55824">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6523AD">
        <w:rPr>
          <w:rFonts w:ascii="Avenir Next Demi Bold" w:hAnsi="Avenir Next Demi Bold" w:cs="Arial"/>
          <w:b/>
          <w:bCs/>
          <w:sz w:val="22"/>
          <w:szCs w:val="22"/>
          <w:u w:val="single"/>
          <w:lang w:val="en-GB"/>
        </w:rPr>
        <w:t>correct</w:t>
      </w:r>
      <w:r>
        <w:rPr>
          <w:rFonts w:ascii="Avenir Next" w:hAnsi="Avenir Next" w:cs="Arial"/>
          <w:sz w:val="22"/>
          <w:szCs w:val="22"/>
          <w:lang w:val="en-GB"/>
        </w:rPr>
        <w:t xml:space="preserve"> answer</w:t>
      </w:r>
      <w:r w:rsidR="006523AD">
        <w:rPr>
          <w:rFonts w:ascii="Avenir Next" w:hAnsi="Avenir Next" w:cs="Arial"/>
          <w:sz w:val="22"/>
          <w:szCs w:val="22"/>
          <w:lang w:val="en-GB"/>
        </w:rPr>
        <w:t xml:space="preserve"> </w:t>
      </w:r>
      <w:proofErr w:type="gramStart"/>
      <w:r w:rsidR="006523AD">
        <w:rPr>
          <w:rFonts w:ascii="Avenir Next" w:hAnsi="Avenir Next" w:cs="Arial"/>
          <w:sz w:val="22"/>
          <w:szCs w:val="22"/>
          <w:lang w:val="en-GB"/>
        </w:rPr>
        <w:t>in order to</w:t>
      </w:r>
      <w:proofErr w:type="gramEnd"/>
      <w:r w:rsidR="006523AD">
        <w:rPr>
          <w:rFonts w:ascii="Avenir Next" w:hAnsi="Avenir Next" w:cs="Arial"/>
          <w:sz w:val="22"/>
          <w:szCs w:val="22"/>
          <w:lang w:val="en-GB"/>
        </w:rPr>
        <w:t xml:space="preserve"> complete the sentence below:</w:t>
      </w:r>
    </w:p>
    <w:p w14:paraId="7545818C" w14:textId="77777777" w:rsidR="006523AD" w:rsidRPr="00AE6B7A" w:rsidRDefault="006523AD" w:rsidP="00C55824">
      <w:pPr>
        <w:jc w:val="both"/>
        <w:rPr>
          <w:rFonts w:ascii="Avenir Next" w:hAnsi="Avenir Next" w:cs="Arial"/>
          <w:sz w:val="22"/>
          <w:szCs w:val="22"/>
          <w:lang w:val="en-GB"/>
        </w:rPr>
      </w:pPr>
    </w:p>
    <w:p w14:paraId="1E04F02F" w14:textId="639F9625" w:rsidR="00C73022" w:rsidRPr="00C73022" w:rsidRDefault="00C73022" w:rsidP="00C73022">
      <w:pPr>
        <w:ind w:left="720" w:hanging="720"/>
        <w:rPr>
          <w:rFonts w:ascii="Avenir Next" w:hAnsi="Avenir Next" w:cs="Times New Roman"/>
          <w:sz w:val="22"/>
          <w:szCs w:val="22"/>
          <w:lang w:val="en-GB"/>
        </w:rPr>
      </w:pPr>
      <w:r w:rsidRPr="00C73022">
        <w:rPr>
          <w:rFonts w:ascii="Avenir Next" w:hAnsi="Avenir Next" w:cs="Times New Roman"/>
          <w:sz w:val="22"/>
          <w:szCs w:val="22"/>
          <w:lang w:val="en-GB"/>
        </w:rPr>
        <w:t xml:space="preserve">The rights of </w:t>
      </w:r>
      <w:r w:rsidR="006523AD">
        <w:rPr>
          <w:rFonts w:ascii="Avenir Next" w:hAnsi="Avenir Next" w:cs="Times New Roman"/>
          <w:sz w:val="22"/>
          <w:szCs w:val="22"/>
          <w:lang w:val="en-GB"/>
        </w:rPr>
        <w:t>____________</w:t>
      </w:r>
      <w:r w:rsidRPr="00C73022">
        <w:rPr>
          <w:rFonts w:ascii="Avenir Next" w:hAnsi="Avenir Next" w:cs="Times New Roman"/>
          <w:sz w:val="22"/>
          <w:szCs w:val="22"/>
          <w:lang w:val="en-GB"/>
        </w:rPr>
        <w:t xml:space="preserve"> </w:t>
      </w:r>
      <w:r w:rsidRPr="00C73022">
        <w:rPr>
          <w:rFonts w:ascii="Avenir Next" w:hAnsi="Avenir Next" w:cs="Times New Roman"/>
          <w:bCs/>
          <w:sz w:val="22"/>
          <w:szCs w:val="22"/>
          <w:lang w:val="en-GB"/>
        </w:rPr>
        <w:t>cannot</w:t>
      </w:r>
      <w:r w:rsidRPr="00C73022">
        <w:rPr>
          <w:rFonts w:ascii="Avenir Next" w:hAnsi="Avenir Next" w:cs="Times New Roman"/>
          <w:sz w:val="22"/>
          <w:szCs w:val="22"/>
          <w:lang w:val="en-GB"/>
        </w:rPr>
        <w:t xml:space="preserve"> be affected by an insolvency plan</w:t>
      </w:r>
      <w:r w:rsidR="008329E7">
        <w:rPr>
          <w:rFonts w:ascii="Avenir Next" w:hAnsi="Avenir Next" w:cs="Times New Roman"/>
          <w:sz w:val="22"/>
          <w:szCs w:val="22"/>
          <w:lang w:val="en-GB"/>
        </w:rPr>
        <w:t>.</w:t>
      </w:r>
    </w:p>
    <w:p w14:paraId="3E7F0CF9" w14:textId="77777777" w:rsidR="00C73022" w:rsidRPr="001500B7" w:rsidRDefault="00C73022" w:rsidP="00C73022">
      <w:pPr>
        <w:jc w:val="both"/>
        <w:rPr>
          <w:rFonts w:ascii="Times New Roman" w:hAnsi="Times New Roman" w:cs="Times New Roman"/>
          <w:sz w:val="24"/>
          <w:lang w:val="en-GB"/>
        </w:rPr>
      </w:pPr>
    </w:p>
    <w:p w14:paraId="2B217464" w14:textId="22F5EEC1"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e</w:t>
      </w:r>
      <w:r w:rsidR="00C73022" w:rsidRPr="008F31E7">
        <w:rPr>
          <w:rFonts w:ascii="Avenir Next" w:hAnsi="Avenir Next" w:cs="Times New Roman"/>
          <w:sz w:val="22"/>
          <w:szCs w:val="22"/>
          <w:lang w:val="en-GB"/>
        </w:rPr>
        <w:t>mployees.</w:t>
      </w:r>
    </w:p>
    <w:p w14:paraId="7C9F20CA" w14:textId="77777777" w:rsidR="008F31E7" w:rsidRPr="008F31E7" w:rsidRDefault="008F31E7" w:rsidP="008F31E7">
      <w:pPr>
        <w:pStyle w:val="ListParagraph"/>
        <w:ind w:left="426"/>
        <w:rPr>
          <w:rFonts w:ascii="Avenir Next" w:hAnsi="Avenir Next" w:cs="Times New Roman"/>
          <w:sz w:val="22"/>
          <w:szCs w:val="22"/>
          <w:lang w:val="en-GB"/>
        </w:rPr>
      </w:pPr>
    </w:p>
    <w:p w14:paraId="3D7AE231" w14:textId="3D67CAFE"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s</w:t>
      </w:r>
      <w:r w:rsidR="00C73022" w:rsidRPr="008F31E7">
        <w:rPr>
          <w:rFonts w:ascii="Avenir Next" w:hAnsi="Avenir Next" w:cs="Times New Roman"/>
          <w:sz w:val="22"/>
          <w:szCs w:val="22"/>
          <w:lang w:val="en-GB"/>
        </w:rPr>
        <w:t>hareholders.</w:t>
      </w:r>
    </w:p>
    <w:p w14:paraId="18A9A8D4" w14:textId="77777777" w:rsidR="008F31E7" w:rsidRPr="008F31E7" w:rsidRDefault="008F31E7" w:rsidP="008F31E7">
      <w:pPr>
        <w:rPr>
          <w:rFonts w:ascii="Avenir Next" w:hAnsi="Avenir Next" w:cs="Times New Roman"/>
          <w:sz w:val="22"/>
          <w:szCs w:val="22"/>
          <w:lang w:val="en-GB"/>
        </w:rPr>
      </w:pPr>
    </w:p>
    <w:p w14:paraId="2E443EAE" w14:textId="7EC832B2"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b</w:t>
      </w:r>
      <w:r w:rsidR="00C73022" w:rsidRPr="008F31E7">
        <w:rPr>
          <w:rFonts w:ascii="Avenir Next" w:hAnsi="Avenir Next" w:cs="Times New Roman"/>
          <w:sz w:val="22"/>
          <w:szCs w:val="22"/>
          <w:lang w:val="en-GB"/>
        </w:rPr>
        <w:t>anks</w:t>
      </w:r>
      <w:r>
        <w:rPr>
          <w:rFonts w:ascii="Avenir Next" w:hAnsi="Avenir Next" w:cs="Times New Roman"/>
          <w:sz w:val="22"/>
          <w:szCs w:val="22"/>
          <w:lang w:val="en-GB"/>
        </w:rPr>
        <w:t>.</w:t>
      </w:r>
    </w:p>
    <w:p w14:paraId="7B840F2E" w14:textId="77777777" w:rsidR="008F31E7" w:rsidRPr="008F31E7" w:rsidRDefault="008F31E7" w:rsidP="008F31E7">
      <w:pPr>
        <w:rPr>
          <w:rFonts w:ascii="Avenir Next" w:hAnsi="Avenir Next" w:cs="Times New Roman"/>
          <w:sz w:val="22"/>
          <w:szCs w:val="22"/>
          <w:lang w:val="en-GB"/>
        </w:rPr>
      </w:pPr>
    </w:p>
    <w:p w14:paraId="0B255AA0" w14:textId="6F7B159F" w:rsidR="00C73022" w:rsidRPr="00216648" w:rsidRDefault="008F31E7" w:rsidP="002D4104">
      <w:pPr>
        <w:pStyle w:val="ListParagraph"/>
        <w:numPr>
          <w:ilvl w:val="0"/>
          <w:numId w:val="8"/>
        </w:numPr>
        <w:ind w:left="426" w:hanging="426"/>
        <w:rPr>
          <w:rFonts w:ascii="Avenir Next" w:hAnsi="Avenir Next" w:cs="Times New Roman"/>
          <w:sz w:val="22"/>
          <w:szCs w:val="22"/>
          <w:lang w:val="en-GB"/>
        </w:rPr>
      </w:pPr>
      <w:r w:rsidRPr="00216648">
        <w:rPr>
          <w:rFonts w:ascii="Avenir Next" w:hAnsi="Avenir Next" w:cs="Times New Roman"/>
          <w:sz w:val="22"/>
          <w:szCs w:val="22"/>
          <w:lang w:val="en-GB"/>
        </w:rPr>
        <w:t>c</w:t>
      </w:r>
      <w:r w:rsidR="00C73022" w:rsidRPr="00216648">
        <w:rPr>
          <w:rFonts w:ascii="Avenir Next" w:hAnsi="Avenir Next" w:cs="Times New Roman"/>
          <w:sz w:val="22"/>
          <w:szCs w:val="22"/>
          <w:lang w:val="en-GB"/>
        </w:rPr>
        <w:t>reditors with a right to separation.</w:t>
      </w:r>
    </w:p>
    <w:p w14:paraId="795A0692" w14:textId="239D9AFD" w:rsidR="0027702F" w:rsidRPr="00AE6B7A" w:rsidRDefault="0027702F" w:rsidP="00BB0EE4">
      <w:pPr>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797BD324" w14:textId="22642DAC" w:rsidR="00C170C0" w:rsidRPr="00C170C0" w:rsidRDefault="00C170C0" w:rsidP="00C170C0">
      <w:pPr>
        <w:ind w:left="720" w:hanging="720"/>
        <w:jc w:val="both"/>
        <w:rPr>
          <w:rFonts w:ascii="Avenir Next" w:hAnsi="Avenir Next" w:cs="Times New Roman"/>
          <w:sz w:val="22"/>
          <w:szCs w:val="22"/>
          <w:lang w:val="en-GB"/>
        </w:rPr>
      </w:pPr>
      <w:r w:rsidRPr="00C170C0">
        <w:rPr>
          <w:rFonts w:ascii="Avenir Next" w:hAnsi="Avenir Next" w:cs="Times New Roman"/>
          <w:sz w:val="22"/>
          <w:szCs w:val="22"/>
          <w:lang w:val="en-GB"/>
        </w:rPr>
        <w:t>How long is the compliance period (time frame) for</w:t>
      </w:r>
      <w:r>
        <w:rPr>
          <w:rFonts w:ascii="Avenir Next" w:hAnsi="Avenir Next" w:cs="Times New Roman"/>
          <w:sz w:val="22"/>
          <w:szCs w:val="22"/>
          <w:lang w:val="en-GB"/>
        </w:rPr>
        <w:t xml:space="preserve"> the</w:t>
      </w:r>
      <w:r w:rsidRPr="00C170C0">
        <w:rPr>
          <w:rFonts w:ascii="Avenir Next" w:hAnsi="Avenir Next" w:cs="Times New Roman"/>
          <w:sz w:val="22"/>
          <w:szCs w:val="22"/>
          <w:lang w:val="en-GB"/>
        </w:rPr>
        <w:t xml:space="preserve"> </w:t>
      </w:r>
      <w:r w:rsidRPr="00C170C0">
        <w:rPr>
          <w:rFonts w:ascii="Avenir Next Demi Bold" w:hAnsi="Avenir Next Demi Bold" w:cs="Arial"/>
          <w:b/>
          <w:bCs/>
          <w:sz w:val="22"/>
          <w:szCs w:val="22"/>
          <w:u w:val="single"/>
          <w:lang w:val="en-GB"/>
        </w:rPr>
        <w:t>discharge of residual debt</w:t>
      </w:r>
      <w:r w:rsidRPr="00C170C0">
        <w:rPr>
          <w:rFonts w:ascii="Avenir Next" w:hAnsi="Avenir Next" w:cs="Times New Roman"/>
          <w:sz w:val="22"/>
          <w:szCs w:val="22"/>
          <w:lang w:val="en-GB"/>
        </w:rPr>
        <w:t>?</w:t>
      </w:r>
    </w:p>
    <w:p w14:paraId="1E5FF641" w14:textId="77777777" w:rsidR="00C170C0" w:rsidRPr="001500B7" w:rsidRDefault="00C170C0" w:rsidP="00C170C0">
      <w:pPr>
        <w:jc w:val="both"/>
        <w:rPr>
          <w:rFonts w:ascii="Times New Roman" w:hAnsi="Times New Roman" w:cs="Times New Roman"/>
          <w:sz w:val="24"/>
          <w:lang w:val="en-GB"/>
        </w:rPr>
      </w:pPr>
    </w:p>
    <w:p w14:paraId="6276DDEC" w14:textId="6F30E19D"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Seven years.</w:t>
      </w:r>
    </w:p>
    <w:p w14:paraId="07590F28" w14:textId="77777777" w:rsidR="00C170C0" w:rsidRPr="00C170C0" w:rsidRDefault="00C170C0" w:rsidP="00C170C0">
      <w:pPr>
        <w:pStyle w:val="ListParagraph"/>
        <w:ind w:left="426"/>
        <w:rPr>
          <w:rFonts w:ascii="Avenir Next" w:hAnsi="Avenir Next" w:cs="Times New Roman"/>
          <w:sz w:val="22"/>
          <w:szCs w:val="22"/>
          <w:lang w:val="en-GB"/>
        </w:rPr>
      </w:pPr>
    </w:p>
    <w:p w14:paraId="052C9D6D" w14:textId="7AA4F816"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Six years.</w:t>
      </w:r>
    </w:p>
    <w:p w14:paraId="6B13089D" w14:textId="77777777" w:rsidR="00C170C0" w:rsidRPr="00C170C0" w:rsidRDefault="00C170C0" w:rsidP="00C170C0">
      <w:pPr>
        <w:rPr>
          <w:rFonts w:ascii="Avenir Next" w:hAnsi="Avenir Next" w:cs="Times New Roman"/>
          <w:sz w:val="22"/>
          <w:szCs w:val="22"/>
          <w:lang w:val="en-GB"/>
        </w:rPr>
      </w:pPr>
    </w:p>
    <w:p w14:paraId="1BA00749" w14:textId="52F2B194" w:rsidR="00C170C0" w:rsidRDefault="00C170C0" w:rsidP="002D4104">
      <w:pPr>
        <w:pStyle w:val="ListParagraph"/>
        <w:numPr>
          <w:ilvl w:val="0"/>
          <w:numId w:val="9"/>
        </w:numPr>
        <w:ind w:left="426" w:hanging="426"/>
        <w:rPr>
          <w:rFonts w:ascii="Avenir Next" w:hAnsi="Avenir Next" w:cs="Times New Roman"/>
          <w:sz w:val="22"/>
          <w:szCs w:val="22"/>
          <w:lang w:val="fr-CA"/>
        </w:rPr>
      </w:pPr>
      <w:proofErr w:type="spellStart"/>
      <w:r w:rsidRPr="00216648">
        <w:rPr>
          <w:rFonts w:ascii="Avenir Next" w:hAnsi="Avenir Next" w:cs="Times New Roman"/>
          <w:sz w:val="22"/>
          <w:szCs w:val="22"/>
          <w:lang w:val="fr-CA"/>
        </w:rPr>
        <w:t>Three</w:t>
      </w:r>
      <w:proofErr w:type="spellEnd"/>
      <w:r w:rsidRPr="00216648">
        <w:rPr>
          <w:rFonts w:ascii="Avenir Next" w:hAnsi="Avenir Next" w:cs="Times New Roman"/>
          <w:sz w:val="22"/>
          <w:szCs w:val="22"/>
          <w:lang w:val="fr-CA"/>
        </w:rPr>
        <w:t xml:space="preserve"> </w:t>
      </w:r>
      <w:proofErr w:type="spellStart"/>
      <w:r w:rsidRPr="00216648">
        <w:rPr>
          <w:rFonts w:ascii="Avenir Next" w:hAnsi="Avenir Next" w:cs="Times New Roman"/>
          <w:sz w:val="22"/>
          <w:szCs w:val="22"/>
          <w:lang w:val="fr-CA"/>
        </w:rPr>
        <w:t>years</w:t>
      </w:r>
      <w:proofErr w:type="spellEnd"/>
      <w:r w:rsidRPr="00C170C0">
        <w:rPr>
          <w:rFonts w:ascii="Avenir Next" w:hAnsi="Avenir Next" w:cs="Times New Roman"/>
          <w:sz w:val="22"/>
          <w:szCs w:val="22"/>
          <w:lang w:val="fr-CA"/>
        </w:rPr>
        <w:t>.</w:t>
      </w:r>
    </w:p>
    <w:p w14:paraId="319E7C2A" w14:textId="77777777" w:rsidR="00C170C0" w:rsidRPr="00C170C0" w:rsidRDefault="00C170C0" w:rsidP="00C170C0">
      <w:pPr>
        <w:rPr>
          <w:rFonts w:ascii="Avenir Next" w:hAnsi="Avenir Next" w:cs="Times New Roman"/>
          <w:sz w:val="22"/>
          <w:szCs w:val="22"/>
          <w:lang w:val="fr-CA"/>
        </w:rPr>
      </w:pPr>
    </w:p>
    <w:p w14:paraId="65444732" w14:textId="2D2E8DAE" w:rsidR="00C170C0" w:rsidRPr="00C170C0" w:rsidRDefault="00C170C0" w:rsidP="002D4104">
      <w:pPr>
        <w:pStyle w:val="ListParagraph"/>
        <w:numPr>
          <w:ilvl w:val="0"/>
          <w:numId w:val="9"/>
        </w:numPr>
        <w:ind w:left="426" w:hanging="426"/>
        <w:rPr>
          <w:rFonts w:ascii="Avenir Next" w:hAnsi="Avenir Next" w:cs="Times New Roman"/>
          <w:sz w:val="22"/>
          <w:szCs w:val="22"/>
          <w:lang w:val="fr-CA"/>
        </w:rPr>
      </w:pPr>
      <w:r w:rsidRPr="00C170C0">
        <w:rPr>
          <w:rFonts w:ascii="Avenir Next" w:hAnsi="Avenir Next" w:cs="Times New Roman"/>
          <w:sz w:val="22"/>
          <w:szCs w:val="22"/>
          <w:lang w:val="fr-CA"/>
        </w:rPr>
        <w:t xml:space="preserve">One </w:t>
      </w:r>
      <w:proofErr w:type="spellStart"/>
      <w:r w:rsidRPr="00C170C0">
        <w:rPr>
          <w:rFonts w:ascii="Avenir Next" w:hAnsi="Avenir Next" w:cs="Times New Roman"/>
          <w:sz w:val="22"/>
          <w:szCs w:val="22"/>
          <w:lang w:val="fr-CA"/>
        </w:rPr>
        <w:t>year</w:t>
      </w:r>
      <w:proofErr w:type="spellEnd"/>
      <w:r w:rsidRPr="00C170C0">
        <w:rPr>
          <w:rFonts w:ascii="Avenir Next" w:hAnsi="Avenir Next" w:cs="Times New Roman"/>
          <w:sz w:val="22"/>
          <w:szCs w:val="22"/>
          <w:lang w:val="fr-CA"/>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18B11574" w14:textId="6B09CC44" w:rsidR="002D4104" w:rsidRPr="002D4104" w:rsidRDefault="002D4104" w:rsidP="002D4104">
      <w:pPr>
        <w:ind w:left="720" w:hanging="720"/>
        <w:jc w:val="both"/>
        <w:rPr>
          <w:rFonts w:ascii="Avenir Next" w:hAnsi="Avenir Next" w:cs="Times New Roman"/>
          <w:sz w:val="24"/>
          <w:lang w:val="en-GB"/>
        </w:rPr>
      </w:pPr>
      <w:r w:rsidRPr="002D4104">
        <w:rPr>
          <w:rFonts w:ascii="Avenir Next" w:hAnsi="Avenir Next" w:cs="Times New Roman"/>
          <w:sz w:val="22"/>
          <w:szCs w:val="22"/>
          <w:lang w:val="en-GB"/>
        </w:rPr>
        <w:t xml:space="preserve">How are </w:t>
      </w:r>
      <w:r w:rsidRPr="002D4104">
        <w:rPr>
          <w:rFonts w:ascii="Avenir Next Demi Bold" w:hAnsi="Avenir Next Demi Bold" w:cs="Arial"/>
          <w:b/>
          <w:bCs/>
          <w:sz w:val="22"/>
          <w:szCs w:val="22"/>
          <w:u w:val="single"/>
          <w:lang w:val="en-GB"/>
        </w:rPr>
        <w:t>foreign insolvency proceedings</w:t>
      </w:r>
      <w:r w:rsidRPr="002D4104">
        <w:rPr>
          <w:rFonts w:ascii="Avenir Next" w:hAnsi="Avenir Next" w:cs="Times New Roman"/>
          <w:sz w:val="22"/>
          <w:szCs w:val="22"/>
          <w:lang w:val="en-GB"/>
        </w:rPr>
        <w:t xml:space="preserve"> recogni</w:t>
      </w:r>
      <w:r>
        <w:rPr>
          <w:rFonts w:ascii="Avenir Next" w:hAnsi="Avenir Next" w:cs="Times New Roman"/>
          <w:sz w:val="22"/>
          <w:szCs w:val="22"/>
          <w:lang w:val="en-GB"/>
        </w:rPr>
        <w:t>s</w:t>
      </w:r>
      <w:r w:rsidRPr="002D4104">
        <w:rPr>
          <w:rFonts w:ascii="Avenir Next" w:hAnsi="Avenir Next" w:cs="Times New Roman"/>
          <w:sz w:val="22"/>
          <w:szCs w:val="22"/>
          <w:lang w:val="en-GB"/>
        </w:rPr>
        <w:t>ed in Germany?</w:t>
      </w:r>
    </w:p>
    <w:p w14:paraId="5C90C84C" w14:textId="77777777" w:rsidR="002D4104" w:rsidRPr="001500B7" w:rsidRDefault="002D4104" w:rsidP="002D4104">
      <w:pPr>
        <w:ind w:left="720" w:hanging="720"/>
        <w:rPr>
          <w:rFonts w:ascii="Times New Roman" w:hAnsi="Times New Roman" w:cs="Times New Roman"/>
          <w:sz w:val="24"/>
          <w:lang w:val="en-GB"/>
        </w:rPr>
      </w:pPr>
    </w:p>
    <w:p w14:paraId="3960FE8D" w14:textId="0DBCAB35" w:rsid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decision of the court.</w:t>
      </w:r>
    </w:p>
    <w:p w14:paraId="60B711FF" w14:textId="77777777" w:rsidR="002D4104" w:rsidRPr="002D4104" w:rsidRDefault="002D4104" w:rsidP="002D4104">
      <w:pPr>
        <w:pStyle w:val="ListParagraph"/>
        <w:ind w:left="426"/>
        <w:rPr>
          <w:rFonts w:ascii="Avenir Next" w:hAnsi="Avenir Next" w:cs="Times New Roman"/>
          <w:sz w:val="22"/>
          <w:szCs w:val="22"/>
          <w:lang w:val="en-GB"/>
        </w:rPr>
      </w:pPr>
    </w:p>
    <w:p w14:paraId="59123320" w14:textId="3B1CE9E9" w:rsidR="002D4104"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the insolvency practitioner.</w:t>
      </w:r>
    </w:p>
    <w:p w14:paraId="2A402C8A" w14:textId="7821B2A1" w:rsidR="002D4104" w:rsidRPr="00216648" w:rsidRDefault="002D4104" w:rsidP="002D4104">
      <w:pPr>
        <w:pStyle w:val="ListParagraph"/>
        <w:numPr>
          <w:ilvl w:val="0"/>
          <w:numId w:val="10"/>
        </w:numPr>
        <w:ind w:left="426" w:hanging="426"/>
        <w:rPr>
          <w:rFonts w:ascii="Avenir Next" w:hAnsi="Avenir Next" w:cs="Times New Roman"/>
          <w:sz w:val="22"/>
          <w:szCs w:val="22"/>
          <w:lang w:val="en-GB"/>
        </w:rPr>
      </w:pPr>
      <w:r w:rsidRPr="00216648">
        <w:rPr>
          <w:rFonts w:ascii="Avenir Next" w:hAnsi="Avenir Next" w:cs="Times New Roman"/>
          <w:sz w:val="22"/>
          <w:szCs w:val="22"/>
          <w:lang w:val="en-GB"/>
        </w:rPr>
        <w:lastRenderedPageBreak/>
        <w:t>By statute (by force of law).</w:t>
      </w:r>
    </w:p>
    <w:p w14:paraId="58B6D315" w14:textId="77777777" w:rsidR="002D4104" w:rsidRPr="002D4104" w:rsidRDefault="002D4104" w:rsidP="002D4104">
      <w:pPr>
        <w:rPr>
          <w:rFonts w:ascii="Avenir Next" w:hAnsi="Avenir Next" w:cs="Times New Roman"/>
          <w:sz w:val="22"/>
          <w:szCs w:val="22"/>
          <w:lang w:val="en-GB"/>
        </w:rPr>
      </w:pPr>
    </w:p>
    <w:p w14:paraId="086004A0" w14:textId="52B3A3AA" w:rsidR="00AE5655"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a decision of the creditors’ meeting.</w:t>
      </w: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7D3E9462" w14:textId="77777777" w:rsidR="003A6978" w:rsidRDefault="003A6978" w:rsidP="002A37BB">
      <w:pPr>
        <w:jc w:val="both"/>
        <w:rPr>
          <w:rFonts w:ascii="Avenir Next Demi Bold" w:hAnsi="Avenir Next Demi Bold" w:cs="Arial"/>
          <w:b/>
          <w:bCs/>
          <w:sz w:val="22"/>
          <w:szCs w:val="22"/>
          <w:lang w:val="en-GB"/>
        </w:rPr>
      </w:pPr>
    </w:p>
    <w:p w14:paraId="5D5B6D19" w14:textId="085D45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49D1B3F0" w14:textId="7C8E63B1" w:rsidR="00FA771F" w:rsidRPr="00FA771F" w:rsidRDefault="00FA771F" w:rsidP="00FA771F">
      <w:pPr>
        <w:jc w:val="both"/>
        <w:rPr>
          <w:rFonts w:ascii="Avenir Next" w:hAnsi="Avenir Next" w:cs="Times New Roman"/>
          <w:sz w:val="24"/>
          <w:lang w:val="en-GB"/>
        </w:rPr>
      </w:pPr>
      <w:r w:rsidRPr="00FA771F">
        <w:rPr>
          <w:rFonts w:ascii="Avenir Next" w:hAnsi="Avenir Next" w:cs="Times New Roman"/>
          <w:sz w:val="22"/>
          <w:szCs w:val="22"/>
          <w:lang w:val="en-GB"/>
        </w:rPr>
        <w:t xml:space="preserve">How is “insolvency” defined in the </w:t>
      </w:r>
      <w:proofErr w:type="spellStart"/>
      <w:r w:rsidRPr="00FA771F">
        <w:rPr>
          <w:rFonts w:ascii="Avenir Next" w:hAnsi="Avenir Next" w:cs="Times New Roman"/>
          <w:i/>
          <w:iCs/>
          <w:sz w:val="22"/>
          <w:szCs w:val="22"/>
          <w:lang w:val="en-GB"/>
        </w:rPr>
        <w:t>Insolvenzordnung</w:t>
      </w:r>
      <w:proofErr w:type="spellEnd"/>
      <w:r w:rsidR="00D03A9D">
        <w:rPr>
          <w:rFonts w:ascii="Avenir Next" w:hAnsi="Avenir Next" w:cs="Times New Roman"/>
          <w:i/>
          <w:iCs/>
          <w:sz w:val="22"/>
          <w:szCs w:val="22"/>
          <w:lang w:val="en-GB"/>
        </w:rPr>
        <w:t xml:space="preserve"> </w:t>
      </w:r>
      <w:r w:rsidR="00D03A9D">
        <w:rPr>
          <w:rFonts w:ascii="Avenir Next" w:hAnsi="Avenir Next" w:cs="Times New Roman"/>
          <w:sz w:val="22"/>
          <w:szCs w:val="22"/>
          <w:lang w:val="en-GB"/>
        </w:rPr>
        <w:t>(</w:t>
      </w:r>
      <w:proofErr w:type="spellStart"/>
      <w:r w:rsidR="00D03A9D" w:rsidRPr="005B2162">
        <w:rPr>
          <w:rFonts w:ascii="Avenir Next" w:hAnsi="Avenir Next" w:cs="Times New Roman"/>
          <w:sz w:val="22"/>
          <w:szCs w:val="22"/>
          <w:lang w:val="en-GB"/>
        </w:rPr>
        <w:t>InsO</w:t>
      </w:r>
      <w:proofErr w:type="spellEnd"/>
      <w:r w:rsidR="00D03A9D">
        <w:rPr>
          <w:rFonts w:ascii="Avenir Next" w:hAnsi="Avenir Next" w:cs="Times New Roman"/>
          <w:sz w:val="22"/>
          <w:szCs w:val="22"/>
          <w:lang w:val="en-GB"/>
        </w:rPr>
        <w:t>)</w:t>
      </w:r>
      <w:r w:rsidRPr="00FA771F">
        <w:rPr>
          <w:rFonts w:ascii="Avenir Next" w:hAnsi="Avenir Next" w:cs="Times New Roman"/>
          <w:sz w:val="22"/>
          <w:szCs w:val="22"/>
          <w:lang w:val="en-GB"/>
        </w:rPr>
        <w:t>?</w:t>
      </w:r>
    </w:p>
    <w:p w14:paraId="588FB88A" w14:textId="1CA77B10" w:rsidR="00B84055" w:rsidRDefault="00B84055" w:rsidP="00C34152">
      <w:pPr>
        <w:jc w:val="both"/>
        <w:rPr>
          <w:rFonts w:ascii="Avenir Next" w:hAnsi="Avenir Next" w:cs="Arial"/>
          <w:sz w:val="22"/>
          <w:szCs w:val="22"/>
        </w:rPr>
      </w:pPr>
    </w:p>
    <w:p w14:paraId="57AAA2EC" w14:textId="77777777" w:rsidR="008F2794" w:rsidRPr="00B84055" w:rsidRDefault="008F2794" w:rsidP="008F2794">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Default="00C72848" w:rsidP="002A37BB">
      <w:pPr>
        <w:ind w:left="720" w:hanging="720"/>
        <w:jc w:val="both"/>
        <w:rPr>
          <w:rFonts w:ascii="Avenir Next" w:hAnsi="Avenir Next" w:cs="Arial"/>
          <w:sz w:val="22"/>
          <w:szCs w:val="22"/>
          <w:lang w:val="en-GB"/>
        </w:rPr>
      </w:pPr>
    </w:p>
    <w:p w14:paraId="7F9D361B" w14:textId="66FC3DE6" w:rsidR="00C34152" w:rsidRPr="00D03A9D" w:rsidRDefault="002D068F" w:rsidP="00D03A9D">
      <w:pPr>
        <w:contextualSpacing/>
        <w:jc w:val="both"/>
        <w:rPr>
          <w:rFonts w:ascii="Avenir Next" w:hAnsi="Avenir Next" w:cs="Times New Roman"/>
          <w:sz w:val="22"/>
          <w:szCs w:val="22"/>
          <w:lang w:val="en-GB"/>
        </w:rPr>
      </w:pPr>
      <w:r w:rsidRPr="002D068F">
        <w:rPr>
          <w:rFonts w:ascii="Avenir Next" w:hAnsi="Avenir Next" w:cs="Times New Roman"/>
          <w:sz w:val="22"/>
          <w:szCs w:val="22"/>
          <w:lang w:val="en-GB"/>
        </w:rPr>
        <w:t xml:space="preserve">What is the line of demarcation between restructuring under the </w:t>
      </w:r>
      <w:proofErr w:type="spellStart"/>
      <w:r w:rsidRPr="002D068F">
        <w:rPr>
          <w:rFonts w:ascii="Avenir Next" w:hAnsi="Avenir Next" w:cs="Times New Roman"/>
          <w:sz w:val="22"/>
          <w:szCs w:val="22"/>
          <w:lang w:val="en-GB"/>
        </w:rPr>
        <w:t>StaRUG</w:t>
      </w:r>
      <w:proofErr w:type="spellEnd"/>
      <w:r w:rsidRPr="002D068F">
        <w:rPr>
          <w:rFonts w:ascii="Avenir Next" w:hAnsi="Avenir Next" w:cs="Times New Roman"/>
          <w:sz w:val="22"/>
          <w:szCs w:val="22"/>
          <w:lang w:val="en-GB"/>
        </w:rPr>
        <w:t xml:space="preserve"> and restructuring under the </w:t>
      </w:r>
      <w:proofErr w:type="spellStart"/>
      <w:r w:rsidRPr="005B2162">
        <w:rPr>
          <w:rFonts w:ascii="Avenir Next" w:hAnsi="Avenir Next" w:cs="Times New Roman"/>
          <w:sz w:val="22"/>
          <w:szCs w:val="22"/>
          <w:lang w:val="en-GB"/>
        </w:rPr>
        <w:t>InsO</w:t>
      </w:r>
      <w:proofErr w:type="spellEnd"/>
      <w:r w:rsidRPr="002D068F">
        <w:rPr>
          <w:rFonts w:ascii="Avenir Next" w:hAnsi="Avenir Next" w:cs="Times New Roman"/>
          <w:sz w:val="22"/>
          <w:szCs w:val="22"/>
          <w:lang w:val="en-GB"/>
        </w:rPr>
        <w:t>?</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1A1D2174" w14:textId="77777777" w:rsidR="008F2794" w:rsidRPr="00B84055" w:rsidRDefault="008F2794" w:rsidP="008F2794">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24E3744" w14:textId="299F687E" w:rsidR="004B14C9" w:rsidRPr="00A32DC3" w:rsidRDefault="004B14C9" w:rsidP="00A32DC3">
      <w:pPr>
        <w:ind w:left="720" w:hanging="720"/>
        <w:jc w:val="both"/>
        <w:rPr>
          <w:rFonts w:ascii="Avenir Next" w:hAnsi="Avenir Next" w:cs="Arial"/>
          <w:b/>
          <w:color w:val="FF0000"/>
          <w:sz w:val="22"/>
          <w:szCs w:val="22"/>
          <w:highlight w:val="lightGray"/>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4B195773" w14:textId="0A5DA19A" w:rsidR="009B1C92" w:rsidRPr="009B1C92" w:rsidRDefault="009B1C92" w:rsidP="009B1C92">
      <w:pPr>
        <w:jc w:val="both"/>
        <w:rPr>
          <w:rFonts w:ascii="Avenir Next" w:hAnsi="Avenir Next" w:cs="Arial"/>
          <w:sz w:val="22"/>
          <w:szCs w:val="22"/>
          <w:lang w:val="en-GB"/>
        </w:rPr>
      </w:pPr>
      <w:r w:rsidRPr="009B1C92">
        <w:rPr>
          <w:rFonts w:ascii="Avenir Next" w:hAnsi="Avenir Next" w:cs="Arial"/>
          <w:sz w:val="22"/>
          <w:szCs w:val="22"/>
          <w:lang w:val="en-GB"/>
        </w:rPr>
        <w:t>Explain the special rules on tenancy agreements for real estate compared to the general rules on executory contracts</w:t>
      </w:r>
      <w:r>
        <w:rPr>
          <w:rFonts w:ascii="Avenir Next" w:hAnsi="Avenir Next" w:cs="Arial"/>
          <w:sz w:val="22"/>
          <w:szCs w:val="22"/>
          <w:lang w:val="en-GB"/>
        </w:rPr>
        <w:t>.</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7ED663EA" w14:textId="77777777" w:rsidR="008F2794" w:rsidRPr="00B84055" w:rsidRDefault="008F2794" w:rsidP="008F2794">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1AC93B3D" w14:textId="77777777" w:rsidR="00780E21" w:rsidRPr="00126E2B" w:rsidRDefault="00780E21" w:rsidP="00FB6757">
      <w:pPr>
        <w:autoSpaceDE w:val="0"/>
        <w:autoSpaceDN w:val="0"/>
        <w:adjustRightInd w:val="0"/>
        <w:snapToGrid w:val="0"/>
        <w:rPr>
          <w:rFonts w:ascii="Avenir Next" w:hAnsi="Avenir Next" w:cs="Arial"/>
          <w:color w:val="000000"/>
          <w:sz w:val="22"/>
          <w:szCs w:val="22"/>
          <w:lang w:val="x-none"/>
        </w:rPr>
      </w:pPr>
    </w:p>
    <w:p w14:paraId="04F97ED4" w14:textId="77777777" w:rsidR="003A6978" w:rsidRDefault="003A6978" w:rsidP="002A37BB">
      <w:pPr>
        <w:jc w:val="both"/>
        <w:rPr>
          <w:rFonts w:ascii="Avenir Next Demi Bold" w:hAnsi="Avenir Next Demi Bold" w:cs="Arial"/>
          <w:b/>
          <w:bCs/>
          <w:sz w:val="22"/>
          <w:szCs w:val="22"/>
          <w:lang w:val="en-GB"/>
        </w:rPr>
      </w:pPr>
    </w:p>
    <w:p w14:paraId="73DA2221" w14:textId="64CF6F9B"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77777777" w:rsidR="00B84055" w:rsidRPr="00B84055" w:rsidRDefault="00B84055" w:rsidP="00B84055">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6E1270C" w14:textId="77777777" w:rsidR="00CC34BB" w:rsidRPr="00AE6B7A" w:rsidRDefault="00CC34BB" w:rsidP="003E4613">
      <w:pPr>
        <w:jc w:val="both"/>
        <w:rPr>
          <w:rFonts w:ascii="Avenir Next" w:hAnsi="Avenir Next" w:cs="Arial"/>
          <w:color w:val="000000"/>
          <w:sz w:val="22"/>
          <w:szCs w:val="22"/>
          <w:lang w:val="en-GB"/>
        </w:rPr>
      </w:pPr>
    </w:p>
    <w:p w14:paraId="31124D29" w14:textId="77777777" w:rsidR="003A6978" w:rsidRDefault="003A6978" w:rsidP="00031C73">
      <w:pPr>
        <w:jc w:val="both"/>
        <w:rPr>
          <w:rFonts w:ascii="Avenir Next Demi Bold" w:hAnsi="Avenir Next Demi Bold" w:cs="Arial"/>
          <w:b/>
          <w:bCs/>
          <w:sz w:val="22"/>
          <w:szCs w:val="22"/>
          <w:lang w:val="en-GB"/>
        </w:rPr>
      </w:pPr>
    </w:p>
    <w:p w14:paraId="324C0272" w14:textId="7283459B"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4C504C93" w14:textId="11884405" w:rsidR="00766C2C" w:rsidRPr="00766C2C"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In January 2020, Bank (B) granted debtor (D) a loan o</w:t>
      </w:r>
      <w:r w:rsidR="00B47F03">
        <w:rPr>
          <w:rFonts w:ascii="Avenir Next" w:hAnsi="Avenir Next" w:cs="Times New Roman"/>
          <w:sz w:val="22"/>
          <w:szCs w:val="22"/>
          <w:lang w:val="en-GB"/>
        </w:rPr>
        <w:t>f</w:t>
      </w:r>
      <w:r w:rsidRPr="00766C2C">
        <w:rPr>
          <w:rFonts w:ascii="Avenir Next" w:hAnsi="Avenir Next" w:cs="Times New Roman"/>
          <w:sz w:val="22"/>
          <w:szCs w:val="22"/>
          <w:lang w:val="en-GB"/>
        </w:rPr>
        <w:t xml:space="preserve"> </w:t>
      </w:r>
      <w:r w:rsidR="00B47F03">
        <w:rPr>
          <w:rFonts w:ascii="Avenir Next" w:hAnsi="Avenir Next" w:cs="Times New Roman"/>
          <w:sz w:val="22"/>
          <w:szCs w:val="22"/>
          <w:lang w:val="en-GB"/>
        </w:rPr>
        <w:t xml:space="preserve">EUR </w:t>
      </w:r>
      <w:r w:rsidRPr="00766C2C">
        <w:rPr>
          <w:rFonts w:ascii="Avenir Next" w:hAnsi="Avenir Next" w:cs="Times New Roman"/>
          <w:sz w:val="22"/>
          <w:szCs w:val="22"/>
          <w:lang w:val="en-GB"/>
        </w:rPr>
        <w:t xml:space="preserve">50,000. Since B asked for securities, D transferred legal title on a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by way of security and ha</w:t>
      </w:r>
      <w:r w:rsidR="000525EA">
        <w:rPr>
          <w:rFonts w:ascii="Avenir Next" w:hAnsi="Avenir Next" w:cs="Times New Roman"/>
          <w:sz w:val="22"/>
          <w:szCs w:val="22"/>
          <w:lang w:val="en-GB"/>
        </w:rPr>
        <w:t>d</w:t>
      </w:r>
      <w:r w:rsidRPr="00766C2C">
        <w:rPr>
          <w:rFonts w:ascii="Avenir Next" w:hAnsi="Avenir Next" w:cs="Times New Roman"/>
          <w:sz w:val="22"/>
          <w:szCs w:val="22"/>
          <w:lang w:val="en-GB"/>
        </w:rPr>
        <w:t xml:space="preserve"> assigned all current and future receivables against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customers by way of security. Sixteen months later, in May 2021, D </w:t>
      </w:r>
      <w:r w:rsidR="00D40205">
        <w:rPr>
          <w:rFonts w:ascii="Avenir Next" w:hAnsi="Avenir Next" w:cs="Times New Roman"/>
          <w:sz w:val="22"/>
          <w:szCs w:val="22"/>
          <w:lang w:val="en-GB"/>
        </w:rPr>
        <w:t>was</w:t>
      </w:r>
      <w:r w:rsidRPr="00766C2C">
        <w:rPr>
          <w:rFonts w:ascii="Avenir Next" w:hAnsi="Avenir Next" w:cs="Times New Roman"/>
          <w:sz w:val="22"/>
          <w:szCs w:val="22"/>
          <w:lang w:val="en-GB"/>
        </w:rPr>
        <w:t xml:space="preserve"> unable to pay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debts when they f</w:t>
      </w:r>
      <w:r w:rsidR="00D40205">
        <w:rPr>
          <w:rFonts w:ascii="Avenir Next" w:hAnsi="Avenir Next" w:cs="Times New Roman"/>
          <w:sz w:val="22"/>
          <w:szCs w:val="22"/>
          <w:lang w:val="en-GB"/>
        </w:rPr>
        <w:t>e</w:t>
      </w:r>
      <w:r w:rsidRPr="00766C2C">
        <w:rPr>
          <w:rFonts w:ascii="Avenir Next" w:hAnsi="Avenir Next" w:cs="Times New Roman"/>
          <w:sz w:val="22"/>
          <w:szCs w:val="22"/>
          <w:lang w:val="en-GB"/>
        </w:rPr>
        <w:t>ll due. On 3 July 2021, B, being aware of D’s substantive insolvency, terminate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the loan contract and s</w:t>
      </w:r>
      <w:r w:rsidR="00D40205">
        <w:rPr>
          <w:rFonts w:ascii="Avenir Next" w:hAnsi="Avenir Next" w:cs="Times New Roman"/>
          <w:sz w:val="22"/>
          <w:szCs w:val="22"/>
          <w:lang w:val="en-GB"/>
        </w:rPr>
        <w:t xml:space="preserve">old </w:t>
      </w:r>
      <w:r w:rsidRPr="00766C2C">
        <w:rPr>
          <w:rFonts w:ascii="Avenir Next" w:hAnsi="Avenir Next" w:cs="Times New Roman"/>
          <w:sz w:val="22"/>
          <w:szCs w:val="22"/>
          <w:lang w:val="en-GB"/>
        </w:rPr>
        <w:t xml:space="preserve">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for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20,000 to W. On 5 July 2021, B reveal</w:t>
      </w:r>
      <w:r w:rsidR="00D40205">
        <w:rPr>
          <w:rFonts w:ascii="Avenir Next" w:hAnsi="Avenir Next" w:cs="Times New Roman"/>
          <w:sz w:val="22"/>
          <w:szCs w:val="22"/>
          <w:lang w:val="en-GB"/>
        </w:rPr>
        <w:t>ed</w:t>
      </w:r>
      <w:r w:rsidRPr="00766C2C">
        <w:rPr>
          <w:rFonts w:ascii="Avenir Next" w:hAnsi="Avenir Next" w:cs="Times New Roman"/>
          <w:sz w:val="22"/>
          <w:szCs w:val="22"/>
          <w:lang w:val="en-GB"/>
        </w:rPr>
        <w:t xml:space="preserve"> the assignment to all customers of B and receive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15,000 from X, who bought goods from D on 1 July 2021 and who pa</w:t>
      </w:r>
      <w:r w:rsidR="00D40205">
        <w:rPr>
          <w:rFonts w:ascii="Avenir Next" w:hAnsi="Avenir Next" w:cs="Times New Roman"/>
          <w:sz w:val="22"/>
          <w:szCs w:val="22"/>
          <w:lang w:val="en-GB"/>
        </w:rPr>
        <w:t>id</w:t>
      </w:r>
      <w:r w:rsidRPr="00766C2C">
        <w:rPr>
          <w:rFonts w:ascii="Avenir Next" w:hAnsi="Avenir Next" w:cs="Times New Roman"/>
          <w:sz w:val="22"/>
          <w:szCs w:val="22"/>
          <w:lang w:val="en-GB"/>
        </w:rPr>
        <w:t xml:space="preserve"> B the money he owe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to D. On 1 August 2021, D applie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for </w:t>
      </w:r>
      <w:r w:rsidRPr="00766C2C">
        <w:rPr>
          <w:rFonts w:ascii="Avenir Next" w:hAnsi="Avenir Next" w:cs="Times New Roman"/>
          <w:sz w:val="22"/>
          <w:szCs w:val="22"/>
          <w:lang w:val="en-GB"/>
        </w:rPr>
        <w:lastRenderedPageBreak/>
        <w:t>insolvency proceedings. B receive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another payment of </w:t>
      </w:r>
      <w:r w:rsidR="00EC21C2">
        <w:rPr>
          <w:rFonts w:ascii="Avenir Next" w:hAnsi="Avenir Next" w:cs="Times New Roman"/>
          <w:sz w:val="22"/>
          <w:szCs w:val="22"/>
          <w:lang w:val="en-GB"/>
        </w:rPr>
        <w:t xml:space="preserve">EUR </w:t>
      </w:r>
      <w:r w:rsidRPr="00766C2C">
        <w:rPr>
          <w:rFonts w:ascii="Avenir Next" w:hAnsi="Avenir Next" w:cs="Times New Roman"/>
          <w:sz w:val="22"/>
          <w:szCs w:val="22"/>
          <w:lang w:val="en-GB"/>
        </w:rPr>
        <w:t>10,000 from Y who bought goods from D on 10 September 2021. Five days later, the court open</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insolvency proceedings and appoint</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 as insolvency administrator. I claims </w:t>
      </w:r>
      <w:r w:rsidR="00EC21C2">
        <w:rPr>
          <w:rFonts w:ascii="Avenir Next" w:hAnsi="Avenir Next" w:cs="Times New Roman"/>
          <w:sz w:val="22"/>
          <w:szCs w:val="22"/>
          <w:lang w:val="en-GB"/>
        </w:rPr>
        <w:t>EUR </w:t>
      </w:r>
      <w:r w:rsidRPr="00766C2C">
        <w:rPr>
          <w:rFonts w:ascii="Avenir Next" w:hAnsi="Avenir Next" w:cs="Times New Roman"/>
          <w:sz w:val="22"/>
          <w:szCs w:val="22"/>
          <w:lang w:val="en-GB"/>
        </w:rPr>
        <w:t xml:space="preserve">50,000 from B, arguing that the sale of 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and the payments of X and Y are subject to transactions avoidance (§§129 </w:t>
      </w:r>
      <w:r w:rsidRPr="00EC21C2">
        <w:rPr>
          <w:rFonts w:ascii="Avenir Next" w:hAnsi="Avenir Next" w:cs="Times New Roman"/>
          <w:i/>
          <w:iCs/>
          <w:sz w:val="22"/>
          <w:szCs w:val="22"/>
          <w:lang w:val="en-GB"/>
        </w:rPr>
        <w:t xml:space="preserve">et </w:t>
      </w:r>
      <w:proofErr w:type="spellStart"/>
      <w:r w:rsidRPr="00EC21C2">
        <w:rPr>
          <w:rFonts w:ascii="Avenir Next" w:hAnsi="Avenir Next" w:cs="Times New Roman"/>
          <w:i/>
          <w:iCs/>
          <w:sz w:val="22"/>
          <w:szCs w:val="22"/>
          <w:lang w:val="en-GB"/>
        </w:rPr>
        <w:t>seq</w:t>
      </w:r>
      <w:proofErr w:type="spellEnd"/>
      <w:r w:rsidRPr="00766C2C">
        <w:rPr>
          <w:rFonts w:ascii="Avenir Next" w:hAnsi="Avenir Next" w:cs="Times New Roman"/>
          <w:sz w:val="22"/>
          <w:szCs w:val="22"/>
          <w:lang w:val="en-GB"/>
        </w:rPr>
        <w:t xml:space="preserve"> </w:t>
      </w:r>
      <w:proofErr w:type="spellStart"/>
      <w:r w:rsidRPr="00766C2C">
        <w:rPr>
          <w:rFonts w:ascii="Avenir Next" w:hAnsi="Avenir Next" w:cs="Times New Roman"/>
          <w:sz w:val="22"/>
          <w:szCs w:val="22"/>
          <w:lang w:val="en-GB"/>
        </w:rPr>
        <w:t>InsO</w:t>
      </w:r>
      <w:proofErr w:type="spellEnd"/>
      <w:r w:rsidRPr="00766C2C">
        <w:rPr>
          <w:rFonts w:ascii="Avenir Next" w:hAnsi="Avenir Next" w:cs="Times New Roman"/>
          <w:sz w:val="22"/>
          <w:szCs w:val="22"/>
          <w:lang w:val="en-GB"/>
        </w:rPr>
        <w:t>).</w:t>
      </w:r>
    </w:p>
    <w:p w14:paraId="3F967081" w14:textId="77777777" w:rsidR="00766C2C" w:rsidRPr="00766C2C" w:rsidRDefault="00766C2C" w:rsidP="00766C2C">
      <w:pPr>
        <w:pStyle w:val="HTMLPreformatted"/>
        <w:jc w:val="both"/>
        <w:rPr>
          <w:rFonts w:ascii="Avenir Next" w:hAnsi="Avenir Next" w:cs="Times New Roman"/>
          <w:sz w:val="22"/>
          <w:szCs w:val="22"/>
          <w:lang w:val="en-GB"/>
        </w:rPr>
      </w:pPr>
    </w:p>
    <w:p w14:paraId="0966DB2F" w14:textId="77777777" w:rsidR="00766C2C" w:rsidRPr="00766C2C" w:rsidRDefault="00766C2C" w:rsidP="00766C2C">
      <w:pPr>
        <w:jc w:val="both"/>
        <w:rPr>
          <w:rFonts w:ascii="Avenir Next" w:hAnsi="Avenir Next" w:cs="Times New Roman"/>
          <w:sz w:val="22"/>
          <w:szCs w:val="22"/>
          <w:lang w:val="en-GB"/>
        </w:rPr>
      </w:pPr>
      <w:r w:rsidRPr="00766C2C">
        <w:rPr>
          <w:rFonts w:ascii="Avenir Next" w:hAnsi="Avenir Next" w:cs="Times New Roman"/>
          <w:sz w:val="22"/>
          <w:szCs w:val="22"/>
          <w:lang w:val="en-GB"/>
        </w:rPr>
        <w:t>What are the various legal positions? Test this based on the norms.</w:t>
      </w:r>
    </w:p>
    <w:p w14:paraId="37102164" w14:textId="77777777" w:rsidR="00102CC9" w:rsidRDefault="00102CC9" w:rsidP="00087F21">
      <w:pPr>
        <w:jc w:val="both"/>
        <w:rPr>
          <w:rFonts w:ascii="Avenir Next" w:hAnsi="Avenir Next" w:cs="Times New Roman"/>
          <w:color w:val="808080" w:themeColor="background1" w:themeShade="80"/>
          <w:sz w:val="22"/>
          <w:szCs w:val="22"/>
          <w:lang w:val="en-GB"/>
        </w:rPr>
      </w:pPr>
      <w:bookmarkStart w:id="1" w:name="_Hlk17745211"/>
    </w:p>
    <w:p w14:paraId="60E1E660" w14:textId="77777777" w:rsidR="00A66E43" w:rsidRPr="00B84055" w:rsidRDefault="00A66E43" w:rsidP="00A66E43">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424B6156" w14:textId="77777777" w:rsidR="00A66E43" w:rsidRPr="00AE6B7A" w:rsidRDefault="00A66E43" w:rsidP="00087F21">
      <w:pPr>
        <w:jc w:val="both"/>
        <w:rPr>
          <w:rFonts w:ascii="Avenir Next" w:hAnsi="Avenir Next" w:cs="Arial"/>
          <w:sz w:val="22"/>
          <w:szCs w:val="22"/>
          <w:lang w:val="en-GB"/>
        </w:rPr>
      </w:pPr>
    </w:p>
    <w:bookmarkEnd w:id="1"/>
    <w:p w14:paraId="29833350" w14:textId="337D681B" w:rsidR="00FA3037" w:rsidRPr="00AE6B7A" w:rsidRDefault="00FA3037" w:rsidP="00A66E43">
      <w:pPr>
        <w:autoSpaceDE w:val="0"/>
        <w:autoSpaceDN w:val="0"/>
        <w:adjustRightInd w:val="0"/>
        <w:snapToGrid w:val="0"/>
        <w:spacing w:before="8"/>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7C3F" w14:textId="77777777" w:rsidR="00B762B1" w:rsidRDefault="00B762B1" w:rsidP="00241B44">
      <w:r>
        <w:separator/>
      </w:r>
    </w:p>
  </w:endnote>
  <w:endnote w:type="continuationSeparator" w:id="0">
    <w:p w14:paraId="3AC27C10" w14:textId="77777777" w:rsidR="00B762B1" w:rsidRDefault="00B762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呚䵕"/>
    <w:panose1 w:val="020B08030202020902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559D3EC1" w:rsidR="00BC2C6F" w:rsidRPr="00AE6B7A" w:rsidRDefault="00851A1E" w:rsidP="009B4976">
    <w:pPr>
      <w:pStyle w:val="Footer"/>
      <w:ind w:right="360"/>
      <w:rPr>
        <w:rFonts w:ascii="Avenir Next" w:hAnsi="Avenir Next" w:cs="Arial"/>
        <w:sz w:val="22"/>
        <w:szCs w:val="22"/>
        <w:lang w:val="en-GB"/>
      </w:rPr>
    </w:pPr>
    <w:r w:rsidRPr="00AE6B7A">
      <w:rPr>
        <w:rFonts w:ascii="Avenir Next" w:hAnsi="Avenir Next" w:cs="Arial"/>
        <w:sz w:val="22"/>
        <w:szCs w:val="22"/>
        <w:lang w:val="en-GB"/>
      </w:rPr>
      <w:t>student</w:t>
    </w:r>
    <w:r w:rsidR="00AE6B7A" w:rsidRPr="00AE6B7A">
      <w:rPr>
        <w:rFonts w:ascii="Avenir Next" w:hAnsi="Avenir Next" w:cs="Arial"/>
        <w:sz w:val="22"/>
        <w:szCs w:val="22"/>
        <w:lang w:val="en-GB"/>
      </w:rPr>
      <w:t>ID</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6E1B" w14:textId="77777777" w:rsidR="00B762B1" w:rsidRDefault="00B762B1" w:rsidP="00241B44">
      <w:r>
        <w:separator/>
      </w:r>
    </w:p>
  </w:footnote>
  <w:footnote w:type="continuationSeparator" w:id="0">
    <w:p w14:paraId="25312226" w14:textId="77777777" w:rsidR="00B762B1" w:rsidRDefault="00B762B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A1"/>
    <w:multiLevelType w:val="hybridMultilevel"/>
    <w:tmpl w:val="A6E8C26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B025FC"/>
    <w:multiLevelType w:val="hybridMultilevel"/>
    <w:tmpl w:val="F948F1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A045A1"/>
    <w:multiLevelType w:val="hybridMultilevel"/>
    <w:tmpl w:val="F0B8684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B7131"/>
    <w:multiLevelType w:val="hybridMultilevel"/>
    <w:tmpl w:val="6CA6B38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F460B"/>
    <w:multiLevelType w:val="hybridMultilevel"/>
    <w:tmpl w:val="086A12C4"/>
    <w:lvl w:ilvl="0" w:tplc="64629ACC">
      <w:start w:val="1"/>
      <w:numFmt w:val="lowerLetter"/>
      <w:lvlText w:val="(%1)"/>
      <w:lvlJc w:val="left"/>
      <w:pPr>
        <w:ind w:left="720" w:hanging="360"/>
      </w:pPr>
      <w:rPr>
        <w:rFonts w:ascii="Avenir Next" w:hAnsi="Avenir Next" w:cs="Times New Roman" w:hint="default"/>
        <w:sz w:val="22"/>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9783C"/>
    <w:multiLevelType w:val="hybridMultilevel"/>
    <w:tmpl w:val="C4C07F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B816F7"/>
    <w:multiLevelType w:val="hybridMultilevel"/>
    <w:tmpl w:val="84E24DE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0C2016"/>
    <w:multiLevelType w:val="hybridMultilevel"/>
    <w:tmpl w:val="6A001E5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613AA8"/>
    <w:multiLevelType w:val="hybridMultilevel"/>
    <w:tmpl w:val="EAE601D0"/>
    <w:lvl w:ilvl="0" w:tplc="2DEC0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1B5CC1"/>
    <w:multiLevelType w:val="hybridMultilevel"/>
    <w:tmpl w:val="57A49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64634D"/>
    <w:multiLevelType w:val="hybridMultilevel"/>
    <w:tmpl w:val="995608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925516">
    <w:abstractNumId w:val="11"/>
  </w:num>
  <w:num w:numId="2" w16cid:durableId="275524695">
    <w:abstractNumId w:val="4"/>
  </w:num>
  <w:num w:numId="3" w16cid:durableId="1678658232">
    <w:abstractNumId w:val="7"/>
  </w:num>
  <w:num w:numId="4" w16cid:durableId="341470468">
    <w:abstractNumId w:val="3"/>
  </w:num>
  <w:num w:numId="5" w16cid:durableId="1645815079">
    <w:abstractNumId w:val="2"/>
  </w:num>
  <w:num w:numId="6" w16cid:durableId="298189336">
    <w:abstractNumId w:val="0"/>
  </w:num>
  <w:num w:numId="7" w16cid:durableId="1313287357">
    <w:abstractNumId w:val="5"/>
  </w:num>
  <w:num w:numId="8" w16cid:durableId="940257167">
    <w:abstractNumId w:val="6"/>
  </w:num>
  <w:num w:numId="9" w16cid:durableId="1776630472">
    <w:abstractNumId w:val="10"/>
  </w:num>
  <w:num w:numId="10" w16cid:durableId="859011080">
    <w:abstractNumId w:val="1"/>
  </w:num>
  <w:num w:numId="11" w16cid:durableId="2014332103">
    <w:abstractNumId w:val="9"/>
  </w:num>
  <w:num w:numId="12" w16cid:durableId="120752746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25EA"/>
    <w:rsid w:val="00055386"/>
    <w:rsid w:val="00063E4B"/>
    <w:rsid w:val="00063E77"/>
    <w:rsid w:val="00065166"/>
    <w:rsid w:val="00070B9F"/>
    <w:rsid w:val="000733B6"/>
    <w:rsid w:val="00073645"/>
    <w:rsid w:val="000738BF"/>
    <w:rsid w:val="0007535A"/>
    <w:rsid w:val="00077E0A"/>
    <w:rsid w:val="00081DD7"/>
    <w:rsid w:val="00082609"/>
    <w:rsid w:val="000851CC"/>
    <w:rsid w:val="000863B9"/>
    <w:rsid w:val="00087F21"/>
    <w:rsid w:val="00091186"/>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26E2B"/>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5F5E"/>
    <w:rsid w:val="001F7412"/>
    <w:rsid w:val="0020090A"/>
    <w:rsid w:val="00202DFE"/>
    <w:rsid w:val="00206156"/>
    <w:rsid w:val="0020725B"/>
    <w:rsid w:val="002110F1"/>
    <w:rsid w:val="002124BE"/>
    <w:rsid w:val="002129C5"/>
    <w:rsid w:val="00214F37"/>
    <w:rsid w:val="00216648"/>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068F"/>
    <w:rsid w:val="002D1132"/>
    <w:rsid w:val="002D299D"/>
    <w:rsid w:val="002D3473"/>
    <w:rsid w:val="002D4104"/>
    <w:rsid w:val="002F16BD"/>
    <w:rsid w:val="002F1956"/>
    <w:rsid w:val="002F3440"/>
    <w:rsid w:val="002F4E38"/>
    <w:rsid w:val="002F75A3"/>
    <w:rsid w:val="00301EC3"/>
    <w:rsid w:val="00303C2F"/>
    <w:rsid w:val="00312DE7"/>
    <w:rsid w:val="003133C5"/>
    <w:rsid w:val="00313F58"/>
    <w:rsid w:val="003144EF"/>
    <w:rsid w:val="0031647C"/>
    <w:rsid w:val="00320C0E"/>
    <w:rsid w:val="00325922"/>
    <w:rsid w:val="00326292"/>
    <w:rsid w:val="00326415"/>
    <w:rsid w:val="00330937"/>
    <w:rsid w:val="00330F31"/>
    <w:rsid w:val="00334648"/>
    <w:rsid w:val="003355CF"/>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436"/>
    <w:rsid w:val="003939F8"/>
    <w:rsid w:val="003948D5"/>
    <w:rsid w:val="00396821"/>
    <w:rsid w:val="00397D3A"/>
    <w:rsid w:val="003A051E"/>
    <w:rsid w:val="003A1418"/>
    <w:rsid w:val="003A6978"/>
    <w:rsid w:val="003A73C4"/>
    <w:rsid w:val="003B170F"/>
    <w:rsid w:val="003B3C5F"/>
    <w:rsid w:val="003B4E46"/>
    <w:rsid w:val="003B6E3B"/>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817"/>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37FB"/>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3FF0"/>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0672"/>
    <w:rsid w:val="005833D0"/>
    <w:rsid w:val="005835B0"/>
    <w:rsid w:val="005846F3"/>
    <w:rsid w:val="0058622F"/>
    <w:rsid w:val="0059082C"/>
    <w:rsid w:val="00591998"/>
    <w:rsid w:val="00592218"/>
    <w:rsid w:val="00592F82"/>
    <w:rsid w:val="005A0CCA"/>
    <w:rsid w:val="005A1FEE"/>
    <w:rsid w:val="005A228B"/>
    <w:rsid w:val="005A6FF2"/>
    <w:rsid w:val="005A726D"/>
    <w:rsid w:val="005B2162"/>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16BD"/>
    <w:rsid w:val="0064414B"/>
    <w:rsid w:val="006456CD"/>
    <w:rsid w:val="00651EB5"/>
    <w:rsid w:val="006523AD"/>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C7E6E"/>
    <w:rsid w:val="006D41E7"/>
    <w:rsid w:val="006D6BD5"/>
    <w:rsid w:val="006E481A"/>
    <w:rsid w:val="006E5298"/>
    <w:rsid w:val="006E6E68"/>
    <w:rsid w:val="006F4A78"/>
    <w:rsid w:val="006F734A"/>
    <w:rsid w:val="00700D83"/>
    <w:rsid w:val="00702D47"/>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22E8"/>
    <w:rsid w:val="00763D39"/>
    <w:rsid w:val="00764DB0"/>
    <w:rsid w:val="00766C2C"/>
    <w:rsid w:val="0076764D"/>
    <w:rsid w:val="00767C77"/>
    <w:rsid w:val="00767CF5"/>
    <w:rsid w:val="007716F3"/>
    <w:rsid w:val="007743BA"/>
    <w:rsid w:val="0077498C"/>
    <w:rsid w:val="007809BC"/>
    <w:rsid w:val="00780E21"/>
    <w:rsid w:val="00784128"/>
    <w:rsid w:val="00784156"/>
    <w:rsid w:val="00787BCC"/>
    <w:rsid w:val="007905A5"/>
    <w:rsid w:val="007923B3"/>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50D2"/>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329E7"/>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5CF3"/>
    <w:rsid w:val="008E71F3"/>
    <w:rsid w:val="008F15C9"/>
    <w:rsid w:val="008F20FC"/>
    <w:rsid w:val="008F2794"/>
    <w:rsid w:val="008F31E7"/>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07C9"/>
    <w:rsid w:val="009418C9"/>
    <w:rsid w:val="00942123"/>
    <w:rsid w:val="00943E7F"/>
    <w:rsid w:val="00950565"/>
    <w:rsid w:val="0095207B"/>
    <w:rsid w:val="0095492A"/>
    <w:rsid w:val="00962045"/>
    <w:rsid w:val="009668D7"/>
    <w:rsid w:val="00966B3D"/>
    <w:rsid w:val="009741AC"/>
    <w:rsid w:val="00976666"/>
    <w:rsid w:val="00980E61"/>
    <w:rsid w:val="00982D29"/>
    <w:rsid w:val="0098784A"/>
    <w:rsid w:val="00991428"/>
    <w:rsid w:val="00992170"/>
    <w:rsid w:val="00992676"/>
    <w:rsid w:val="009954B2"/>
    <w:rsid w:val="00996691"/>
    <w:rsid w:val="009A0ADF"/>
    <w:rsid w:val="009A36FB"/>
    <w:rsid w:val="009A3AB7"/>
    <w:rsid w:val="009B0723"/>
    <w:rsid w:val="009B07AD"/>
    <w:rsid w:val="009B0883"/>
    <w:rsid w:val="009B15E2"/>
    <w:rsid w:val="009B1C92"/>
    <w:rsid w:val="009B3F83"/>
    <w:rsid w:val="009B4976"/>
    <w:rsid w:val="009C0B8E"/>
    <w:rsid w:val="009C1BC8"/>
    <w:rsid w:val="009C2442"/>
    <w:rsid w:val="009C289F"/>
    <w:rsid w:val="009C32DE"/>
    <w:rsid w:val="009C7115"/>
    <w:rsid w:val="009D0811"/>
    <w:rsid w:val="009D0EE1"/>
    <w:rsid w:val="009D12AA"/>
    <w:rsid w:val="009D158F"/>
    <w:rsid w:val="009D159E"/>
    <w:rsid w:val="009D60EA"/>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2DC3"/>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E43"/>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47F03"/>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2FCF"/>
    <w:rsid w:val="00BA3247"/>
    <w:rsid w:val="00BA3467"/>
    <w:rsid w:val="00BA520E"/>
    <w:rsid w:val="00BB0EE4"/>
    <w:rsid w:val="00BB0F2B"/>
    <w:rsid w:val="00BB3A00"/>
    <w:rsid w:val="00BC1ECD"/>
    <w:rsid w:val="00BC2C6F"/>
    <w:rsid w:val="00BC3938"/>
    <w:rsid w:val="00BD154B"/>
    <w:rsid w:val="00BD2A23"/>
    <w:rsid w:val="00BD5EF2"/>
    <w:rsid w:val="00BE1500"/>
    <w:rsid w:val="00BE4FF3"/>
    <w:rsid w:val="00BF0162"/>
    <w:rsid w:val="00BF49DF"/>
    <w:rsid w:val="00BF50F7"/>
    <w:rsid w:val="00BF59BF"/>
    <w:rsid w:val="00BF77BA"/>
    <w:rsid w:val="00C007C1"/>
    <w:rsid w:val="00C02F29"/>
    <w:rsid w:val="00C02F34"/>
    <w:rsid w:val="00C128B8"/>
    <w:rsid w:val="00C170C0"/>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80C"/>
    <w:rsid w:val="00C66D35"/>
    <w:rsid w:val="00C70B7B"/>
    <w:rsid w:val="00C72848"/>
    <w:rsid w:val="00C73022"/>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397"/>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3A9D"/>
    <w:rsid w:val="00D05110"/>
    <w:rsid w:val="00D056EC"/>
    <w:rsid w:val="00D07F71"/>
    <w:rsid w:val="00D148DC"/>
    <w:rsid w:val="00D17384"/>
    <w:rsid w:val="00D17FDC"/>
    <w:rsid w:val="00D21D8C"/>
    <w:rsid w:val="00D24755"/>
    <w:rsid w:val="00D27BB7"/>
    <w:rsid w:val="00D40205"/>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6084"/>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6A69"/>
    <w:rsid w:val="00E6742D"/>
    <w:rsid w:val="00E676A0"/>
    <w:rsid w:val="00E71CB0"/>
    <w:rsid w:val="00E738C8"/>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21C2"/>
    <w:rsid w:val="00EC441F"/>
    <w:rsid w:val="00EC4755"/>
    <w:rsid w:val="00EC62B8"/>
    <w:rsid w:val="00ED0482"/>
    <w:rsid w:val="00ED0BC4"/>
    <w:rsid w:val="00ED447D"/>
    <w:rsid w:val="00ED6613"/>
    <w:rsid w:val="00ED7C1D"/>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678"/>
    <w:rsid w:val="00F259C5"/>
    <w:rsid w:val="00F27BA8"/>
    <w:rsid w:val="00F27CD8"/>
    <w:rsid w:val="00F30351"/>
    <w:rsid w:val="00F3323E"/>
    <w:rsid w:val="00F33A2D"/>
    <w:rsid w:val="00F341F4"/>
    <w:rsid w:val="00F345EA"/>
    <w:rsid w:val="00F34F9D"/>
    <w:rsid w:val="00F35CCE"/>
    <w:rsid w:val="00F36B26"/>
    <w:rsid w:val="00F4124D"/>
    <w:rsid w:val="00F42904"/>
    <w:rsid w:val="00F46CE6"/>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A771F"/>
    <w:rsid w:val="00FB4B95"/>
    <w:rsid w:val="00FB54AD"/>
    <w:rsid w:val="00FB6757"/>
    <w:rsid w:val="00FB7FBD"/>
    <w:rsid w:val="00FC374A"/>
    <w:rsid w:val="00FC3CB5"/>
    <w:rsid w:val="00FC4A77"/>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1155</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61</cp:revision>
  <cp:lastPrinted>2019-08-27T05:42:00Z</cp:lastPrinted>
  <dcterms:created xsi:type="dcterms:W3CDTF">2023-05-09T08:31:00Z</dcterms:created>
  <dcterms:modified xsi:type="dcterms:W3CDTF">2023-08-31T15:55:00Z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