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F3176CE" w:rsidR="002638B0" w:rsidRPr="00B87DBA" w:rsidRDefault="00ED4376"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774FDC">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98BD7D2" w14:textId="77777777" w:rsidR="00774FDC" w:rsidRDefault="00774FDC" w:rsidP="009D0811">
      <w:pPr>
        <w:jc w:val="center"/>
        <w:rPr>
          <w:rFonts w:ascii="Avenir Next Demi Bold" w:hAnsi="Avenir Next Demi Bold" w:cs="Arial"/>
          <w:b/>
          <w:bCs/>
          <w:sz w:val="22"/>
          <w:szCs w:val="22"/>
          <w:u w:val="single"/>
          <w:lang w:val="en-GB"/>
        </w:rPr>
      </w:pPr>
    </w:p>
    <w:p w14:paraId="0535081F" w14:textId="16C909DB"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736682D"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1F0D5D">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1F0D5D">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6E51568B" w14:textId="3566F67C" w:rsidR="004A2D83" w:rsidRPr="00B87DBA" w:rsidRDefault="004A2D83" w:rsidP="0086705F">
      <w:pPr>
        <w:ind w:left="720" w:hanging="720"/>
        <w:jc w:val="both"/>
        <w:rPr>
          <w:rFonts w:ascii="Avenir Next" w:hAnsi="Avenir Next" w:cs="Arial"/>
          <w:sz w:val="22"/>
          <w:szCs w:val="22"/>
          <w:lang w:val="en-GB"/>
        </w:rPr>
      </w:pP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774FDC" w:rsidRDefault="00930EFF" w:rsidP="00930EFF">
      <w:pPr>
        <w:pStyle w:val="ListParagraph"/>
        <w:numPr>
          <w:ilvl w:val="0"/>
          <w:numId w:val="2"/>
        </w:numPr>
        <w:ind w:left="426"/>
        <w:jc w:val="both"/>
        <w:rPr>
          <w:rFonts w:ascii="Avenir Next" w:hAnsi="Avenir Next" w:cs="Arial"/>
          <w:sz w:val="22"/>
          <w:szCs w:val="22"/>
        </w:rPr>
      </w:pPr>
      <w:r w:rsidRPr="00774FDC">
        <w:rPr>
          <w:rFonts w:ascii="Avenir Next" w:hAnsi="Avenir Next" w:cs="Arial"/>
          <w:sz w:val="22"/>
          <w:szCs w:val="22"/>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404D8047" w:rsidR="00930EFF" w:rsidRPr="00B87DBA" w:rsidRDefault="00A776F2" w:rsidP="00930EFF">
      <w:pPr>
        <w:jc w:val="both"/>
        <w:rPr>
          <w:rFonts w:ascii="Avenir Next" w:hAnsi="Avenir Next" w:cs="Arial"/>
          <w:sz w:val="22"/>
          <w:szCs w:val="22"/>
          <w:lang w:val="en-GB"/>
        </w:rPr>
      </w:pPr>
      <w:r>
        <w:rPr>
          <w:rFonts w:ascii="Avenir Next" w:hAnsi="Avenir Next" w:cs="Arial"/>
          <w:sz w:val="22"/>
          <w:szCs w:val="22"/>
          <w:lang w:val="en-GB"/>
        </w:rPr>
        <w:t xml:space="preserve">Which statements are </w:t>
      </w:r>
      <w:r w:rsidRPr="001F0D5D">
        <w:rPr>
          <w:rFonts w:ascii="Avenir Next Demi Bold" w:hAnsi="Avenir Next Demi Bold" w:cs="Arial"/>
          <w:sz w:val="22"/>
          <w:szCs w:val="22"/>
          <w:u w:val="single"/>
          <w:lang w:val="en-GB"/>
        </w:rPr>
        <w:t>correct</w:t>
      </w:r>
      <w:r>
        <w:rPr>
          <w:rFonts w:ascii="Avenir Next" w:hAnsi="Avenir Next" w:cs="Arial"/>
          <w:sz w:val="22"/>
          <w:szCs w:val="22"/>
          <w:lang w:val="en-GB"/>
        </w:rPr>
        <w:t xml:space="preserve"> in relation to the role of liquidators, their </w:t>
      </w:r>
      <w:proofErr w:type="gramStart"/>
      <w:r>
        <w:rPr>
          <w:rFonts w:ascii="Avenir Next" w:hAnsi="Avenir Next" w:cs="Arial"/>
          <w:sz w:val="22"/>
          <w:szCs w:val="22"/>
          <w:lang w:val="en-GB"/>
        </w:rPr>
        <w:t>powers</w:t>
      </w:r>
      <w:proofErr w:type="gramEnd"/>
      <w:r>
        <w:rPr>
          <w:rFonts w:ascii="Avenir Next" w:hAnsi="Avenir Next" w:cs="Arial"/>
          <w:sz w:val="22"/>
          <w:szCs w:val="22"/>
          <w:lang w:val="en-GB"/>
        </w:rPr>
        <w:t xml:space="preserve"> and duties</w:t>
      </w:r>
      <w:r w:rsidR="00930EFF" w:rsidRPr="00B66654">
        <w:rPr>
          <w:rFonts w:ascii="Avenir Next" w:hAnsi="Avenir Next" w:cs="Arial"/>
          <w:sz w:val="22"/>
          <w:szCs w:val="22"/>
          <w:lang w:val="en-GB"/>
        </w:rPr>
        <w:t>:</w:t>
      </w:r>
    </w:p>
    <w:p w14:paraId="49B2471B" w14:textId="77777777" w:rsidR="00930EFF" w:rsidRPr="00B87DBA" w:rsidRDefault="00930EFF" w:rsidP="00930EFF">
      <w:pPr>
        <w:jc w:val="both"/>
        <w:rPr>
          <w:rFonts w:ascii="Avenir Next" w:hAnsi="Avenir Next" w:cs="Arial"/>
          <w:sz w:val="22"/>
          <w:szCs w:val="22"/>
        </w:rPr>
      </w:pPr>
    </w:p>
    <w:p w14:paraId="575EAB07" w14:textId="783F0BDE" w:rsidR="00930EFF" w:rsidRPr="00957E5B" w:rsidRDefault="00A776F2" w:rsidP="001F0D5D">
      <w:pPr>
        <w:pStyle w:val="ListParagraph"/>
        <w:numPr>
          <w:ilvl w:val="0"/>
          <w:numId w:val="44"/>
        </w:numPr>
        <w:ind w:left="426"/>
        <w:rPr>
          <w:rFonts w:ascii="Avenir Next" w:hAnsi="Avenir Next" w:cs="Arial"/>
          <w:sz w:val="22"/>
          <w:szCs w:val="22"/>
        </w:rPr>
      </w:pPr>
      <w:r>
        <w:rPr>
          <w:rFonts w:ascii="Avenir Next" w:hAnsi="Avenir Next" w:cs="Arial"/>
          <w:sz w:val="22"/>
          <w:szCs w:val="22"/>
        </w:rPr>
        <w:t>Directors’ powers cease upon appointment of a liquidator in a summary winding-up</w:t>
      </w:r>
      <w:r w:rsidR="00A77FB0">
        <w:rPr>
          <w:rFonts w:ascii="Avenir Next" w:hAnsi="Avenir Next" w:cs="Arial"/>
          <w:sz w:val="22"/>
          <w:szCs w:val="22"/>
        </w:rPr>
        <w:t>,</w:t>
      </w:r>
      <w:r>
        <w:rPr>
          <w:rFonts w:ascii="Avenir Next" w:hAnsi="Avenir Next" w:cs="Arial"/>
          <w:sz w:val="22"/>
          <w:szCs w:val="22"/>
        </w:rPr>
        <w:t xml:space="preserve"> and a liquidator can exercise those powers if approved by the court</w:t>
      </w:r>
      <w:r w:rsidR="00930EFF" w:rsidRPr="00957E5B">
        <w:rPr>
          <w:rFonts w:ascii="Avenir Next" w:hAnsi="Avenir Next" w:cs="Arial"/>
          <w:sz w:val="22"/>
          <w:szCs w:val="22"/>
        </w:rPr>
        <w:t>.</w:t>
      </w:r>
    </w:p>
    <w:p w14:paraId="65D40BAD" w14:textId="77777777" w:rsidR="00930EFF" w:rsidRPr="00B87DBA" w:rsidRDefault="00930EFF" w:rsidP="001F0D5D">
      <w:pPr>
        <w:ind w:left="426"/>
        <w:jc w:val="both"/>
        <w:rPr>
          <w:rFonts w:ascii="Avenir Next" w:hAnsi="Avenir Next" w:cs="Arial"/>
          <w:sz w:val="22"/>
          <w:szCs w:val="22"/>
        </w:rPr>
      </w:pPr>
    </w:p>
    <w:p w14:paraId="12D0C76A" w14:textId="1398ED21" w:rsidR="00930EFF" w:rsidRPr="00891140" w:rsidRDefault="00A77FB0" w:rsidP="001F0D5D">
      <w:pPr>
        <w:pStyle w:val="ListParagraph"/>
        <w:numPr>
          <w:ilvl w:val="0"/>
          <w:numId w:val="44"/>
        </w:numPr>
        <w:ind w:left="426"/>
        <w:jc w:val="both"/>
        <w:rPr>
          <w:rFonts w:ascii="Avenir Next" w:hAnsi="Avenir Next" w:cs="Arial"/>
          <w:sz w:val="22"/>
          <w:szCs w:val="22"/>
        </w:rPr>
      </w:pPr>
      <w:r>
        <w:rPr>
          <w:rFonts w:ascii="Avenir Next" w:hAnsi="Avenir Next" w:cs="Arial"/>
          <w:sz w:val="22"/>
          <w:szCs w:val="22"/>
        </w:rPr>
        <w:t>In a just an</w:t>
      </w:r>
      <w:r w:rsidR="001F0D5D">
        <w:rPr>
          <w:rFonts w:ascii="Avenir Next" w:hAnsi="Avenir Next" w:cs="Arial"/>
          <w:sz w:val="22"/>
          <w:szCs w:val="22"/>
        </w:rPr>
        <w:t>d</w:t>
      </w:r>
      <w:r>
        <w:rPr>
          <w:rFonts w:ascii="Avenir Next" w:hAnsi="Avenir Next" w:cs="Arial"/>
          <w:sz w:val="22"/>
          <w:szCs w:val="22"/>
        </w:rPr>
        <w:t xml:space="preserve"> equitable winding-up, the liquidator’s powers will be determined by </w:t>
      </w:r>
      <w:r w:rsidR="001F0D5D">
        <w:rPr>
          <w:rFonts w:ascii="Avenir Next" w:hAnsi="Avenir Next" w:cs="Arial"/>
          <w:sz w:val="22"/>
          <w:szCs w:val="22"/>
        </w:rPr>
        <w:t xml:space="preserve">the </w:t>
      </w:r>
      <w:r>
        <w:rPr>
          <w:rFonts w:ascii="Avenir Next" w:hAnsi="Avenir Next" w:cs="Arial"/>
          <w:sz w:val="22"/>
          <w:szCs w:val="22"/>
        </w:rPr>
        <w:t>court</w:t>
      </w:r>
      <w:r w:rsidR="00930EFF" w:rsidRPr="00891140">
        <w:rPr>
          <w:rFonts w:ascii="Avenir Next" w:hAnsi="Avenir Next" w:cs="Arial"/>
          <w:sz w:val="22"/>
          <w:szCs w:val="22"/>
        </w:rPr>
        <w:t>.</w:t>
      </w:r>
    </w:p>
    <w:p w14:paraId="6E7EDFA2" w14:textId="3C479D7B" w:rsidR="00930EFF" w:rsidRDefault="00930EFF" w:rsidP="001F0D5D">
      <w:pPr>
        <w:pStyle w:val="ListParagraph"/>
        <w:ind w:left="426"/>
        <w:rPr>
          <w:rFonts w:ascii="Avenir Next" w:hAnsi="Avenir Next" w:cs="Arial"/>
          <w:sz w:val="22"/>
          <w:szCs w:val="22"/>
        </w:rPr>
      </w:pPr>
    </w:p>
    <w:p w14:paraId="227141F1" w14:textId="77777777" w:rsidR="008255C6" w:rsidRDefault="008255C6" w:rsidP="001F0D5D">
      <w:pPr>
        <w:pStyle w:val="ListParagraph"/>
        <w:ind w:left="426"/>
        <w:rPr>
          <w:rFonts w:ascii="Avenir Next" w:hAnsi="Avenir Next" w:cs="Arial"/>
          <w:sz w:val="22"/>
          <w:szCs w:val="22"/>
        </w:rPr>
      </w:pPr>
    </w:p>
    <w:p w14:paraId="1456378D" w14:textId="7EAAE24B" w:rsidR="00930EFF" w:rsidRDefault="00A77FB0" w:rsidP="001F0D5D">
      <w:pPr>
        <w:pStyle w:val="ListParagraph"/>
        <w:numPr>
          <w:ilvl w:val="0"/>
          <w:numId w:val="44"/>
        </w:numPr>
        <w:ind w:left="426"/>
        <w:rPr>
          <w:rFonts w:ascii="Avenir Next" w:hAnsi="Avenir Next" w:cs="Arial"/>
          <w:sz w:val="22"/>
          <w:szCs w:val="22"/>
        </w:rPr>
      </w:pPr>
      <w:r>
        <w:rPr>
          <w:rFonts w:ascii="Avenir Next" w:hAnsi="Avenir Next" w:cs="Arial"/>
          <w:sz w:val="22"/>
          <w:szCs w:val="22"/>
        </w:rPr>
        <w:t>In a provisional liquidation, the provisional liquidator will have such powers as specified in the resolutions appointing him</w:t>
      </w:r>
      <w:r w:rsidR="00930EFF" w:rsidRPr="00071AF1">
        <w:rPr>
          <w:rFonts w:ascii="Avenir Next" w:hAnsi="Avenir Next" w:cs="Arial"/>
          <w:sz w:val="22"/>
          <w:szCs w:val="22"/>
        </w:rPr>
        <w:t>.</w:t>
      </w:r>
    </w:p>
    <w:p w14:paraId="61C173D3" w14:textId="77777777" w:rsidR="008255C6" w:rsidRPr="008255C6" w:rsidRDefault="008255C6" w:rsidP="001F0D5D">
      <w:pPr>
        <w:ind w:left="426"/>
        <w:rPr>
          <w:rFonts w:ascii="Avenir Next" w:hAnsi="Avenir Next" w:cs="Arial"/>
          <w:sz w:val="22"/>
          <w:szCs w:val="22"/>
        </w:rPr>
      </w:pPr>
    </w:p>
    <w:p w14:paraId="22C2DCE0" w14:textId="446D6637" w:rsidR="00930EFF" w:rsidRPr="003D74E3" w:rsidRDefault="00A77FB0" w:rsidP="001F0D5D">
      <w:pPr>
        <w:pStyle w:val="ListParagraph"/>
        <w:numPr>
          <w:ilvl w:val="0"/>
          <w:numId w:val="44"/>
        </w:numPr>
        <w:ind w:left="426"/>
        <w:jc w:val="both"/>
        <w:rPr>
          <w:rFonts w:ascii="Avenir Next" w:hAnsi="Avenir Next" w:cs="Arial"/>
          <w:sz w:val="22"/>
          <w:szCs w:val="22"/>
        </w:rPr>
      </w:pPr>
      <w:r>
        <w:rPr>
          <w:rFonts w:ascii="Avenir Next" w:hAnsi="Avenir Next" w:cs="Arial"/>
          <w:sz w:val="22"/>
          <w:szCs w:val="22"/>
        </w:rPr>
        <w:t>Liquidators are obliged to report possible criminal offences as specified in the Companies Law</w:t>
      </w:r>
      <w:r w:rsidR="00930EFF" w:rsidRPr="003D74E3">
        <w:rPr>
          <w:rFonts w:ascii="Avenir Next" w:hAnsi="Avenir Next" w:cs="Arial"/>
          <w:sz w:val="22"/>
          <w:szCs w:val="22"/>
        </w:rPr>
        <w:t>.</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33F72406" w:rsidR="00930EFF" w:rsidRPr="00774FDC" w:rsidRDefault="00930EFF" w:rsidP="00930EFF">
      <w:pPr>
        <w:pStyle w:val="ListParagraph"/>
        <w:numPr>
          <w:ilvl w:val="0"/>
          <w:numId w:val="9"/>
        </w:numPr>
        <w:ind w:left="426"/>
        <w:jc w:val="both"/>
        <w:rPr>
          <w:rFonts w:ascii="Avenir Next" w:hAnsi="Avenir Next" w:cs="Arial"/>
          <w:sz w:val="22"/>
          <w:szCs w:val="22"/>
        </w:rPr>
      </w:pPr>
      <w:r w:rsidRPr="00774FDC">
        <w:rPr>
          <w:rFonts w:ascii="Avenir Next" w:hAnsi="Avenir Next" w:cs="Arial"/>
          <w:sz w:val="22"/>
          <w:szCs w:val="22"/>
        </w:rPr>
        <w:t>Options (</w:t>
      </w:r>
      <w:proofErr w:type="spellStart"/>
      <w:r w:rsidRPr="00774FDC">
        <w:rPr>
          <w:rFonts w:ascii="Avenir Next" w:hAnsi="Avenir Next" w:cs="Arial"/>
          <w:sz w:val="22"/>
          <w:szCs w:val="22"/>
        </w:rPr>
        <w:t>i</w:t>
      </w:r>
      <w:proofErr w:type="spellEnd"/>
      <w:r w:rsidRPr="00774FDC">
        <w:rPr>
          <w:rFonts w:ascii="Avenir Next" w:hAnsi="Avenir Next" w:cs="Arial"/>
          <w:sz w:val="22"/>
          <w:szCs w:val="22"/>
        </w:rPr>
        <w:t>) and (</w:t>
      </w:r>
      <w:r w:rsidR="00A77FB0" w:rsidRPr="00774FDC">
        <w:rPr>
          <w:rFonts w:ascii="Avenir Next" w:hAnsi="Avenir Next" w:cs="Arial"/>
          <w:sz w:val="22"/>
          <w:szCs w:val="22"/>
        </w:rPr>
        <w:t>iv</w:t>
      </w:r>
      <w:r w:rsidRPr="00774FDC">
        <w:rPr>
          <w:rFonts w:ascii="Avenir Next" w:hAnsi="Avenir Next" w:cs="Arial"/>
          <w:sz w:val="22"/>
          <w:szCs w:val="22"/>
        </w:rPr>
        <w:t>).</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A21B16" w:rsidRDefault="00930EFF" w:rsidP="00930EFF">
      <w:pPr>
        <w:pStyle w:val="ListParagraph"/>
        <w:numPr>
          <w:ilvl w:val="0"/>
          <w:numId w:val="42"/>
        </w:numPr>
        <w:ind w:left="426"/>
        <w:jc w:val="both"/>
        <w:rPr>
          <w:rFonts w:ascii="Avenir Next" w:hAnsi="Avenir Next" w:cs="Arial"/>
          <w:sz w:val="22"/>
          <w:szCs w:val="22"/>
        </w:rPr>
      </w:pPr>
      <w:r w:rsidRPr="00A21B16">
        <w:rPr>
          <w:rFonts w:ascii="Avenir Next" w:hAnsi="Avenir Next" w:cs="Arial"/>
          <w:sz w:val="22"/>
          <w:szCs w:val="22"/>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A864FAD" w14:textId="77777777" w:rsidR="00F92E17" w:rsidRPr="00F92E17" w:rsidRDefault="00F92E17" w:rsidP="00F92E17">
      <w:pPr>
        <w:jc w:val="both"/>
        <w:rPr>
          <w:rFonts w:ascii="Avenir Next" w:hAnsi="Avenir Next" w:cs="Arial"/>
          <w:sz w:val="22"/>
          <w:szCs w:val="22"/>
          <w:lang w:val="en-ZA"/>
        </w:rPr>
      </w:pP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21B16" w:rsidRDefault="00930EFF" w:rsidP="00930EFF">
      <w:pPr>
        <w:pStyle w:val="ListParagraph"/>
        <w:numPr>
          <w:ilvl w:val="0"/>
          <w:numId w:val="4"/>
        </w:numPr>
        <w:ind w:left="426"/>
        <w:jc w:val="both"/>
        <w:rPr>
          <w:rFonts w:ascii="Avenir Next" w:hAnsi="Avenir Next" w:cs="Arial"/>
          <w:sz w:val="22"/>
          <w:szCs w:val="22"/>
        </w:rPr>
      </w:pPr>
      <w:r w:rsidRPr="00A21B16">
        <w:rPr>
          <w:rFonts w:ascii="Avenir Next" w:hAnsi="Avenir Next" w:cs="Arial"/>
          <w:sz w:val="22"/>
          <w:szCs w:val="22"/>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247B83D6" w:rsidR="00930EFF" w:rsidRPr="004F7E56" w:rsidRDefault="00A77FB0" w:rsidP="00930EFF">
      <w:pPr>
        <w:jc w:val="both"/>
        <w:rPr>
          <w:rFonts w:ascii="Avenir Next" w:hAnsi="Avenir Next" w:cs="Arial"/>
          <w:sz w:val="22"/>
          <w:szCs w:val="22"/>
          <w:lang w:val="en-GB"/>
        </w:rPr>
      </w:pPr>
      <w:r>
        <w:rPr>
          <w:rFonts w:ascii="Avenir Next" w:hAnsi="Avenir Next" w:cs="Arial"/>
          <w:sz w:val="22"/>
          <w:szCs w:val="22"/>
          <w:lang w:val="en-GB"/>
        </w:rPr>
        <w:t>Which antecedent transactions can the liquidator of a summary winding up pursue under the Companies Law?</w:t>
      </w:r>
    </w:p>
    <w:p w14:paraId="03CBF66A" w14:textId="77777777" w:rsidR="00930EFF" w:rsidRPr="0035270B" w:rsidRDefault="00930EFF" w:rsidP="00930EFF">
      <w:pPr>
        <w:jc w:val="both"/>
        <w:rPr>
          <w:rFonts w:ascii="Avenir Next" w:hAnsi="Avenir Next" w:cs="Arial"/>
          <w:sz w:val="22"/>
          <w:szCs w:val="22"/>
          <w:lang w:val="en-ZA"/>
        </w:rPr>
      </w:pPr>
    </w:p>
    <w:p w14:paraId="42B8FDA6" w14:textId="487323D5"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Transactions at an undervalue</w:t>
      </w:r>
      <w:r w:rsidR="002C7A6C">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04327BC6"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Preferences</w:t>
      </w:r>
      <w:r w:rsidR="002C7A6C">
        <w:rPr>
          <w:rFonts w:ascii="Avenir Next" w:hAnsi="Avenir Next" w:cs="Arial"/>
          <w:sz w:val="22"/>
          <w:szCs w:val="22"/>
          <w:lang w:val="en-ZA"/>
        </w:rPr>
        <w: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1FC302CB" w:rsidR="00930EFF" w:rsidRPr="00784D0E"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Wrongful trading</w:t>
      </w:r>
      <w:r w:rsidR="002C7A6C">
        <w:rPr>
          <w:rFonts w:ascii="Avenir Next" w:hAnsi="Avenir Next" w:cs="Arial"/>
          <w:sz w:val="22"/>
          <w:szCs w:val="22"/>
          <w:lang w:val="en-ZA"/>
        </w:rPr>
        <w: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174EF180"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Fraudulent trading</w:t>
      </w:r>
      <w:r w:rsidR="002C7A6C">
        <w:rPr>
          <w:rFonts w:ascii="Avenir Next" w:hAnsi="Avenir Next" w:cs="Arial"/>
          <w:sz w:val="22"/>
          <w:szCs w:val="22"/>
          <w:lang w:val="en-ZA"/>
        </w:rPr>
        <w:t>.</w:t>
      </w:r>
    </w:p>
    <w:p w14:paraId="6F4E6A11" w14:textId="77777777" w:rsidR="00A77FB0" w:rsidRPr="00F22D1F" w:rsidRDefault="00A77FB0" w:rsidP="00F22D1F">
      <w:pPr>
        <w:pStyle w:val="ListParagraph"/>
        <w:rPr>
          <w:rFonts w:ascii="Avenir Next" w:hAnsi="Avenir Next" w:cs="Arial"/>
          <w:sz w:val="22"/>
          <w:szCs w:val="22"/>
          <w:lang w:val="en-ZA"/>
        </w:rPr>
      </w:pPr>
    </w:p>
    <w:p w14:paraId="284161B7" w14:textId="4A93877A" w:rsidR="00A77FB0" w:rsidRPr="008E5651"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Extortionate credit transactions</w:t>
      </w:r>
      <w:r w:rsidR="002C7A6C">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6012D1DD" w:rsidR="00930EFF" w:rsidRPr="00B87DBA" w:rsidRDefault="00A77FB0" w:rsidP="00930EFF">
      <w:pPr>
        <w:pStyle w:val="ListParagraph"/>
        <w:numPr>
          <w:ilvl w:val="0"/>
          <w:numId w:val="13"/>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00930EFF"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F22D1F" w:rsidRDefault="00930EFF" w:rsidP="00930EFF">
      <w:pPr>
        <w:pStyle w:val="ListParagraph"/>
        <w:numPr>
          <w:ilvl w:val="0"/>
          <w:numId w:val="13"/>
        </w:numPr>
        <w:ind w:left="426"/>
        <w:jc w:val="both"/>
        <w:rPr>
          <w:rFonts w:ascii="Avenir Next" w:hAnsi="Avenir Next" w:cs="Arial"/>
          <w:sz w:val="22"/>
          <w:szCs w:val="22"/>
        </w:rPr>
      </w:pPr>
      <w:r w:rsidRPr="00F22D1F">
        <w:rPr>
          <w:rFonts w:ascii="Avenir Next" w:hAnsi="Avenir Next" w:cs="Arial"/>
          <w:sz w:val="22"/>
          <w:szCs w:val="22"/>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4D09F921" w:rsidR="00930EFF" w:rsidRPr="00A21B16" w:rsidRDefault="00A77FB0" w:rsidP="00930EFF">
      <w:pPr>
        <w:pStyle w:val="ListParagraph"/>
        <w:numPr>
          <w:ilvl w:val="0"/>
          <w:numId w:val="13"/>
        </w:numPr>
        <w:ind w:left="426"/>
        <w:jc w:val="both"/>
        <w:rPr>
          <w:rFonts w:ascii="Avenir Next" w:hAnsi="Avenir Next" w:cs="Arial"/>
          <w:sz w:val="22"/>
          <w:szCs w:val="22"/>
        </w:rPr>
      </w:pPr>
      <w:r w:rsidRPr="00A21B16">
        <w:rPr>
          <w:rFonts w:ascii="Avenir Next" w:hAnsi="Avenir Next" w:cs="Arial"/>
          <w:sz w:val="22"/>
          <w:szCs w:val="22"/>
        </w:rPr>
        <w:t xml:space="preserve">None </w:t>
      </w:r>
      <w:r w:rsidR="00930EFF" w:rsidRPr="00A21B16">
        <w:rPr>
          <w:rFonts w:ascii="Avenir Next" w:hAnsi="Avenir Next" w:cs="Arial"/>
          <w:sz w:val="22"/>
          <w:szCs w:val="22"/>
        </w:rPr>
        <w:t>of the above.</w:t>
      </w: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the UK and the EU.</w:t>
      </w:r>
    </w:p>
    <w:p w14:paraId="318D1839" w14:textId="77777777" w:rsidR="00930EFF" w:rsidRPr="00A21B16" w:rsidRDefault="00930EFF" w:rsidP="00930EFF">
      <w:pPr>
        <w:pStyle w:val="ListParagraph"/>
        <w:ind w:left="426"/>
        <w:jc w:val="both"/>
        <w:rPr>
          <w:rFonts w:ascii="Avenir Next" w:hAnsi="Avenir Next" w:cs="Arial"/>
          <w:sz w:val="22"/>
          <w:szCs w:val="22"/>
        </w:rPr>
      </w:pPr>
    </w:p>
    <w:p w14:paraId="0CE7083E"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and the EU but not the UK.</w:t>
      </w:r>
    </w:p>
    <w:p w14:paraId="1633FB95" w14:textId="77777777" w:rsidR="00930EFF" w:rsidRPr="00A21B16" w:rsidRDefault="00930EFF" w:rsidP="00930EFF">
      <w:pPr>
        <w:jc w:val="both"/>
        <w:rPr>
          <w:rFonts w:ascii="Avenir Next" w:hAnsi="Avenir Next" w:cs="Arial"/>
          <w:sz w:val="22"/>
          <w:szCs w:val="22"/>
        </w:rPr>
      </w:pPr>
    </w:p>
    <w:p w14:paraId="63473A6D"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but not the UK and not the EU.</w:t>
      </w:r>
    </w:p>
    <w:p w14:paraId="3E994363" w14:textId="77777777" w:rsidR="00930EFF" w:rsidRPr="00A21B16" w:rsidRDefault="00930EFF" w:rsidP="00930EFF">
      <w:pPr>
        <w:jc w:val="both"/>
        <w:rPr>
          <w:rFonts w:ascii="Avenir Next" w:hAnsi="Avenir Next" w:cs="Arial"/>
          <w:sz w:val="22"/>
          <w:szCs w:val="22"/>
        </w:rPr>
      </w:pPr>
    </w:p>
    <w:p w14:paraId="18BAF400"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not part of Britain, or the UK or the EU.</w:t>
      </w:r>
      <w:r w:rsidRPr="00A21B16">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A21B16" w:rsidRDefault="00930EFF" w:rsidP="00930EFF">
      <w:pPr>
        <w:pStyle w:val="ListParagraph"/>
        <w:numPr>
          <w:ilvl w:val="0"/>
          <w:numId w:val="34"/>
        </w:numPr>
        <w:ind w:left="426"/>
        <w:jc w:val="both"/>
        <w:rPr>
          <w:rFonts w:ascii="Avenir Next" w:hAnsi="Avenir Next" w:cs="Arial"/>
          <w:sz w:val="22"/>
          <w:szCs w:val="22"/>
        </w:rPr>
      </w:pPr>
      <w:proofErr w:type="gramStart"/>
      <w:r w:rsidRPr="00A21B16">
        <w:rPr>
          <w:rFonts w:ascii="Avenir Next" w:hAnsi="Avenir Next" w:cs="Arial"/>
          <w:sz w:val="22"/>
          <w:szCs w:val="22"/>
        </w:rPr>
        <w:t>All of</w:t>
      </w:r>
      <w:proofErr w:type="gramEnd"/>
      <w:r w:rsidRPr="00A21B16">
        <w:rPr>
          <w:rFonts w:ascii="Avenir Next" w:hAnsi="Avenir Next" w:cs="Arial"/>
          <w:sz w:val="22"/>
          <w:szCs w:val="22"/>
        </w:rPr>
        <w:t xml:space="preserve"> the above.</w:t>
      </w:r>
    </w:p>
    <w:p w14:paraId="5DCC2032" w14:textId="77777777" w:rsidR="00930EFF" w:rsidRPr="00A21B16" w:rsidRDefault="00930EFF" w:rsidP="00930EFF">
      <w:pPr>
        <w:ind w:left="426"/>
        <w:jc w:val="both"/>
        <w:rPr>
          <w:rFonts w:ascii="Avenir Next" w:hAnsi="Avenir Next" w:cs="Arial"/>
          <w:sz w:val="22"/>
          <w:szCs w:val="22"/>
        </w:rPr>
      </w:pPr>
    </w:p>
    <w:p w14:paraId="7AFC0F4D"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(iii) and (iv).</w:t>
      </w:r>
    </w:p>
    <w:p w14:paraId="32E407D1" w14:textId="77777777" w:rsidR="00930EFF" w:rsidRPr="00A21B16" w:rsidRDefault="00930EFF" w:rsidP="00930EFF">
      <w:pPr>
        <w:ind w:left="426"/>
        <w:jc w:val="both"/>
        <w:rPr>
          <w:rFonts w:ascii="Avenir Next" w:hAnsi="Avenir Next" w:cs="Arial"/>
          <w:sz w:val="22"/>
          <w:szCs w:val="22"/>
        </w:rPr>
      </w:pPr>
    </w:p>
    <w:p w14:paraId="710CA6BA"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 and (iii).</w:t>
      </w:r>
    </w:p>
    <w:p w14:paraId="0D652A8E" w14:textId="77777777" w:rsidR="00930EFF" w:rsidRPr="00A21B16" w:rsidRDefault="00930EFF" w:rsidP="00930EFF">
      <w:pPr>
        <w:ind w:left="426"/>
        <w:jc w:val="both"/>
        <w:rPr>
          <w:rFonts w:ascii="Avenir Next" w:hAnsi="Avenir Next" w:cs="Arial"/>
          <w:sz w:val="22"/>
          <w:szCs w:val="22"/>
        </w:rPr>
      </w:pPr>
    </w:p>
    <w:p w14:paraId="7D1E3C29"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 and (iii).</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21B16" w:rsidRDefault="00930EFF" w:rsidP="00930EFF">
      <w:pPr>
        <w:pStyle w:val="ListParagraph"/>
        <w:numPr>
          <w:ilvl w:val="0"/>
          <w:numId w:val="32"/>
        </w:numPr>
        <w:ind w:left="426"/>
        <w:jc w:val="both"/>
        <w:rPr>
          <w:rFonts w:ascii="Avenir Next" w:hAnsi="Avenir Next" w:cs="Arial"/>
          <w:sz w:val="22"/>
          <w:szCs w:val="22"/>
        </w:rPr>
      </w:pPr>
      <w:r w:rsidRPr="00A21B16">
        <w:rPr>
          <w:rFonts w:ascii="Avenir Next" w:hAnsi="Avenir Next" w:cs="Arial"/>
          <w:sz w:val="22"/>
          <w:szCs w:val="22"/>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652A210E" w14:textId="77777777" w:rsidR="00240ADF" w:rsidRPr="007B7DF1" w:rsidRDefault="00240ADF" w:rsidP="007B7DF1">
      <w:pPr>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21B16" w:rsidRDefault="00930EFF" w:rsidP="00930EFF">
      <w:pPr>
        <w:pStyle w:val="ListParagraph"/>
        <w:numPr>
          <w:ilvl w:val="0"/>
          <w:numId w:val="35"/>
        </w:numPr>
        <w:ind w:left="426"/>
        <w:jc w:val="both"/>
        <w:rPr>
          <w:rFonts w:ascii="Avenir Next" w:hAnsi="Avenir Next" w:cs="Arial"/>
          <w:sz w:val="22"/>
          <w:szCs w:val="22"/>
        </w:rPr>
      </w:pPr>
      <w:r w:rsidRPr="00A21B16">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A21B16" w:rsidRDefault="00930EFF" w:rsidP="00930EFF">
      <w:pPr>
        <w:pStyle w:val="ListParagraph"/>
        <w:numPr>
          <w:ilvl w:val="0"/>
          <w:numId w:val="38"/>
        </w:numPr>
        <w:ind w:left="426"/>
        <w:rPr>
          <w:rFonts w:ascii="Avenir Next" w:hAnsi="Avenir Next" w:cs="Arial"/>
          <w:sz w:val="22"/>
          <w:szCs w:val="22"/>
          <w:lang w:val="en-GB"/>
        </w:rPr>
      </w:pPr>
      <w:r w:rsidRPr="00A21B16">
        <w:rPr>
          <w:rFonts w:ascii="Avenir Next" w:hAnsi="Avenir Next" w:cs="Arial"/>
          <w:sz w:val="22"/>
          <w:szCs w:val="22"/>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4DA3F1BA" w14:textId="77777777" w:rsidR="007B7DF1" w:rsidRDefault="007B7DF1" w:rsidP="00930EFF">
      <w:pPr>
        <w:rPr>
          <w:rFonts w:ascii="Avenir Next" w:hAnsi="Avenir Next" w:cs="Arial"/>
          <w:sz w:val="22"/>
          <w:szCs w:val="22"/>
          <w:lang w:val="en-GB"/>
        </w:rPr>
      </w:pPr>
    </w:p>
    <w:p w14:paraId="639F231E" w14:textId="3ADD0F62"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6FFF5D4F" w14:textId="77777777" w:rsidR="004A2DA1" w:rsidRDefault="004A2DA1" w:rsidP="00930EFF">
      <w:pPr>
        <w:jc w:val="both"/>
        <w:rPr>
          <w:rFonts w:ascii="Avenir Next" w:hAnsi="Avenir Next" w:cs="Arial"/>
          <w:sz w:val="22"/>
          <w:szCs w:val="22"/>
          <w:lang w:val="en-GB"/>
        </w:rPr>
      </w:pPr>
      <w:r>
        <w:rPr>
          <w:rFonts w:ascii="Avenir Next" w:hAnsi="Avenir Next" w:cs="Arial"/>
          <w:sz w:val="22"/>
          <w:szCs w:val="22"/>
          <w:lang w:val="en-GB"/>
        </w:rPr>
        <w:t>Describe the points both in favour and against the 2022 introduction of a register of approved liquidators in Jersey.  What are the criteria to be eligible for the register?</w:t>
      </w:r>
    </w:p>
    <w:p w14:paraId="300DAEC0" w14:textId="77777777" w:rsidR="004A2DA1" w:rsidRDefault="004A2DA1" w:rsidP="00930EFF">
      <w:pPr>
        <w:jc w:val="both"/>
        <w:rPr>
          <w:rFonts w:ascii="Avenir Next" w:hAnsi="Avenir Next" w:cs="Arial"/>
          <w:sz w:val="22"/>
          <w:szCs w:val="22"/>
          <w:lang w:val="en-GB"/>
        </w:rPr>
      </w:pPr>
    </w:p>
    <w:p w14:paraId="6204AEB8" w14:textId="5C8D8194" w:rsidR="008D0C6D" w:rsidRPr="00F02B52" w:rsidRDefault="00F02B52" w:rsidP="000B5E37">
      <w:pPr>
        <w:ind w:right="-4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575127CB" w:rsidR="00930EFF" w:rsidRPr="00B87DBA" w:rsidRDefault="00930EFF" w:rsidP="00930EFF">
      <w:pPr>
        <w:jc w:val="both"/>
        <w:rPr>
          <w:rFonts w:ascii="Avenir Next" w:hAnsi="Avenir Next" w:cs="Arial"/>
          <w:sz w:val="22"/>
          <w:szCs w:val="22"/>
          <w:lang w:val="en-GB"/>
        </w:rPr>
      </w:pPr>
      <w:proofErr w:type="gramStart"/>
      <w:r w:rsidRPr="00B573F1">
        <w:rPr>
          <w:rFonts w:ascii="Avenir Next" w:hAnsi="Avenir Next" w:cs="Arial"/>
          <w:sz w:val="22"/>
          <w:szCs w:val="22"/>
          <w:lang w:val="en-GB"/>
        </w:rPr>
        <w:t>Describe briefly</w:t>
      </w:r>
      <w:proofErr w:type="gramEnd"/>
      <w:r w:rsidRPr="00B573F1">
        <w:rPr>
          <w:rFonts w:ascii="Avenir Next" w:hAnsi="Avenir Next" w:cs="Arial"/>
          <w:sz w:val="22"/>
          <w:szCs w:val="22"/>
          <w:lang w:val="en-GB"/>
        </w:rPr>
        <w:t xml:space="preserve"> the practical reasons why Jersey may not have a statutory or customary corporate rescue and turnaround procedure equivalent to an English administration or US Chapter 11</w:t>
      </w:r>
      <w:r w:rsidR="006663D1">
        <w:rPr>
          <w:rFonts w:ascii="Avenir Next" w:hAnsi="Avenir Next" w:cs="Arial"/>
          <w:sz w:val="22"/>
          <w:szCs w:val="22"/>
          <w:lang w:val="en-GB"/>
        </w:rPr>
        <w:t xml:space="preserve"> proceeding.</w:t>
      </w:r>
      <w:r w:rsidRPr="00B87DBA">
        <w:rPr>
          <w:rFonts w:ascii="Avenir Next" w:hAnsi="Avenir Next" w:cs="Arial"/>
          <w:sz w:val="22"/>
          <w:szCs w:val="22"/>
          <w:lang w:val="en-GB"/>
        </w:rPr>
        <w:t xml:space="preserve">  </w:t>
      </w:r>
    </w:p>
    <w:p w14:paraId="51ECD4EB" w14:textId="77777777" w:rsidR="00930EFF" w:rsidRPr="00B87DBA" w:rsidRDefault="00930EFF" w:rsidP="00930EFF">
      <w:pPr>
        <w:jc w:val="both"/>
        <w:rPr>
          <w:rFonts w:ascii="Avenir Next" w:hAnsi="Avenir Next" w:cs="Arial"/>
          <w:sz w:val="22"/>
          <w:szCs w:val="22"/>
          <w:lang w:val="en-GB"/>
        </w:rPr>
      </w:pPr>
    </w:p>
    <w:p w14:paraId="661CE22A"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bookmarkStart w:id="0" w:name="_Hlk17709135"/>
      <w:r w:rsidRPr="00F02B52">
        <w:rPr>
          <w:rFonts w:ascii="Avenir Next" w:hAnsi="Avenir Next" w:cs="Arial"/>
          <w:color w:val="808080" w:themeColor="background1" w:themeShade="80"/>
          <w:sz w:val="22"/>
          <w:szCs w:val="22"/>
          <w:lang w:val="en-GB"/>
        </w:rPr>
        <w:t>[Type answer here]</w:t>
      </w:r>
    </w:p>
    <w:p w14:paraId="7A4DC02D" w14:textId="77777777" w:rsidR="00DE0C6F" w:rsidRPr="00DE0C6F" w:rsidRDefault="00DE0C6F" w:rsidP="00DE0C6F">
      <w:pPr>
        <w:jc w:val="both"/>
        <w:rPr>
          <w:rFonts w:ascii="Avenir Next" w:hAnsi="Avenir Next" w:cs="Arial"/>
          <w:bCs/>
          <w:i/>
          <w:iCs/>
          <w:color w:val="000000" w:themeColor="text1"/>
          <w:sz w:val="22"/>
          <w:szCs w:val="22"/>
          <w:lang w:val="en-GB"/>
        </w:rPr>
      </w:pPr>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1E7A5BF" w:rsidR="00930EFF" w:rsidRDefault="00A776F2" w:rsidP="00930EFF">
      <w:pPr>
        <w:jc w:val="both"/>
        <w:rPr>
          <w:rFonts w:ascii="Avenir Next" w:hAnsi="Avenir Next" w:cs="Arial"/>
          <w:sz w:val="22"/>
          <w:szCs w:val="22"/>
          <w:lang w:val="en-GB"/>
        </w:rPr>
      </w:pPr>
      <w:r>
        <w:rPr>
          <w:rFonts w:ascii="Avenir Next" w:hAnsi="Avenir Next" w:cs="Arial"/>
          <w:sz w:val="22"/>
          <w:szCs w:val="22"/>
          <w:lang w:val="en-GB"/>
        </w:rPr>
        <w:t>Describe the appointment process in respect of the liquidation of a limited duration company.</w:t>
      </w:r>
    </w:p>
    <w:p w14:paraId="55369147" w14:textId="77777777" w:rsidR="00930EFF" w:rsidRPr="00B87DBA" w:rsidRDefault="00930EFF" w:rsidP="00930EFF">
      <w:pPr>
        <w:rPr>
          <w:rFonts w:ascii="Avenir Next" w:hAnsi="Avenir Next" w:cs="Arial"/>
          <w:bCs/>
          <w:color w:val="000000" w:themeColor="text1"/>
          <w:sz w:val="22"/>
          <w:szCs w:val="22"/>
          <w:lang w:val="en-GB"/>
        </w:rPr>
      </w:pPr>
    </w:p>
    <w:p w14:paraId="623A1860"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35527EF2" w14:textId="77777777" w:rsidR="00035897" w:rsidRPr="00035897" w:rsidRDefault="00035897" w:rsidP="00930EFF">
      <w:pPr>
        <w:rPr>
          <w:rFonts w:ascii="Avenir Next" w:hAnsi="Avenir Next" w:cs="Arial"/>
          <w:bCs/>
          <w:i/>
          <w:i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7777777" w:rsidR="00277C7C" w:rsidRPr="00277C7C" w:rsidRDefault="00277C7C" w:rsidP="00930EFF">
      <w:pPr>
        <w:rPr>
          <w:rFonts w:ascii="Avenir Next" w:hAnsi="Avenir Next" w:cs="Arial"/>
          <w:sz w:val="22"/>
          <w:szCs w:val="22"/>
          <w:lang w:val="en-GB"/>
        </w:rPr>
      </w:pPr>
    </w:p>
    <w:p w14:paraId="70782CBE" w14:textId="463AC8C8" w:rsidR="00157025" w:rsidRDefault="00F02B52" w:rsidP="00F02B52">
      <w:pPr>
        <w:ind w:right="-4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17D13E7E"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p>
    <w:p w14:paraId="7FD00099" w14:textId="77777777" w:rsidR="00930EFF" w:rsidRPr="00B87DBA"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157025">
      <w:pPr>
        <w:jc w:val="both"/>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77777777" w:rsidR="00930EFF" w:rsidRPr="00731B49" w:rsidRDefault="00930EFF" w:rsidP="00930EFF">
      <w:pPr>
        <w:rPr>
          <w:rFonts w:ascii="Avenir Next" w:hAnsi="Avenir Next" w:cs="Arial"/>
          <w:bCs/>
          <w:color w:val="000000" w:themeColor="text1"/>
          <w:sz w:val="22"/>
          <w:szCs w:val="22"/>
          <w:lang w:val="en-GB"/>
        </w:rPr>
      </w:pPr>
    </w:p>
    <w:p w14:paraId="17E9E590"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7C1E21F3" w14:textId="77777777" w:rsidR="00157025" w:rsidRPr="00B71B14" w:rsidRDefault="00157025" w:rsidP="00B71B14">
      <w:pPr>
        <w:ind w:left="720" w:hanging="720"/>
        <w:jc w:val="both"/>
        <w:rPr>
          <w:rFonts w:ascii="Avenir Next" w:hAnsi="Avenir Next" w:cs="Arial"/>
          <w:i/>
          <w:iCs/>
          <w:color w:val="808080" w:themeColor="background1" w:themeShade="80"/>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69E9632D" w:rsidR="00930EFF" w:rsidRPr="00B22C39" w:rsidRDefault="00930EFF" w:rsidP="00157025">
      <w:pPr>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157025">
      <w:pPr>
        <w:jc w:val="both"/>
        <w:rPr>
          <w:rFonts w:ascii="Avenir Next" w:eastAsia="Calibri" w:hAnsi="Avenir Next" w:cs="Arial"/>
          <w:sz w:val="22"/>
          <w:szCs w:val="22"/>
          <w:lang w:val="en-ZA"/>
        </w:rPr>
      </w:pPr>
    </w:p>
    <w:p w14:paraId="6E42BC1A"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157025">
      <w:pPr>
        <w:pStyle w:val="ListParagraph"/>
        <w:ind w:left="567" w:hanging="567"/>
        <w:jc w:val="both"/>
        <w:rPr>
          <w:rFonts w:ascii="Avenir Next" w:eastAsia="Calibri" w:hAnsi="Avenir Next" w:cs="Arial"/>
          <w:sz w:val="22"/>
          <w:szCs w:val="22"/>
          <w:lang w:val="en-ZA"/>
        </w:rPr>
      </w:pPr>
    </w:p>
    <w:p w14:paraId="0B3C78B7"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157025">
      <w:pPr>
        <w:ind w:left="567" w:hanging="567"/>
        <w:jc w:val="both"/>
        <w:rPr>
          <w:rFonts w:ascii="Avenir Next" w:eastAsia="Calibri" w:hAnsi="Avenir Next" w:cs="Arial"/>
          <w:sz w:val="22"/>
          <w:szCs w:val="22"/>
          <w:lang w:val="en-ZA"/>
        </w:rPr>
      </w:pPr>
    </w:p>
    <w:p w14:paraId="6E8A8B7D"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157025">
      <w:pPr>
        <w:ind w:left="567" w:hanging="567"/>
        <w:jc w:val="both"/>
        <w:rPr>
          <w:rFonts w:ascii="Avenir Next" w:eastAsia="Calibri" w:hAnsi="Avenir Next" w:cs="Arial"/>
          <w:sz w:val="22"/>
          <w:szCs w:val="22"/>
          <w:lang w:val="en-ZA"/>
        </w:rPr>
      </w:pPr>
    </w:p>
    <w:p w14:paraId="7340D14D"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157025">
      <w:pPr>
        <w:ind w:left="567" w:hanging="567"/>
        <w:jc w:val="both"/>
        <w:rPr>
          <w:rFonts w:ascii="Avenir Next" w:eastAsia="Calibri" w:hAnsi="Avenir Next" w:cs="Arial"/>
          <w:sz w:val="22"/>
          <w:szCs w:val="22"/>
          <w:lang w:val="en-ZA"/>
        </w:rPr>
      </w:pPr>
    </w:p>
    <w:p w14:paraId="5B9A0E79"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157025">
      <w:pPr>
        <w:ind w:left="567" w:hanging="567"/>
        <w:jc w:val="both"/>
        <w:rPr>
          <w:rFonts w:ascii="Avenir Next" w:eastAsia="Calibri" w:hAnsi="Avenir Next" w:cs="Arial"/>
          <w:sz w:val="22"/>
          <w:szCs w:val="22"/>
          <w:lang w:val="en-ZA"/>
        </w:rPr>
      </w:pPr>
    </w:p>
    <w:p w14:paraId="2CDF03E8"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157025">
      <w:pPr>
        <w:ind w:left="567" w:hanging="567"/>
        <w:jc w:val="both"/>
        <w:rPr>
          <w:rFonts w:ascii="Avenir Next" w:eastAsia="Calibri" w:hAnsi="Avenir Next" w:cs="Arial"/>
          <w:sz w:val="22"/>
          <w:szCs w:val="22"/>
          <w:lang w:val="en-ZA"/>
        </w:rPr>
      </w:pPr>
    </w:p>
    <w:p w14:paraId="287BAAF2"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157025">
      <w:pPr>
        <w:ind w:left="567" w:hanging="567"/>
        <w:jc w:val="both"/>
        <w:rPr>
          <w:rFonts w:ascii="Avenir Next" w:eastAsia="Calibri" w:hAnsi="Avenir Next" w:cs="Arial"/>
          <w:sz w:val="22"/>
          <w:szCs w:val="22"/>
          <w:lang w:val="en-ZA"/>
        </w:rPr>
      </w:pPr>
    </w:p>
    <w:p w14:paraId="30A50667" w14:textId="77777777" w:rsidR="00930EFF" w:rsidRPr="004B702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4C435BE4"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13CE948A" w14:textId="77777777" w:rsidR="00930EFF" w:rsidRPr="00B87DBA" w:rsidRDefault="00930EFF" w:rsidP="00930EFF">
      <w:pPr>
        <w:jc w:val="both"/>
        <w:rPr>
          <w:rFonts w:ascii="Avenir Next" w:hAnsi="Avenir Next" w:cs="Arial"/>
          <w:b/>
          <w:bCs/>
          <w:sz w:val="22"/>
          <w:szCs w:val="22"/>
          <w:lang w:val="en-GB"/>
        </w:rPr>
      </w:pPr>
    </w:p>
    <w:p w14:paraId="2DC46E5A" w14:textId="77777777" w:rsidR="00157025" w:rsidRDefault="00157025" w:rsidP="00930EFF">
      <w:pPr>
        <w:rPr>
          <w:rFonts w:ascii="Avenir Next Demi Bold" w:hAnsi="Avenir Next Demi Bold" w:cs="Arial"/>
          <w:b/>
          <w:bCs/>
          <w:color w:val="000000" w:themeColor="text1"/>
          <w:sz w:val="22"/>
          <w:szCs w:val="22"/>
          <w:lang w:val="en-GB"/>
        </w:rPr>
      </w:pPr>
    </w:p>
    <w:p w14:paraId="77251CEA" w14:textId="398E93AF"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59D50962"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w:t>
      </w:r>
      <w:r w:rsidR="003C0A2B">
        <w:rPr>
          <w:rFonts w:ascii="Avenir Next" w:eastAsia="Calibri" w:hAnsi="Avenir Next" w:cs="Arial"/>
          <w:sz w:val="22"/>
          <w:szCs w:val="22"/>
          <w:lang w:val="en-GB"/>
        </w:rPr>
        <w:t xml:space="preserve">(XYZ) </w:t>
      </w:r>
      <w:r w:rsidRPr="00BD2C7C">
        <w:rPr>
          <w:rFonts w:ascii="Avenir Next" w:eastAsia="Calibri" w:hAnsi="Avenir Next" w:cs="Arial"/>
          <w:sz w:val="22"/>
          <w:szCs w:val="22"/>
          <w:lang w:val="en-GB"/>
        </w:rPr>
        <w:t xml:space="preserve">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w:t>
      </w:r>
      <w:r w:rsidR="00AC02FF">
        <w:rPr>
          <w:rFonts w:ascii="Avenir Next" w:eastAsia="Calibri" w:hAnsi="Avenir Next" w:cs="Arial"/>
          <w:sz w:val="22"/>
          <w:szCs w:val="22"/>
          <w:lang w:val="en-GB"/>
        </w:rPr>
        <w:t>’</w:t>
      </w:r>
      <w:r w:rsidRPr="00BD2C7C">
        <w:rPr>
          <w:rFonts w:ascii="Avenir Next" w:eastAsia="Calibri" w:hAnsi="Avenir Next" w:cs="Arial"/>
          <w:sz w:val="22"/>
          <w:szCs w:val="22"/>
          <w:lang w:val="en-GB"/>
        </w:rPr>
        <w:t>s secured lender, Big Bank PLC</w:t>
      </w:r>
      <w:r w:rsidR="00DC057B">
        <w:rPr>
          <w:rFonts w:ascii="Avenir Next" w:eastAsia="Calibri" w:hAnsi="Avenir Next" w:cs="Arial"/>
          <w:sz w:val="22"/>
          <w:szCs w:val="22"/>
          <w:lang w:val="en-GB"/>
        </w:rPr>
        <w:t xml:space="preserve"> (Big Bank)</w:t>
      </w:r>
      <w:r w:rsidRPr="00BD2C7C">
        <w:rPr>
          <w:rFonts w:ascii="Avenir Next" w:eastAsia="Calibri" w:hAnsi="Avenir Next" w:cs="Arial"/>
          <w:sz w:val="22"/>
          <w:szCs w:val="22"/>
          <w:lang w:val="en-GB"/>
        </w:rPr>
        <w:t>, has become increasingly concerned at the situation. Big Bank has the benefit of fixed and floating charges over XYZ</w:t>
      </w:r>
      <w:r w:rsidR="00AC02FF">
        <w:rPr>
          <w:rFonts w:ascii="Avenir Next" w:eastAsia="Calibri" w:hAnsi="Avenir Next" w:cs="Arial"/>
          <w:sz w:val="22"/>
          <w:szCs w:val="22"/>
          <w:lang w:val="en-GB"/>
        </w:rPr>
        <w:t>’</w:t>
      </w:r>
      <w:r w:rsidRPr="00BD2C7C">
        <w:rPr>
          <w:rFonts w:ascii="Avenir Next" w:eastAsia="Calibri" w:hAnsi="Avenir Next" w:cs="Arial"/>
          <w:sz w:val="22"/>
          <w:szCs w:val="22"/>
          <w:lang w:val="en-GB"/>
        </w:rPr>
        <w:t>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AC02FF">
        <w:rPr>
          <w:rFonts w:ascii="Avenir Next" w:eastAsia="Calibri" w:hAnsi="Avenir Next" w:cs="Arial"/>
          <w:sz w:val="22"/>
          <w:szCs w:val="22"/>
          <w:lang w:val="en-GB"/>
        </w:rPr>
        <w:t xml:space="preserve"> (3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147080F6" w14:textId="77777777" w:rsidR="00CC38D5" w:rsidRPr="00F02B52" w:rsidRDefault="00CC38D5" w:rsidP="00CC38D5">
      <w:pPr>
        <w:ind w:right="-46" w:firstLine="42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511B5311" w14:textId="77777777" w:rsidR="0019225A" w:rsidRDefault="0019225A"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2294C15D"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The Jersey store is owned by a separate Jersey company, ABC Limited</w:t>
      </w:r>
      <w:r w:rsidR="00A26288">
        <w:rPr>
          <w:rFonts w:ascii="Avenir Next" w:eastAsia="Calibri" w:hAnsi="Avenir Next" w:cs="Arial"/>
          <w:sz w:val="22"/>
          <w:szCs w:val="22"/>
          <w:lang w:val="en-GB"/>
        </w:rPr>
        <w:t xml:space="preserve"> (ABC)</w:t>
      </w:r>
      <w:r w:rsidRPr="006912ED">
        <w:rPr>
          <w:rFonts w:ascii="Avenir Next" w:eastAsia="Calibri" w:hAnsi="Avenir Next" w:cs="Arial"/>
          <w:sz w:val="22"/>
          <w:szCs w:val="22"/>
          <w:lang w:val="en-GB"/>
        </w:rPr>
        <w:t xml:space="preserve">,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w:t>
      </w:r>
      <w:proofErr w:type="gramStart"/>
      <w:r w:rsidRPr="006912ED">
        <w:rPr>
          <w:rFonts w:ascii="Avenir Next" w:eastAsia="Calibri" w:hAnsi="Avenir Next" w:cs="Arial"/>
          <w:sz w:val="22"/>
          <w:szCs w:val="22"/>
          <w:lang w:val="en-GB"/>
        </w:rPr>
        <w:t>is considered to be</w:t>
      </w:r>
      <w:proofErr w:type="gramEnd"/>
      <w:r w:rsidRPr="006912ED">
        <w:rPr>
          <w:rFonts w:ascii="Avenir Next" w:eastAsia="Calibri" w:hAnsi="Avenir Next" w:cs="Arial"/>
          <w:sz w:val="22"/>
          <w:szCs w:val="22"/>
          <w:lang w:val="en-GB"/>
        </w:rPr>
        <w:t xml:space="preserv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A26288">
        <w:rPr>
          <w:rFonts w:ascii="Avenir Next" w:eastAsia="Calibri" w:hAnsi="Avenir Next" w:cs="Arial"/>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25D061B4" w14:textId="77777777" w:rsidR="00CC38D5" w:rsidRPr="00F02B52" w:rsidRDefault="00CC38D5" w:rsidP="00CC38D5">
      <w:pPr>
        <w:ind w:right="-46" w:firstLine="42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w:t>
      </w:r>
      <w:proofErr w:type="gramStart"/>
      <w:r w:rsidRPr="00D2103F">
        <w:rPr>
          <w:rFonts w:ascii="Avenir Next" w:eastAsia="Calibri" w:hAnsi="Avenir Next" w:cs="Arial"/>
          <w:sz w:val="22"/>
          <w:szCs w:val="22"/>
          <w:lang w:val="en-GB"/>
        </w:rPr>
        <w:t>there</w:t>
      </w:r>
      <w:proofErr w:type="gramEnd"/>
      <w:r w:rsidRPr="00D2103F">
        <w:rPr>
          <w:rFonts w:ascii="Avenir Next" w:eastAsia="Calibri" w:hAnsi="Avenir Next" w:cs="Arial"/>
          <w:sz w:val="22"/>
          <w:szCs w:val="22"/>
          <w:lang w:val="en-GB"/>
        </w:rPr>
        <w:t xml:space="preserve"> alternative Jersey insolvency processes that will allow a pre-packaged sale to occur? Are there any potential problems with achieving a sale as a going concern? </w:t>
      </w:r>
      <w:r w:rsidRPr="004F5A09">
        <w:rPr>
          <w:rFonts w:ascii="Avenir Next" w:eastAsia="Calibri" w:hAnsi="Avenir Next" w:cs="Arial"/>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32F6F429" w14:textId="77777777" w:rsidR="00CC38D5" w:rsidRPr="00F02B52" w:rsidRDefault="00CC38D5" w:rsidP="00CC38D5">
      <w:pPr>
        <w:ind w:right="-46" w:firstLine="42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4F5A09">
        <w:rPr>
          <w:rFonts w:ascii="Avenir Next" w:eastAsia="Calibri" w:hAnsi="Avenir Next" w:cs="Arial"/>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5BC242D2" w14:textId="77777777" w:rsidR="00CC38D5" w:rsidRPr="00F02B52" w:rsidRDefault="00CC38D5" w:rsidP="00CC38D5">
      <w:pPr>
        <w:ind w:right="-46" w:firstLine="42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4F5A09">
        <w:rPr>
          <w:rFonts w:ascii="Avenir Next" w:eastAsia="Calibri" w:hAnsi="Avenir Next" w:cs="Arial"/>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2B111968" w14:textId="77777777" w:rsidR="00CC38D5" w:rsidRPr="00F02B52" w:rsidRDefault="00CC38D5" w:rsidP="00CC38D5">
      <w:pPr>
        <w:ind w:right="-46" w:firstLine="426"/>
        <w:jc w:val="both"/>
        <w:rPr>
          <w:rFonts w:ascii="Avenir Next" w:hAnsi="Avenir Next" w:cs="Arial"/>
          <w:color w:val="808080" w:themeColor="background1" w:themeShade="80"/>
          <w:sz w:val="22"/>
          <w:szCs w:val="22"/>
          <w:lang w:val="en-GB"/>
        </w:rPr>
      </w:pPr>
      <w:r w:rsidRPr="00F02B52">
        <w:rPr>
          <w:rFonts w:ascii="Avenir Next" w:hAnsi="Avenir Next" w:cs="Arial"/>
          <w:color w:val="808080" w:themeColor="background1" w:themeShade="80"/>
          <w:sz w:val="22"/>
          <w:szCs w:val="22"/>
          <w:lang w:val="en-GB"/>
        </w:rPr>
        <w:t>[Type answer here]</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F3D7" w14:textId="77777777" w:rsidR="00817E96" w:rsidRDefault="00817E96" w:rsidP="00241B44">
      <w:r>
        <w:separator/>
      </w:r>
    </w:p>
  </w:endnote>
  <w:endnote w:type="continuationSeparator" w:id="0">
    <w:p w14:paraId="38F46799" w14:textId="77777777" w:rsidR="00817E96" w:rsidRDefault="00817E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F74E21" w:rsidR="00241FA3" w:rsidRPr="001F0D5D" w:rsidRDefault="0073158B" w:rsidP="009B4976">
    <w:pPr>
      <w:pStyle w:val="Footer"/>
      <w:ind w:right="360"/>
      <w:rPr>
        <w:rFonts w:ascii="Avenir Next" w:hAnsi="Avenir Next" w:cs="Arial"/>
        <w:sz w:val="18"/>
        <w:szCs w:val="18"/>
        <w:lang w:val="en-GB"/>
      </w:rPr>
    </w:pPr>
    <w:r w:rsidRPr="001F0D5D">
      <w:rPr>
        <w:rFonts w:ascii="Avenir Next" w:hAnsi="Avenir Next" w:cs="Arial"/>
        <w:sz w:val="18"/>
        <w:szCs w:val="18"/>
        <w:lang w:val="en-GB"/>
      </w:rPr>
      <w:t>student</w:t>
    </w:r>
    <w:r w:rsidR="00C61146" w:rsidRPr="001F0D5D">
      <w:rPr>
        <w:rFonts w:ascii="Avenir Next" w:hAnsi="Avenir Next" w:cs="Arial"/>
        <w:sz w:val="18"/>
        <w:szCs w:val="18"/>
        <w:lang w:val="en-GB"/>
      </w:rPr>
      <w:t>ID</w:t>
    </w:r>
    <w:r w:rsidRPr="001F0D5D">
      <w:rPr>
        <w:rFonts w:ascii="Avenir Next" w:hAnsi="Avenir Next" w:cs="Arial"/>
        <w:sz w:val="18"/>
        <w:szCs w:val="18"/>
        <w:lang w:val="en-GB"/>
      </w:rPr>
      <w:t>.assessment</w:t>
    </w:r>
    <w:r w:rsidR="00A047AC" w:rsidRPr="001F0D5D">
      <w:rPr>
        <w:rFonts w:ascii="Avenir Next" w:hAnsi="Avenir Next"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305C" w14:textId="77777777" w:rsidR="00817E96" w:rsidRDefault="00817E96" w:rsidP="00241B44">
      <w:r>
        <w:separator/>
      </w:r>
    </w:p>
  </w:footnote>
  <w:footnote w:type="continuationSeparator" w:id="0">
    <w:p w14:paraId="10D56BE2" w14:textId="77777777" w:rsidR="00817E96" w:rsidRDefault="00817E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C94BA3"/>
    <w:multiLevelType w:val="hybridMultilevel"/>
    <w:tmpl w:val="1F60092C"/>
    <w:lvl w:ilvl="0" w:tplc="C39E00EE">
      <w:start w:val="1"/>
      <w:numFmt w:val="lowerRoman"/>
      <w:lvlText w:val="(%1)"/>
      <w:lvlJc w:val="left"/>
      <w:pPr>
        <w:ind w:left="1004" w:hanging="360"/>
      </w:pPr>
      <w:rPr>
        <w:rFonts w:hint="default"/>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0282845">
    <w:abstractNumId w:val="5"/>
  </w:num>
  <w:num w:numId="2" w16cid:durableId="251819541">
    <w:abstractNumId w:val="8"/>
  </w:num>
  <w:num w:numId="3" w16cid:durableId="430706063">
    <w:abstractNumId w:val="36"/>
  </w:num>
  <w:num w:numId="4" w16cid:durableId="291643536">
    <w:abstractNumId w:val="31"/>
  </w:num>
  <w:num w:numId="5" w16cid:durableId="834759258">
    <w:abstractNumId w:val="43"/>
  </w:num>
  <w:num w:numId="6" w16cid:durableId="967977688">
    <w:abstractNumId w:val="27"/>
  </w:num>
  <w:num w:numId="7" w16cid:durableId="107088648">
    <w:abstractNumId w:val="34"/>
  </w:num>
  <w:num w:numId="8" w16cid:durableId="2059550405">
    <w:abstractNumId w:val="11"/>
  </w:num>
  <w:num w:numId="9" w16cid:durableId="880939777">
    <w:abstractNumId w:val="20"/>
  </w:num>
  <w:num w:numId="10" w16cid:durableId="302271304">
    <w:abstractNumId w:val="4"/>
  </w:num>
  <w:num w:numId="11" w16cid:durableId="1463234628">
    <w:abstractNumId w:val="39"/>
  </w:num>
  <w:num w:numId="12" w16cid:durableId="1532452842">
    <w:abstractNumId w:val="37"/>
  </w:num>
  <w:num w:numId="13" w16cid:durableId="1829977729">
    <w:abstractNumId w:val="15"/>
  </w:num>
  <w:num w:numId="14" w16cid:durableId="2035496361">
    <w:abstractNumId w:val="0"/>
  </w:num>
  <w:num w:numId="15" w16cid:durableId="672025441">
    <w:abstractNumId w:val="29"/>
  </w:num>
  <w:num w:numId="16" w16cid:durableId="1984851545">
    <w:abstractNumId w:val="26"/>
  </w:num>
  <w:num w:numId="17" w16cid:durableId="1715612706">
    <w:abstractNumId w:val="42"/>
  </w:num>
  <w:num w:numId="18" w16cid:durableId="115489898">
    <w:abstractNumId w:val="41"/>
  </w:num>
  <w:num w:numId="19" w16cid:durableId="1242712657">
    <w:abstractNumId w:val="18"/>
  </w:num>
  <w:num w:numId="20" w16cid:durableId="379863849">
    <w:abstractNumId w:val="25"/>
  </w:num>
  <w:num w:numId="21" w16cid:durableId="743457860">
    <w:abstractNumId w:val="3"/>
  </w:num>
  <w:num w:numId="22" w16cid:durableId="1267927704">
    <w:abstractNumId w:val="16"/>
  </w:num>
  <w:num w:numId="23" w16cid:durableId="1368338028">
    <w:abstractNumId w:val="30"/>
  </w:num>
  <w:num w:numId="24" w16cid:durableId="1424959485">
    <w:abstractNumId w:val="40"/>
  </w:num>
  <w:num w:numId="25" w16cid:durableId="1829251846">
    <w:abstractNumId w:val="28"/>
  </w:num>
  <w:num w:numId="26" w16cid:durableId="1713530978">
    <w:abstractNumId w:val="14"/>
  </w:num>
  <w:num w:numId="27" w16cid:durableId="2050033650">
    <w:abstractNumId w:val="22"/>
  </w:num>
  <w:num w:numId="28" w16cid:durableId="1004896168">
    <w:abstractNumId w:val="7"/>
  </w:num>
  <w:num w:numId="29" w16cid:durableId="1652564285">
    <w:abstractNumId w:val="9"/>
  </w:num>
  <w:num w:numId="30" w16cid:durableId="693461566">
    <w:abstractNumId w:val="13"/>
  </w:num>
  <w:num w:numId="31" w16cid:durableId="305203128">
    <w:abstractNumId w:val="33"/>
  </w:num>
  <w:num w:numId="32" w16cid:durableId="1678264566">
    <w:abstractNumId w:val="38"/>
  </w:num>
  <w:num w:numId="33" w16cid:durableId="1453867530">
    <w:abstractNumId w:val="6"/>
  </w:num>
  <w:num w:numId="34" w16cid:durableId="1028801609">
    <w:abstractNumId w:val="24"/>
  </w:num>
  <w:num w:numId="35" w16cid:durableId="1345205906">
    <w:abstractNumId w:val="10"/>
  </w:num>
  <w:num w:numId="36" w16cid:durableId="2102943674">
    <w:abstractNumId w:val="2"/>
  </w:num>
  <w:num w:numId="37" w16cid:durableId="1143935517">
    <w:abstractNumId w:val="1"/>
  </w:num>
  <w:num w:numId="38" w16cid:durableId="604848871">
    <w:abstractNumId w:val="35"/>
  </w:num>
  <w:num w:numId="39" w16cid:durableId="2025671796">
    <w:abstractNumId w:val="23"/>
  </w:num>
  <w:num w:numId="40" w16cid:durableId="94520380">
    <w:abstractNumId w:val="12"/>
  </w:num>
  <w:num w:numId="41" w16cid:durableId="1072585770">
    <w:abstractNumId w:val="21"/>
  </w:num>
  <w:num w:numId="42" w16cid:durableId="863056268">
    <w:abstractNumId w:val="19"/>
  </w:num>
  <w:num w:numId="43" w16cid:durableId="776217442">
    <w:abstractNumId w:val="32"/>
  </w:num>
  <w:num w:numId="44" w16cid:durableId="165499126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5E37"/>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365"/>
    <w:rsid w:val="00136839"/>
    <w:rsid w:val="0013760D"/>
    <w:rsid w:val="0014171F"/>
    <w:rsid w:val="001433DC"/>
    <w:rsid w:val="001449AD"/>
    <w:rsid w:val="00144E3F"/>
    <w:rsid w:val="0014622C"/>
    <w:rsid w:val="0015020C"/>
    <w:rsid w:val="00152348"/>
    <w:rsid w:val="0015456D"/>
    <w:rsid w:val="00154A75"/>
    <w:rsid w:val="00155429"/>
    <w:rsid w:val="00155FA2"/>
    <w:rsid w:val="00157025"/>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877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0D5D"/>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C7A6C"/>
    <w:rsid w:val="002D0021"/>
    <w:rsid w:val="002D299D"/>
    <w:rsid w:val="002D3473"/>
    <w:rsid w:val="002D427E"/>
    <w:rsid w:val="002D4943"/>
    <w:rsid w:val="002E3106"/>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0A2B"/>
    <w:rsid w:val="003C20E8"/>
    <w:rsid w:val="003C4471"/>
    <w:rsid w:val="003C5922"/>
    <w:rsid w:val="003C6597"/>
    <w:rsid w:val="003D0677"/>
    <w:rsid w:val="003D0A6D"/>
    <w:rsid w:val="003D6B6A"/>
    <w:rsid w:val="003D7241"/>
    <w:rsid w:val="003E0B16"/>
    <w:rsid w:val="003E67D1"/>
    <w:rsid w:val="003E7313"/>
    <w:rsid w:val="003F21B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5A20"/>
    <w:rsid w:val="004873F8"/>
    <w:rsid w:val="004909BA"/>
    <w:rsid w:val="00490FDA"/>
    <w:rsid w:val="00491675"/>
    <w:rsid w:val="00493855"/>
    <w:rsid w:val="00494C98"/>
    <w:rsid w:val="00495E79"/>
    <w:rsid w:val="0049714D"/>
    <w:rsid w:val="004A2D83"/>
    <w:rsid w:val="004A2DA1"/>
    <w:rsid w:val="004A57DD"/>
    <w:rsid w:val="004A57FB"/>
    <w:rsid w:val="004A60CB"/>
    <w:rsid w:val="004A7B51"/>
    <w:rsid w:val="004A7D71"/>
    <w:rsid w:val="004A7EF3"/>
    <w:rsid w:val="004B11FD"/>
    <w:rsid w:val="004B23A2"/>
    <w:rsid w:val="004B6651"/>
    <w:rsid w:val="004C5A9F"/>
    <w:rsid w:val="004C61A2"/>
    <w:rsid w:val="004D17F6"/>
    <w:rsid w:val="004D1A5A"/>
    <w:rsid w:val="004D2FFF"/>
    <w:rsid w:val="004D3721"/>
    <w:rsid w:val="004D4543"/>
    <w:rsid w:val="004D52A8"/>
    <w:rsid w:val="004D64F9"/>
    <w:rsid w:val="004E185D"/>
    <w:rsid w:val="004E3A6B"/>
    <w:rsid w:val="004E408D"/>
    <w:rsid w:val="004E4ADF"/>
    <w:rsid w:val="004E622C"/>
    <w:rsid w:val="004F5A09"/>
    <w:rsid w:val="004F5FDF"/>
    <w:rsid w:val="00502C57"/>
    <w:rsid w:val="00503068"/>
    <w:rsid w:val="00504765"/>
    <w:rsid w:val="005054A9"/>
    <w:rsid w:val="00506B49"/>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663D1"/>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74FD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DF1"/>
    <w:rsid w:val="007B7E06"/>
    <w:rsid w:val="007B7FAB"/>
    <w:rsid w:val="007C1FCC"/>
    <w:rsid w:val="007C6201"/>
    <w:rsid w:val="007D1FF4"/>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17E96"/>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0C6D"/>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AC"/>
    <w:rsid w:val="00A047EE"/>
    <w:rsid w:val="00A05F35"/>
    <w:rsid w:val="00A06C2B"/>
    <w:rsid w:val="00A13100"/>
    <w:rsid w:val="00A14542"/>
    <w:rsid w:val="00A21A65"/>
    <w:rsid w:val="00A21B16"/>
    <w:rsid w:val="00A2274A"/>
    <w:rsid w:val="00A235B7"/>
    <w:rsid w:val="00A26288"/>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6F2"/>
    <w:rsid w:val="00A77FB0"/>
    <w:rsid w:val="00A77FB4"/>
    <w:rsid w:val="00A81029"/>
    <w:rsid w:val="00A82010"/>
    <w:rsid w:val="00A845F5"/>
    <w:rsid w:val="00A85685"/>
    <w:rsid w:val="00A86EA2"/>
    <w:rsid w:val="00A96489"/>
    <w:rsid w:val="00AA4EEA"/>
    <w:rsid w:val="00AA67A8"/>
    <w:rsid w:val="00AB0045"/>
    <w:rsid w:val="00AB0170"/>
    <w:rsid w:val="00AB0821"/>
    <w:rsid w:val="00AB152D"/>
    <w:rsid w:val="00AB2425"/>
    <w:rsid w:val="00AB685C"/>
    <w:rsid w:val="00AB6C2D"/>
    <w:rsid w:val="00AC02FF"/>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47AB4"/>
    <w:rsid w:val="00B50944"/>
    <w:rsid w:val="00B517AE"/>
    <w:rsid w:val="00B51B95"/>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38D5"/>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057B"/>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4DE"/>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2B52"/>
    <w:rsid w:val="00F033DA"/>
    <w:rsid w:val="00F05174"/>
    <w:rsid w:val="00F11F17"/>
    <w:rsid w:val="00F13691"/>
    <w:rsid w:val="00F13FB1"/>
    <w:rsid w:val="00F14629"/>
    <w:rsid w:val="00F17032"/>
    <w:rsid w:val="00F1747D"/>
    <w:rsid w:val="00F2005D"/>
    <w:rsid w:val="00F20363"/>
    <w:rsid w:val="00F220A7"/>
    <w:rsid w:val="00F22350"/>
    <w:rsid w:val="00F22D1F"/>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2E17"/>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4A2DA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6</cp:revision>
  <cp:lastPrinted>2019-08-27T05:42:00Z</cp:lastPrinted>
  <dcterms:created xsi:type="dcterms:W3CDTF">2023-09-14T10:09:00Z</dcterms:created>
  <dcterms:modified xsi:type="dcterms:W3CDTF">2023-09-14T10:21:00Z</dcterms:modified>
</cp:coreProperties>
</file>