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r>
      <w:r w:rsidRPr="001E23FD">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w:t>
      </w:r>
      <w:r w:rsidRPr="009A2357">
        <w:rPr>
          <w:rFonts w:ascii="Arial" w:hAnsi="Arial" w:cs="Arial"/>
          <w:b/>
          <w:bCs/>
          <w:sz w:val="22"/>
          <w:szCs w:val="22"/>
          <w:lang w:val="en-GB"/>
        </w:rPr>
        <w:t>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w:t>
      </w:r>
      <w:r w:rsidRPr="001E23FD">
        <w:rPr>
          <w:rFonts w:ascii="Arial" w:hAnsi="Arial" w:cs="Arial"/>
          <w:sz w:val="22"/>
          <w:szCs w:val="22"/>
          <w:lang w:val="en-GB"/>
        </w:rPr>
        <w:t>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w:t>
      </w:r>
      <w:r w:rsidRPr="001E23FD">
        <w:rPr>
          <w:rFonts w:ascii="Arial" w:hAnsi="Arial" w:cs="Arial"/>
          <w:sz w:val="22"/>
          <w:szCs w:val="22"/>
          <w:lang w:val="en-GB"/>
        </w:rPr>
        <w:t>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a footer to </w:t>
      </w:r>
      <w:r w:rsidRPr="001E23FD">
        <w:rPr>
          <w:rFonts w:ascii="Arial" w:hAnsi="Arial" w:cs="Arial"/>
          <w:b/>
          <w:sz w:val="22"/>
          <w:szCs w:val="22"/>
          <w:lang w:val="en-GB"/>
        </w:rPr>
        <w:t>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t>
      </w:r>
      <w:r w:rsidRPr="001E23FD">
        <w:rPr>
          <w:rFonts w:ascii="Arial" w:hAnsi="Arial" w:cs="Arial"/>
          <w:b/>
          <w:bCs/>
          <w:sz w:val="22"/>
          <w:szCs w:val="22"/>
          <w:lang w:val="en-GB"/>
        </w:rPr>
        <w:t>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Before you will be allowed to upload / submit your assessment via the portal on the Foundation Certificate web pages, you will be required to confirm / certify that you are the person who c</w:t>
      </w:r>
      <w:r w:rsidRPr="001E23FD">
        <w:rPr>
          <w:rFonts w:ascii="Arial" w:hAnsi="Arial" w:cs="Arial"/>
          <w:sz w:val="22"/>
          <w:szCs w:val="22"/>
          <w:lang w:val="en-GB"/>
        </w:rPr>
        <w:t xml:space="preserve">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w:t>
      </w:r>
      <w:r w:rsidRPr="001E23FD">
        <w:rPr>
          <w:rFonts w:ascii="Arial" w:hAnsi="Arial" w:cs="Arial"/>
          <w:b/>
          <w:bCs/>
          <w:sz w:val="22"/>
          <w:szCs w:val="22"/>
          <w:lang w:val="en-GB"/>
        </w:rPr>
        <w:t>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w:t>
      </w:r>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w:t>
      </w:r>
      <w:r w:rsidRPr="00B9639B">
        <w:rPr>
          <w:rFonts w:ascii="Arial" w:hAnsi="Arial" w:cs="Arial"/>
          <w:sz w:val="22"/>
          <w:szCs w:val="22"/>
          <w:lang w:val="en-GB"/>
        </w:rPr>
        <w:t xml:space="preserve">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 xml:space="preserve">nly when it is balance </w:t>
      </w:r>
      <w:r w:rsidRPr="00876F56">
        <w:rPr>
          <w:rFonts w:ascii="Arial" w:hAnsi="Arial" w:cs="Arial"/>
          <w:sz w:val="22"/>
          <w:szCs w:val="22"/>
          <w:lang w:val="en-GB"/>
        </w:rPr>
        <w:t>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876F56"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876F56">
        <w:rPr>
          <w:rFonts w:ascii="Arial" w:hAnsi="Arial" w:cs="Arial"/>
          <w:sz w:val="22"/>
          <w:szCs w:val="22"/>
          <w:lang w:val="en-GB"/>
        </w:rPr>
        <w:t xml:space="preserve">hen it is </w:t>
      </w:r>
      <w:r w:rsidR="005F3A50">
        <w:rPr>
          <w:rFonts w:ascii="Arial" w:hAnsi="Arial" w:cs="Arial"/>
          <w:sz w:val="22"/>
          <w:szCs w:val="22"/>
          <w:lang w:val="en-GB"/>
        </w:rPr>
        <w:t xml:space="preserve">either </w:t>
      </w:r>
      <w:r w:rsidRPr="00876F56">
        <w:rPr>
          <w:rFonts w:ascii="Arial" w:hAnsi="Arial" w:cs="Arial"/>
          <w:sz w:val="22"/>
          <w:szCs w:val="22"/>
          <w:lang w:val="en-GB"/>
        </w:rPr>
        <w:t>balance sheet insolvent</w:t>
      </w:r>
      <w:r w:rsidR="005F3A50">
        <w:rPr>
          <w:rFonts w:ascii="Arial" w:hAnsi="Arial" w:cs="Arial"/>
          <w:sz w:val="22"/>
          <w:szCs w:val="22"/>
          <w:lang w:val="en-GB"/>
        </w:rPr>
        <w:t xml:space="preserve">, or </w:t>
      </w:r>
      <w:r w:rsidRPr="00876F56">
        <w:rPr>
          <w:rFonts w:ascii="Arial" w:hAnsi="Arial" w:cs="Arial"/>
          <w:sz w:val="22"/>
          <w:szCs w:val="22"/>
          <w:lang w:val="en-GB"/>
        </w:rPr>
        <w:t>cash flow insolvent</w:t>
      </w:r>
      <w:r w:rsidR="005F3A50">
        <w:rPr>
          <w:rFonts w:ascii="Arial" w:hAnsi="Arial" w:cs="Arial"/>
          <w:sz w:val="22"/>
          <w:szCs w:val="22"/>
          <w:lang w:val="en-GB"/>
        </w:rPr>
        <w:t>, or a valid statutory demand has not been satisfied within a period of three weeks after service on the company’s registered office, or if a judgment in favour of a creditor remains unsatisfied</w:t>
      </w:r>
      <w:r>
        <w:rPr>
          <w:rFonts w:ascii="Arial" w:hAnsi="Arial" w:cs="Arial"/>
          <w:sz w:val="22"/>
          <w:szCs w:val="22"/>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 xml:space="preserve">he </w:t>
      </w:r>
      <w:r w:rsidRPr="00876F56">
        <w:rPr>
          <w:rFonts w:ascii="Arial" w:hAnsi="Arial" w:cs="Arial"/>
          <w:sz w:val="22"/>
          <w:szCs w:val="22"/>
          <w:lang w:val="en-GB"/>
        </w:rPr>
        <w:t>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9A3AB7"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005F3A50">
        <w:rPr>
          <w:rFonts w:ascii="Arial" w:hAnsi="Arial" w:cs="Arial"/>
          <w:sz w:val="22"/>
          <w:szCs w:val="22"/>
          <w:lang w:val="en-GB"/>
        </w:rPr>
        <w:t>he Supreme Court of Bermuda</w:t>
      </w:r>
      <w:r>
        <w:rPr>
          <w:rFonts w:ascii="Arial" w:hAnsi="Arial" w:cs="Arial"/>
          <w:sz w:val="22"/>
          <w:szCs w:val="22"/>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Default="008330B1" w:rsidP="00F7162E">
      <w:pPr>
        <w:pStyle w:val="ListParagraph"/>
        <w:numPr>
          <w:ilvl w:val="0"/>
          <w:numId w:val="3"/>
        </w:numPr>
        <w:ind w:left="426"/>
        <w:jc w:val="both"/>
        <w:rPr>
          <w:rFonts w:ascii="Arial" w:hAnsi="Arial" w:cs="Arial"/>
          <w:sz w:val="22"/>
          <w:szCs w:val="22"/>
          <w:lang w:val="en-GB"/>
        </w:rPr>
      </w:pPr>
      <w:r w:rsidRPr="009A3AB7">
        <w:rPr>
          <w:rFonts w:ascii="Arial" w:hAnsi="Arial" w:cs="Arial"/>
          <w:sz w:val="22"/>
          <w:szCs w:val="22"/>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Default="008330B1" w:rsidP="00F7162E">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 majority of each class of creditors present and voting, representing 75% or more in value</w:t>
      </w:r>
      <w:r w:rsidR="00F453DC">
        <w:rPr>
          <w:rFonts w:ascii="Arial" w:hAnsi="Arial" w:cs="Arial"/>
          <w:sz w:val="22"/>
          <w:szCs w:val="22"/>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C55824"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Six (</w:t>
      </w:r>
      <w:r w:rsidR="0013381A">
        <w:rPr>
          <w:rFonts w:ascii="Arial" w:hAnsi="Arial" w:cs="Arial"/>
          <w:sz w:val="22"/>
          <w:szCs w:val="22"/>
          <w:lang w:val="en-GB"/>
        </w:rPr>
        <w:t>6</w:t>
      </w:r>
      <w:r>
        <w:rPr>
          <w:rFonts w:ascii="Arial" w:hAnsi="Arial" w:cs="Arial"/>
          <w:sz w:val="22"/>
          <w:szCs w:val="22"/>
          <w:lang w:val="en-GB"/>
        </w:rPr>
        <w:t>)</w:t>
      </w:r>
      <w:r w:rsidRPr="00C55824">
        <w:rPr>
          <w:rFonts w:ascii="Arial" w:hAnsi="Arial" w:cs="Arial"/>
          <w:sz w:val="22"/>
          <w:szCs w:val="22"/>
          <w:lang w:val="en-GB"/>
        </w:rPr>
        <w:t xml:space="preserve"> months</w:t>
      </w:r>
      <w:r>
        <w:rPr>
          <w:rFonts w:ascii="Arial" w:hAnsi="Arial" w:cs="Arial"/>
          <w:sz w:val="22"/>
          <w:szCs w:val="22"/>
          <w:lang w:val="en-GB"/>
        </w:rPr>
        <w:t>.</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C55824"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All of the above</w:t>
      </w:r>
      <w:r w:rsidR="007C36B2">
        <w:rPr>
          <w:rFonts w:ascii="Arial" w:hAnsi="Arial" w:cs="Arial"/>
          <w:sz w:val="22"/>
          <w:szCs w:val="22"/>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How many insurance policyholders are required to </w:t>
      </w:r>
      <w:r>
        <w:rPr>
          <w:rFonts w:ascii="Arial" w:hAnsi="Arial" w:cs="Arial"/>
          <w:sz w:val="22"/>
          <w:szCs w:val="22"/>
          <w:lang w:val="en-GB"/>
        </w:rPr>
        <w:t>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 or more ow</w:t>
      </w:r>
      <w:r w:rsidR="004A66DD">
        <w:rPr>
          <w:rFonts w:ascii="Arial" w:hAnsi="Arial" w:cs="Arial"/>
          <w:sz w:val="22"/>
          <w:szCs w:val="22"/>
          <w:lang w:val="en-GB"/>
        </w:rPr>
        <w:t>n</w:t>
      </w:r>
      <w:r>
        <w:rPr>
          <w:rFonts w:ascii="Arial" w:hAnsi="Arial" w:cs="Arial"/>
          <w:sz w:val="22"/>
          <w:szCs w:val="22"/>
          <w:lang w:val="en-GB"/>
        </w:rPr>
        <w:t xml:space="preserve">ing policies of an aggregate value of not less than </w:t>
      </w:r>
      <w:r w:rsidR="00B762EF">
        <w:rPr>
          <w:rFonts w:ascii="Arial" w:hAnsi="Arial" w:cs="Arial"/>
          <w:sz w:val="22"/>
          <w:szCs w:val="22"/>
          <w:lang w:val="en-GB"/>
        </w:rPr>
        <w:t xml:space="preserve">BMD </w:t>
      </w:r>
      <w:r>
        <w:rPr>
          <w:rFonts w:ascii="Arial" w:hAnsi="Arial" w:cs="Arial"/>
          <w:sz w:val="22"/>
          <w:szCs w:val="22"/>
          <w:lang w:val="en-GB"/>
        </w:rPr>
        <w:t>50,000</w:t>
      </w:r>
      <w:r w:rsidR="00721E30">
        <w:rPr>
          <w:rFonts w:ascii="Arial" w:hAnsi="Arial" w:cs="Arial"/>
          <w:sz w:val="22"/>
          <w:szCs w:val="22"/>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Behind the costs and expenses of </w:t>
      </w:r>
      <w:r>
        <w:rPr>
          <w:rFonts w:ascii="Arial" w:hAnsi="Arial" w:cs="Arial"/>
          <w:sz w:val="22"/>
          <w:szCs w:val="22"/>
          <w:lang w:val="en-GB"/>
        </w:rPr>
        <w:t>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C55824"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In priority to all other creditors, since they can enforce their security outside of the liquidation</w:t>
      </w:r>
      <w:r w:rsidR="00B762EF">
        <w:rPr>
          <w:rFonts w:ascii="Arial" w:hAnsi="Arial" w:cs="Arial"/>
          <w:sz w:val="22"/>
          <w:szCs w:val="22"/>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 xml:space="preserve">Summary proceedings against a company’s directors for breach of duty (or misfeasance) may be brought by a </w:t>
      </w:r>
      <w:r w:rsidRPr="00C55824">
        <w:rPr>
          <w:rFonts w:ascii="Arial" w:hAnsi="Arial" w:cs="Arial"/>
          <w:sz w:val="22"/>
          <w:szCs w:val="22"/>
          <w:lang w:val="en-GB"/>
        </w:rPr>
        <w:t>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24</w:t>
      </w:r>
      <w:r w:rsidR="0074292A">
        <w:rPr>
          <w:rFonts w:ascii="Arial" w:hAnsi="Arial" w:cs="Arial"/>
          <w:sz w:val="22"/>
          <w:szCs w:val="22"/>
          <w:lang w:val="en-GB"/>
        </w:rPr>
        <w:t>7</w:t>
      </w:r>
      <w:r w:rsidR="00C43BB3">
        <w:rPr>
          <w:rFonts w:ascii="Arial" w:hAnsi="Arial" w:cs="Arial"/>
          <w:sz w:val="22"/>
          <w:szCs w:val="22"/>
          <w:lang w:val="en-GB"/>
        </w:rPr>
        <w:t xml:space="preserve"> of the Companies Act 1981</w:t>
      </w:r>
      <w:r w:rsidR="003E3CEA">
        <w:rPr>
          <w:rFonts w:ascii="Arial" w:hAnsi="Arial" w:cs="Arial"/>
          <w:sz w:val="22"/>
          <w:szCs w:val="22"/>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 xml:space="preserve">What is a </w:t>
      </w:r>
      <w:r>
        <w:rPr>
          <w:rFonts w:ascii="Arial" w:hAnsi="Arial" w:cs="Arial"/>
          <w:sz w:val="22"/>
          <w:szCs w:val="22"/>
          <w:lang w:val="en-GB"/>
        </w:rPr>
        <w:t>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eastAsia="en-GB"/>
        </w:rPr>
        <w:t>M</w:t>
      </w:r>
      <w:r w:rsidRPr="00D61B74">
        <w:rPr>
          <w:rFonts w:ascii="Arial" w:hAnsi="Arial" w:cs="Arial"/>
          <w:sz w:val="22"/>
          <w:szCs w:val="22"/>
          <w:lang w:val="en-GB" w:eastAsia="en-GB"/>
        </w:rPr>
        <w:t xml:space="preserve">ake a written report to </w:t>
      </w:r>
      <w:r w:rsidRPr="00D61B74">
        <w:rPr>
          <w:rFonts w:ascii="Arial" w:hAnsi="Arial" w:cs="Arial"/>
          <w:sz w:val="22"/>
          <w:szCs w:val="22"/>
          <w:lang w:val="en-GB" w:eastAsia="en-GB"/>
        </w:rPr>
        <w:t>the Registrar of Companies within 30 days of reaching the view that there is a reasonable likelihood of a segregated account or the general account becoming insolvent</w:t>
      </w:r>
      <w:r w:rsidR="00F31249">
        <w:rPr>
          <w:rFonts w:ascii="Arial" w:hAnsi="Arial" w:cs="Arial"/>
          <w:sz w:val="22"/>
          <w:szCs w:val="22"/>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2</w:t>
      </w:r>
      <w:r w:rsidRPr="002A37BB">
        <w:rPr>
          <w:rFonts w:ascii="Arial" w:hAnsi="Arial" w:cs="Arial"/>
          <w:b/>
          <w:sz w:val="22"/>
          <w:szCs w:val="22"/>
          <w:lang w:val="en-GB"/>
        </w:rPr>
        <w:t xml:space="preserve">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77777777" w:rsidR="009B07AD" w:rsidRPr="002A37BB" w:rsidRDefault="008330B1"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0C5C4CB" w14:textId="77777777" w:rsidR="00DE03AF" w:rsidRPr="002A37BB" w:rsidRDefault="00DE03AF" w:rsidP="002A37BB">
      <w:pPr>
        <w:jc w:val="both"/>
        <w:rPr>
          <w:rFonts w:ascii="Arial" w:hAnsi="Arial" w:cs="Arial"/>
          <w:sz w:val="22"/>
          <w:szCs w:val="22"/>
        </w:rPr>
      </w:pPr>
    </w:p>
    <w:p w14:paraId="7E1B78FB" w14:textId="77777777" w:rsidR="00020557" w:rsidRDefault="00020557" w:rsidP="002A37BB">
      <w:pPr>
        <w:jc w:val="both"/>
        <w:rPr>
          <w:rFonts w:ascii="Arial" w:hAnsi="Arial" w:cs="Arial"/>
          <w:sz w:val="22"/>
          <w:szCs w:val="22"/>
        </w:rPr>
      </w:pPr>
    </w:p>
    <w:p w14:paraId="7EFD4232" w14:textId="77777777" w:rsidR="00F7162E" w:rsidRDefault="00F7162E" w:rsidP="002A37BB">
      <w:pPr>
        <w:jc w:val="both"/>
        <w:rPr>
          <w:rFonts w:ascii="Arial" w:hAnsi="Arial" w:cs="Arial"/>
          <w:sz w:val="22"/>
          <w:szCs w:val="22"/>
        </w:rPr>
      </w:pPr>
    </w:p>
    <w:p w14:paraId="54E172AC" w14:textId="77777777" w:rsidR="00F7162E" w:rsidRDefault="00F7162E" w:rsidP="002A37BB">
      <w:pPr>
        <w:jc w:val="both"/>
        <w:rPr>
          <w:rFonts w:ascii="Arial" w:hAnsi="Arial" w:cs="Arial"/>
          <w:sz w:val="22"/>
          <w:szCs w:val="22"/>
        </w:rPr>
      </w:pPr>
    </w:p>
    <w:p w14:paraId="67F909B9" w14:textId="77777777" w:rsidR="00F7162E" w:rsidRDefault="00F7162E"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 xml:space="preserve">When can rights of set-off be exercised after the </w:t>
      </w:r>
      <w:r>
        <w:rPr>
          <w:rFonts w:ascii="Arial" w:hAnsi="Arial" w:cs="Arial"/>
          <w:sz w:val="22"/>
          <w:szCs w:val="22"/>
          <w:lang w:val="en-GB"/>
        </w:rPr>
        <w:t>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401791D" w14:textId="77777777" w:rsidR="009B07AD" w:rsidRPr="002A37BB" w:rsidRDefault="008330B1"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77777777" w:rsidR="00C72848" w:rsidRPr="002A37BB" w:rsidRDefault="008330B1"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w:t>
      </w:r>
      <w:r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5B2CD26F" w14:textId="77777777" w:rsidR="00544127" w:rsidRPr="002A37BB" w:rsidRDefault="008330B1"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6191C3FD" w14:textId="77777777" w:rsidR="00544127" w:rsidRPr="002A37BB" w:rsidRDefault="00544127" w:rsidP="002A37BB">
      <w:pPr>
        <w:ind w:left="720" w:hanging="720"/>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1E89BDF2" w14:textId="77777777" w:rsidR="00DF75F8" w:rsidRPr="002A37BB" w:rsidRDefault="008330B1"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w:t>
      </w:r>
      <w:r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w:t>
      </w:r>
      <w:r>
        <w:rPr>
          <w:rFonts w:ascii="Arial" w:hAnsi="Arial" w:cs="Arial"/>
          <w:sz w:val="22"/>
          <w:szCs w:val="22"/>
          <w:lang w:val="en-GB"/>
        </w:rPr>
        <w:t>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w:t>
      </w:r>
      <w:r>
        <w:rPr>
          <w:rFonts w:ascii="Arial" w:hAnsi="Arial" w:cs="Arial"/>
          <w:sz w:val="22"/>
          <w:szCs w:val="22"/>
          <w:lang w:val="en-GB"/>
        </w:rPr>
        <w:t>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lastRenderedPageBreak/>
        <w:t xml:space="preserve">to cash </w:t>
      </w:r>
      <w:r>
        <w:rPr>
          <w:rFonts w:ascii="Arial" w:hAnsi="Arial" w:cs="Arial"/>
          <w:sz w:val="22"/>
          <w:szCs w:val="22"/>
          <w:lang w:val="en-GB"/>
        </w:rPr>
        <w:t>gi</w:t>
      </w:r>
      <w:r>
        <w:rPr>
          <w:rFonts w:ascii="Arial" w:hAnsi="Arial" w:cs="Arial"/>
          <w:sz w:val="22"/>
          <w:szCs w:val="22"/>
          <w:lang w:val="en-GB"/>
        </w:rPr>
        <w:t>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w:t>
      </w:r>
      <w:r>
        <w:rPr>
          <w:rFonts w:ascii="Arial" w:hAnsi="Arial" w:cs="Arial"/>
          <w:sz w:val="22"/>
          <w:szCs w:val="22"/>
          <w:lang w:val="en-GB"/>
        </w:rPr>
        <w:t>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 xml:space="preserve">What </w:t>
      </w:r>
      <w:r>
        <w:rPr>
          <w:rFonts w:ascii="Arial" w:hAnsi="Arial" w:cs="Arial"/>
          <w:sz w:val="22"/>
          <w:szCs w:val="22"/>
          <w:lang w:val="en-GB"/>
        </w:rPr>
        <w:t>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w:t>
      </w:r>
      <w:r>
        <w:rPr>
          <w:rFonts w:ascii="Arial" w:hAnsi="Arial" w:cs="Arial"/>
          <w:sz w:val="22"/>
          <w:szCs w:val="22"/>
          <w:lang w:val="en-GB"/>
        </w:rPr>
        <w:t>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46D19020" w14:textId="77777777" w:rsidR="001A007A" w:rsidRPr="002A37BB" w:rsidRDefault="008330B1"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092EDAB" w14:textId="77777777" w:rsidR="001A007A" w:rsidRDefault="001A007A" w:rsidP="00087F21">
      <w:pPr>
        <w:jc w:val="both"/>
        <w:rPr>
          <w:rFonts w:ascii="Arial" w:hAnsi="Arial" w:cs="Arial"/>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 xml:space="preserve">ourts, or </w:t>
      </w:r>
      <w:r>
        <w:rPr>
          <w:rFonts w:ascii="Arial" w:hAnsi="Arial" w:cs="Arial"/>
          <w:sz w:val="22"/>
          <w:szCs w:val="22"/>
          <w:lang w:val="en-GB"/>
        </w:rPr>
        <w:t>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79444F8A" w14:textId="77777777" w:rsidR="002D3473" w:rsidRPr="002A37BB" w:rsidRDefault="008330B1"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860F" w14:textId="77777777" w:rsidR="00000000" w:rsidRDefault="008330B1">
      <w:r>
        <w:separator/>
      </w:r>
    </w:p>
  </w:endnote>
  <w:endnote w:type="continuationSeparator" w:id="0">
    <w:p w14:paraId="4CE7BB80" w14:textId="77777777" w:rsidR="00000000" w:rsidRDefault="0083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6AB4C08B" w:rsidR="00241FA3" w:rsidRPr="009B4976" w:rsidRDefault="008330B1"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C40AF">
      <w:rPr>
        <w:rFonts w:ascii="Arial" w:hAnsi="Arial" w:cs="Arial"/>
        <w:sz w:val="18"/>
        <w:szCs w:val="18"/>
        <w:lang w:val="en-GB"/>
      </w:rPr>
      <w:t>ID</w:t>
    </w:r>
    <w:r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6B59B" w14:textId="77777777" w:rsidR="00000000" w:rsidRDefault="008330B1">
      <w:r>
        <w:separator/>
      </w:r>
    </w:p>
  </w:footnote>
  <w:footnote w:type="continuationSeparator" w:id="0">
    <w:p w14:paraId="2CA606CA" w14:textId="77777777" w:rsidR="00000000" w:rsidRDefault="00833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3"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4"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5"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6"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7"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8"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9"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7"/>
  </w:num>
  <w:num w:numId="8">
    <w:abstractNumId w:val="8"/>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10BA0"/>
    <w:rsid w:val="00020557"/>
    <w:rsid w:val="00021FC2"/>
    <w:rsid w:val="000250C7"/>
    <w:rsid w:val="00026F16"/>
    <w:rsid w:val="00033182"/>
    <w:rsid w:val="00037621"/>
    <w:rsid w:val="00044D46"/>
    <w:rsid w:val="00045088"/>
    <w:rsid w:val="00045904"/>
    <w:rsid w:val="000502FD"/>
    <w:rsid w:val="000572D5"/>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52348"/>
    <w:rsid w:val="0015456D"/>
    <w:rsid w:val="00155FA2"/>
    <w:rsid w:val="00161F1B"/>
    <w:rsid w:val="00162829"/>
    <w:rsid w:val="00171B33"/>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3FD"/>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77886"/>
    <w:rsid w:val="00284EBE"/>
    <w:rsid w:val="002903A7"/>
    <w:rsid w:val="0029433F"/>
    <w:rsid w:val="00294829"/>
    <w:rsid w:val="0029690F"/>
    <w:rsid w:val="00297C8A"/>
    <w:rsid w:val="002A2A60"/>
    <w:rsid w:val="002A37BB"/>
    <w:rsid w:val="002A72AD"/>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360"/>
    <w:rsid w:val="00334648"/>
    <w:rsid w:val="0033768C"/>
    <w:rsid w:val="00337938"/>
    <w:rsid w:val="00340769"/>
    <w:rsid w:val="00341AA6"/>
    <w:rsid w:val="00346213"/>
    <w:rsid w:val="00353DEC"/>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3CEA"/>
    <w:rsid w:val="003E67D1"/>
    <w:rsid w:val="00404329"/>
    <w:rsid w:val="00405DC1"/>
    <w:rsid w:val="00415F1F"/>
    <w:rsid w:val="0042108F"/>
    <w:rsid w:val="00430FED"/>
    <w:rsid w:val="004316E3"/>
    <w:rsid w:val="00434A8C"/>
    <w:rsid w:val="00437297"/>
    <w:rsid w:val="00444284"/>
    <w:rsid w:val="00445CE6"/>
    <w:rsid w:val="004534C2"/>
    <w:rsid w:val="0045446F"/>
    <w:rsid w:val="0045683E"/>
    <w:rsid w:val="004736AD"/>
    <w:rsid w:val="00477C72"/>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0B0"/>
    <w:rsid w:val="004E3A6B"/>
    <w:rsid w:val="004E622C"/>
    <w:rsid w:val="004F5FDF"/>
    <w:rsid w:val="0051679D"/>
    <w:rsid w:val="005177FE"/>
    <w:rsid w:val="0052263B"/>
    <w:rsid w:val="00524728"/>
    <w:rsid w:val="00531721"/>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05F92"/>
    <w:rsid w:val="00610388"/>
    <w:rsid w:val="00610AC7"/>
    <w:rsid w:val="00612CA5"/>
    <w:rsid w:val="006153EC"/>
    <w:rsid w:val="00621A17"/>
    <w:rsid w:val="00622586"/>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BBF"/>
    <w:rsid w:val="006D673D"/>
    <w:rsid w:val="006D6BD5"/>
    <w:rsid w:val="006E481A"/>
    <w:rsid w:val="006E5298"/>
    <w:rsid w:val="006F4A78"/>
    <w:rsid w:val="006F734A"/>
    <w:rsid w:val="00700D83"/>
    <w:rsid w:val="00704852"/>
    <w:rsid w:val="007074E9"/>
    <w:rsid w:val="00713DA4"/>
    <w:rsid w:val="00714BF1"/>
    <w:rsid w:val="00721383"/>
    <w:rsid w:val="00721E30"/>
    <w:rsid w:val="0073158B"/>
    <w:rsid w:val="007333CC"/>
    <w:rsid w:val="0073399A"/>
    <w:rsid w:val="00740DAD"/>
    <w:rsid w:val="0074292A"/>
    <w:rsid w:val="007603F5"/>
    <w:rsid w:val="00763C11"/>
    <w:rsid w:val="00764DB0"/>
    <w:rsid w:val="0076764D"/>
    <w:rsid w:val="0077498C"/>
    <w:rsid w:val="007809BC"/>
    <w:rsid w:val="00784128"/>
    <w:rsid w:val="00787BCC"/>
    <w:rsid w:val="00793173"/>
    <w:rsid w:val="007A2A33"/>
    <w:rsid w:val="007B5C89"/>
    <w:rsid w:val="007C1FCC"/>
    <w:rsid w:val="007C36B2"/>
    <w:rsid w:val="007C6201"/>
    <w:rsid w:val="007D7C92"/>
    <w:rsid w:val="007E1154"/>
    <w:rsid w:val="007E6BA4"/>
    <w:rsid w:val="007F41F8"/>
    <w:rsid w:val="007F659B"/>
    <w:rsid w:val="0080276E"/>
    <w:rsid w:val="0080454E"/>
    <w:rsid w:val="00804C32"/>
    <w:rsid w:val="00806302"/>
    <w:rsid w:val="00807119"/>
    <w:rsid w:val="00820ED7"/>
    <w:rsid w:val="0082483F"/>
    <w:rsid w:val="008279C0"/>
    <w:rsid w:val="008330B1"/>
    <w:rsid w:val="00867701"/>
    <w:rsid w:val="008723F3"/>
    <w:rsid w:val="00876F56"/>
    <w:rsid w:val="00881DE6"/>
    <w:rsid w:val="008837A6"/>
    <w:rsid w:val="00886670"/>
    <w:rsid w:val="0089145D"/>
    <w:rsid w:val="008A4DF2"/>
    <w:rsid w:val="008A6CFE"/>
    <w:rsid w:val="008B5333"/>
    <w:rsid w:val="008B6223"/>
    <w:rsid w:val="008C66E0"/>
    <w:rsid w:val="008E3339"/>
    <w:rsid w:val="008F20FC"/>
    <w:rsid w:val="008F5FFE"/>
    <w:rsid w:val="00905A43"/>
    <w:rsid w:val="00912C79"/>
    <w:rsid w:val="00921B8C"/>
    <w:rsid w:val="00942123"/>
    <w:rsid w:val="0095207B"/>
    <w:rsid w:val="00962045"/>
    <w:rsid w:val="00965898"/>
    <w:rsid w:val="00970B9F"/>
    <w:rsid w:val="00980E61"/>
    <w:rsid w:val="009913FD"/>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4B1"/>
    <w:rsid w:val="009F275E"/>
    <w:rsid w:val="009F42C2"/>
    <w:rsid w:val="00A047EE"/>
    <w:rsid w:val="00A2274A"/>
    <w:rsid w:val="00A235B7"/>
    <w:rsid w:val="00A27A7A"/>
    <w:rsid w:val="00A33F84"/>
    <w:rsid w:val="00A34ABE"/>
    <w:rsid w:val="00A407EF"/>
    <w:rsid w:val="00A46B4C"/>
    <w:rsid w:val="00A5117B"/>
    <w:rsid w:val="00A56D34"/>
    <w:rsid w:val="00A60074"/>
    <w:rsid w:val="00A6627C"/>
    <w:rsid w:val="00A71019"/>
    <w:rsid w:val="00A81029"/>
    <w:rsid w:val="00A845F5"/>
    <w:rsid w:val="00A959C5"/>
    <w:rsid w:val="00A96489"/>
    <w:rsid w:val="00AB2413"/>
    <w:rsid w:val="00AB2425"/>
    <w:rsid w:val="00AB685C"/>
    <w:rsid w:val="00AB6C2D"/>
    <w:rsid w:val="00AC08F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D01BD"/>
    <w:rsid w:val="00BE4FF3"/>
    <w:rsid w:val="00BF50F7"/>
    <w:rsid w:val="00C02F29"/>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725F3"/>
    <w:rsid w:val="00C72848"/>
    <w:rsid w:val="00C7736C"/>
    <w:rsid w:val="00C82D87"/>
    <w:rsid w:val="00C8712A"/>
    <w:rsid w:val="00C902C8"/>
    <w:rsid w:val="00C919D1"/>
    <w:rsid w:val="00C963D3"/>
    <w:rsid w:val="00C96466"/>
    <w:rsid w:val="00CA7438"/>
    <w:rsid w:val="00CB1983"/>
    <w:rsid w:val="00CB2CBB"/>
    <w:rsid w:val="00CB7CAC"/>
    <w:rsid w:val="00CC5335"/>
    <w:rsid w:val="00CC5BA4"/>
    <w:rsid w:val="00CD0297"/>
    <w:rsid w:val="00CD1D5B"/>
    <w:rsid w:val="00CD4998"/>
    <w:rsid w:val="00CE1035"/>
    <w:rsid w:val="00CE6E50"/>
    <w:rsid w:val="00CF2819"/>
    <w:rsid w:val="00CF4F9D"/>
    <w:rsid w:val="00CF4FEA"/>
    <w:rsid w:val="00CF70DC"/>
    <w:rsid w:val="00D148DC"/>
    <w:rsid w:val="00D17FDC"/>
    <w:rsid w:val="00D21D8C"/>
    <w:rsid w:val="00D3589A"/>
    <w:rsid w:val="00D53719"/>
    <w:rsid w:val="00D60F07"/>
    <w:rsid w:val="00D61B74"/>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3A7A"/>
    <w:rsid w:val="00E26E19"/>
    <w:rsid w:val="00E31DF3"/>
    <w:rsid w:val="00E450A4"/>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056B"/>
    <w:rsid w:val="00EC40AF"/>
    <w:rsid w:val="00EC441F"/>
    <w:rsid w:val="00EC4755"/>
    <w:rsid w:val="00ED0BC4"/>
    <w:rsid w:val="00ED447D"/>
    <w:rsid w:val="00EE4971"/>
    <w:rsid w:val="00EE6CB0"/>
    <w:rsid w:val="00EF090E"/>
    <w:rsid w:val="00EF322D"/>
    <w:rsid w:val="00EF5572"/>
    <w:rsid w:val="00F022C8"/>
    <w:rsid w:val="00F033DA"/>
    <w:rsid w:val="00F13691"/>
    <w:rsid w:val="00F13FB1"/>
    <w:rsid w:val="00F17595"/>
    <w:rsid w:val="00F27CD8"/>
    <w:rsid w:val="00F30351"/>
    <w:rsid w:val="00F31249"/>
    <w:rsid w:val="00F3323E"/>
    <w:rsid w:val="00F341F4"/>
    <w:rsid w:val="00F34F9D"/>
    <w:rsid w:val="00F35CCE"/>
    <w:rsid w:val="00F453DC"/>
    <w:rsid w:val="00F5524B"/>
    <w:rsid w:val="00F60538"/>
    <w:rsid w:val="00F61DD2"/>
    <w:rsid w:val="00F66AFF"/>
    <w:rsid w:val="00F71433"/>
    <w:rsid w:val="00F7162E"/>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4</cp:revision>
  <dcterms:created xsi:type="dcterms:W3CDTF">2021-09-27T15:19:00Z</dcterms:created>
  <dcterms:modified xsi:type="dcterms:W3CDTF">2021-09-27T15:50:00Z</dcterms:modified>
</cp:coreProperties>
</file>