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E411715"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0A63AF87" w:rsidR="002638B0" w:rsidRPr="006E5E6C" w:rsidRDefault="00CB31C2"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77777777" w:rsidR="001B4246" w:rsidRDefault="006E5E6C" w:rsidP="001B4246">
      <w:pPr>
        <w:jc w:val="center"/>
        <w:rPr>
          <w:rFonts w:ascii="Arial" w:hAnsi="Arial" w:cs="Arial"/>
          <w:b/>
          <w:sz w:val="22"/>
          <w:szCs w:val="22"/>
          <w:u w:val="single"/>
          <w:lang w:val="en-GB"/>
        </w:rPr>
      </w:pPr>
      <w:r w:rsidRPr="002A1547">
        <w:rPr>
          <w:rFonts w:ascii="Arial" w:hAnsi="Arial" w:cs="Arial"/>
          <w:b/>
          <w:sz w:val="22"/>
          <w:szCs w:val="22"/>
          <w:u w:val="single"/>
          <w:lang w:val="en-GB"/>
        </w:rPr>
        <w:lastRenderedPageBreak/>
        <w:br w:type="page"/>
      </w:r>
    </w:p>
    <w:p w14:paraId="51C84FD4" w14:textId="77777777" w:rsidR="001B4246" w:rsidRDefault="001B4246" w:rsidP="001B4246">
      <w:pPr>
        <w:widowControl w:val="0"/>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w:t>
      </w:r>
      <w:r>
        <w:rPr>
          <w:rFonts w:ascii="Arial" w:hAnsi="Arial" w:cs="Arial"/>
          <w:b/>
          <w:bCs/>
          <w:sz w:val="22"/>
          <w:szCs w:val="22"/>
          <w:lang w:val="en-GB" w:eastAsia="en-GB"/>
        </w:rPr>
        <w:t>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w:t>
      </w:r>
      <w:r>
        <w:rPr>
          <w:rFonts w:ascii="Arial" w:hAnsi="Arial" w:cs="Arial"/>
          <w:sz w:val="22"/>
          <w:szCs w:val="22"/>
          <w:lang w:val="en-GB" w:eastAsia="en-GB"/>
        </w:rPr>
        <w:t>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C61A301"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AD2BEF">
        <w:rPr>
          <w:rFonts w:ascii="Arial" w:hAnsi="Arial" w:cs="Arial"/>
          <w:b/>
          <w:bCs/>
          <w:color w:val="000000" w:themeColor="text1"/>
          <w:sz w:val="22"/>
          <w:szCs w:val="22"/>
          <w:u w:val="single"/>
          <w:lang w:val="en-GB"/>
        </w:rPr>
        <w:t>correct</w:t>
      </w:r>
      <w:r w:rsidRPr="00AD2BEF">
        <w:rPr>
          <w:rFonts w:ascii="Arial" w:hAnsi="Arial" w:cs="Arial"/>
          <w:b/>
          <w:bCs/>
          <w:color w:val="000000" w:themeColor="text1"/>
          <w:sz w:val="22"/>
          <w:szCs w:val="22"/>
          <w:u w:val="single"/>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w:t>
      </w:r>
      <w:r w:rsidR="00AD2BEF">
        <w:rPr>
          <w:rFonts w:ascii="Arial" w:hAnsi="Arial" w:cs="Arial"/>
          <w:color w:val="000000" w:themeColor="text1"/>
          <w:sz w:val="22"/>
          <w:szCs w:val="22"/>
          <w:lang w:val="en-GB"/>
        </w:rPr>
        <w:t>b</w:t>
      </w:r>
      <w:r w:rsidR="002528A2">
        <w:rPr>
          <w:rFonts w:ascii="Arial" w:hAnsi="Arial" w:cs="Arial"/>
          <w:color w:val="000000" w:themeColor="text1"/>
          <w:sz w:val="22"/>
          <w:szCs w:val="22"/>
          <w:lang w:val="en-GB"/>
        </w:rPr>
        <w:t xml:space="preserve">ankruptcy </w:t>
      </w:r>
      <w:r w:rsidR="00AD2BEF">
        <w:rPr>
          <w:rFonts w:ascii="Arial" w:hAnsi="Arial" w:cs="Arial"/>
          <w:color w:val="000000" w:themeColor="text1"/>
          <w:sz w:val="22"/>
          <w:szCs w:val="22"/>
          <w:lang w:val="en-GB"/>
        </w:rPr>
        <w:t>l</w:t>
      </w:r>
      <w:r w:rsidR="002528A2">
        <w:rPr>
          <w:rFonts w:ascii="Arial" w:hAnsi="Arial" w:cs="Arial"/>
          <w:color w:val="000000" w:themeColor="text1"/>
          <w:sz w:val="22"/>
          <w:szCs w:val="22"/>
          <w:lang w:val="en-GB"/>
        </w:rPr>
        <w:t>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0977046D"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w:t>
      </w:r>
      <w:r w:rsidR="00AD2BEF">
        <w:rPr>
          <w:rFonts w:ascii="Arial" w:hAnsi="Arial" w:cs="Arial"/>
          <w:color w:val="000000" w:themeColor="text1"/>
          <w:sz w:val="22"/>
          <w:szCs w:val="22"/>
          <w:lang w:val="en-GB"/>
        </w:rPr>
        <w:t>s</w:t>
      </w:r>
      <w:r w:rsidR="009F6B1D">
        <w:rPr>
          <w:rFonts w:ascii="Arial" w:hAnsi="Arial" w:cs="Arial"/>
          <w:color w:val="000000" w:themeColor="text1"/>
          <w:sz w:val="22"/>
          <w:szCs w:val="22"/>
          <w:lang w:val="en-GB"/>
        </w:rPr>
        <w:t>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0CDC4DA1" w:rsidR="00CB31C2" w:rsidRDefault="007E5707"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The former Civil Procedure Code regulates the reorgani</w:t>
      </w:r>
      <w:r w:rsidR="00AD2BEF">
        <w:rPr>
          <w:rFonts w:ascii="Arial" w:hAnsi="Arial" w:cs="Arial"/>
          <w:color w:val="000000" w:themeColor="text1"/>
          <w:sz w:val="22"/>
          <w:szCs w:val="22"/>
          <w:lang w:val="en-GB"/>
        </w:rPr>
        <w:t>s</w:t>
      </w:r>
      <w:r>
        <w:rPr>
          <w:rFonts w:ascii="Arial" w:hAnsi="Arial" w:cs="Arial"/>
          <w:color w:val="000000" w:themeColor="text1"/>
          <w:sz w:val="22"/>
          <w:szCs w:val="22"/>
          <w:lang w:val="en-GB"/>
        </w:rPr>
        <w:t>ation of non-business individuals and legal entities.</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2853ACF6"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current Bankruptcy Law</w:t>
      </w:r>
      <w:r w:rsidR="00230B9A" w:rsidRPr="000C765D">
        <w:rPr>
          <w:rFonts w:ascii="Arial" w:hAnsi="Arial" w:cs="Arial"/>
          <w:color w:val="000000" w:themeColor="text1"/>
          <w:sz w:val="22"/>
          <w:szCs w:val="22"/>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4CA657E4"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Bankruptcy Law </w:t>
      </w:r>
      <w:r w:rsidR="007E5707">
        <w:rPr>
          <w:rFonts w:ascii="Arial" w:hAnsi="Arial" w:cs="Arial"/>
          <w:color w:val="000000" w:themeColor="text1"/>
          <w:sz w:val="22"/>
          <w:szCs w:val="22"/>
          <w:lang w:val="en-GB"/>
        </w:rPr>
        <w:t xml:space="preserve">does not </w:t>
      </w:r>
      <w:r w:rsidR="008C3DC0">
        <w:rPr>
          <w:rFonts w:ascii="Arial" w:hAnsi="Arial" w:cs="Arial"/>
          <w:color w:val="000000" w:themeColor="text1"/>
          <w:sz w:val="22"/>
          <w:szCs w:val="22"/>
          <w:lang w:val="en-GB"/>
        </w:rPr>
        <w:t>allow</w:t>
      </w:r>
      <w:r w:rsidR="007E5707">
        <w:rPr>
          <w:rFonts w:ascii="Arial" w:hAnsi="Arial" w:cs="Arial"/>
          <w:color w:val="000000" w:themeColor="text1"/>
          <w:sz w:val="22"/>
          <w:szCs w:val="22"/>
          <w:lang w:val="en-GB"/>
        </w:rPr>
        <w:t xml:space="preserve"> companies belonging to the same economic group to file for restructuring jointly</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FFAEE4D"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AD2BEF">
        <w:rPr>
          <w:rFonts w:ascii="Arial" w:hAnsi="Arial" w:cs="Arial"/>
          <w:b/>
          <w:color w:val="000000" w:themeColor="text1"/>
          <w:sz w:val="22"/>
          <w:szCs w:val="22"/>
          <w:u w:val="single"/>
          <w:lang w:val="en-GB"/>
        </w:rPr>
        <w:t>corre</w:t>
      </w:r>
      <w:r w:rsidR="00507C99" w:rsidRPr="00AD2BEF">
        <w:rPr>
          <w:rFonts w:ascii="Arial" w:hAnsi="Arial" w:cs="Arial"/>
          <w:b/>
          <w:color w:val="000000" w:themeColor="text1"/>
          <w:sz w:val="22"/>
          <w:szCs w:val="22"/>
          <w:u w:val="single"/>
          <w:lang w:val="en-GB"/>
        </w:rPr>
        <w:t>c</w:t>
      </w:r>
      <w:r w:rsidR="00230B9A" w:rsidRPr="00AD2BEF">
        <w:rPr>
          <w:rFonts w:ascii="Arial" w:hAnsi="Arial" w:cs="Arial"/>
          <w:b/>
          <w:color w:val="000000" w:themeColor="text1"/>
          <w:sz w:val="22"/>
          <w:szCs w:val="22"/>
          <w:u w:val="single"/>
          <w:lang w:val="en-GB"/>
        </w:rPr>
        <w:t>t</w:t>
      </w:r>
      <w:r w:rsidR="00230B9A" w:rsidRPr="000C765D">
        <w:rPr>
          <w:rFonts w:ascii="Arial" w:hAnsi="Arial" w:cs="Arial"/>
          <w:b/>
          <w:color w:val="000000" w:themeColor="text1"/>
          <w:sz w:val="22"/>
          <w:szCs w:val="22"/>
          <w:lang w:val="en-GB"/>
        </w:rPr>
        <w:t xml:space="preserve"> </w:t>
      </w:r>
      <w:r w:rsidR="00230B9A" w:rsidRPr="000C765D">
        <w:rPr>
          <w:rFonts w:ascii="Arial" w:hAnsi="Arial" w:cs="Arial"/>
          <w:color w:val="000000" w:themeColor="text1"/>
          <w:sz w:val="22"/>
          <w:szCs w:val="22"/>
          <w:lang w:val="en-GB"/>
        </w:rPr>
        <w:t xml:space="preserve">with regards to the Brazilian </w:t>
      </w:r>
      <w:r w:rsidR="00AD2BEF">
        <w:rPr>
          <w:rFonts w:ascii="Arial" w:hAnsi="Arial" w:cs="Arial"/>
          <w:color w:val="000000" w:themeColor="text1"/>
          <w:sz w:val="22"/>
          <w:szCs w:val="22"/>
          <w:lang w:val="en-GB"/>
        </w:rPr>
        <w:t>j</w:t>
      </w:r>
      <w:r w:rsidR="00230B9A"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11C94C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Brazil has </w:t>
      </w:r>
      <w:r w:rsidR="00063CD7">
        <w:rPr>
          <w:rFonts w:ascii="Arial" w:hAnsi="Arial" w:cs="Arial"/>
          <w:color w:val="000000" w:themeColor="text1"/>
          <w:sz w:val="22"/>
          <w:szCs w:val="22"/>
          <w:lang w:val="en-GB"/>
        </w:rPr>
        <w:t>a single</w:t>
      </w:r>
      <w:r w:rsidR="00063CD7"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apex court: the Superior Court of Justice</w:t>
      </w:r>
      <w:r w:rsidR="00063CD7">
        <w:rPr>
          <w:rFonts w:ascii="Arial" w:hAnsi="Arial" w:cs="Arial"/>
          <w:color w:val="000000" w:themeColor="text1"/>
          <w:sz w:val="22"/>
          <w:szCs w:val="22"/>
          <w:lang w:val="en-GB"/>
        </w:rPr>
        <w:t>, which</w:t>
      </w:r>
      <w:r w:rsidRPr="000C765D">
        <w:rPr>
          <w:rFonts w:ascii="Arial" w:hAnsi="Arial" w:cs="Arial"/>
          <w:color w:val="000000" w:themeColor="text1"/>
          <w:sz w:val="22"/>
          <w:szCs w:val="22"/>
          <w:lang w:val="en-GB"/>
        </w:rPr>
        <w:t xml:space="preserve"> is in charge of</w:t>
      </w:r>
      <w:r w:rsidR="00063CD7">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6447BFA6"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w:t>
      </w:r>
      <w:r w:rsidR="00AD2BEF">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ed segment of the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7671B81A"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 xml:space="preserve">take place at the </w:t>
      </w:r>
      <w:r w:rsidR="00063CD7">
        <w:rPr>
          <w:rFonts w:ascii="Arial" w:hAnsi="Arial" w:cs="Arial"/>
          <w:color w:val="000000" w:themeColor="text1"/>
          <w:sz w:val="22"/>
          <w:szCs w:val="22"/>
          <w:lang w:val="en-GB"/>
        </w:rPr>
        <w:t>federal</w:t>
      </w:r>
      <w:r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Pr="000C765D">
        <w:rPr>
          <w:rFonts w:ascii="Arial" w:hAnsi="Arial" w:cs="Arial"/>
          <w:color w:val="000000" w:themeColor="text1"/>
          <w:sz w:val="22"/>
          <w:szCs w:val="22"/>
          <w:lang w:val="en-GB"/>
        </w:rPr>
        <w:t>udiciary</w:t>
      </w:r>
      <w:r w:rsidR="00696755" w:rsidRPr="000C765D">
        <w:rPr>
          <w:rFonts w:ascii="Arial" w:hAnsi="Arial" w:cs="Arial"/>
          <w:color w:val="000000" w:themeColor="text1"/>
          <w:sz w:val="22"/>
          <w:szCs w:val="22"/>
          <w:lang w:val="en-GB"/>
        </w:rPr>
        <w:t xml:space="preserve"> (as opposed to the </w:t>
      </w:r>
      <w:r w:rsidR="00063CD7">
        <w:rPr>
          <w:rFonts w:ascii="Arial" w:hAnsi="Arial" w:cs="Arial"/>
          <w:color w:val="000000" w:themeColor="text1"/>
          <w:sz w:val="22"/>
          <w:szCs w:val="22"/>
          <w:lang w:val="en-GB"/>
        </w:rPr>
        <w:t>state</w:t>
      </w:r>
      <w:r w:rsidR="00696755" w:rsidRPr="000C765D">
        <w:rPr>
          <w:rFonts w:ascii="Arial" w:hAnsi="Arial" w:cs="Arial"/>
          <w:color w:val="000000" w:themeColor="text1"/>
          <w:sz w:val="22"/>
          <w:szCs w:val="22"/>
          <w:lang w:val="en-GB"/>
        </w:rPr>
        <w:t xml:space="preserve">-level </w:t>
      </w:r>
      <w:r w:rsidR="00AD2BEF">
        <w:rPr>
          <w:rFonts w:ascii="Arial" w:hAnsi="Arial" w:cs="Arial"/>
          <w:color w:val="000000" w:themeColor="text1"/>
          <w:sz w:val="22"/>
          <w:szCs w:val="22"/>
          <w:lang w:val="en-GB"/>
        </w:rPr>
        <w:t>j</w:t>
      </w:r>
      <w:r w:rsidR="00696755" w:rsidRPr="000C765D">
        <w:rPr>
          <w:rFonts w:ascii="Arial" w:hAnsi="Arial" w:cs="Arial"/>
          <w:color w:val="000000" w:themeColor="text1"/>
          <w:sz w:val="22"/>
          <w:szCs w:val="22"/>
          <w:lang w:val="en-GB"/>
        </w:rPr>
        <w:t>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0C765D" w:rsidRDefault="00696755"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AD2BEF">
        <w:rPr>
          <w:rFonts w:ascii="Arial" w:hAnsi="Arial" w:cs="Arial"/>
          <w:b/>
          <w:bCs/>
          <w:color w:val="000000" w:themeColor="text1"/>
          <w:sz w:val="22"/>
          <w:szCs w:val="22"/>
          <w:u w:val="single"/>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1645D15F"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pledge is a lien </w:t>
      </w:r>
      <w:r w:rsidR="00063CD7">
        <w:rPr>
          <w:rFonts w:ascii="Arial" w:hAnsi="Arial" w:cs="Arial"/>
          <w:color w:val="000000" w:themeColor="text1"/>
          <w:sz w:val="22"/>
          <w:szCs w:val="22"/>
          <w:lang w:val="en-GB"/>
        </w:rPr>
        <w:t xml:space="preserve">that may be constituted over both </w:t>
      </w:r>
      <w:r w:rsidRPr="000C765D">
        <w:rPr>
          <w:rFonts w:ascii="Arial" w:hAnsi="Arial" w:cs="Arial"/>
          <w:color w:val="000000" w:themeColor="text1"/>
          <w:sz w:val="22"/>
          <w:szCs w:val="22"/>
          <w:lang w:val="en-GB"/>
        </w:rPr>
        <w:t>movable</w:t>
      </w:r>
      <w:r w:rsidR="00063CD7">
        <w:rPr>
          <w:rFonts w:ascii="Arial" w:hAnsi="Arial" w:cs="Arial"/>
          <w:color w:val="000000" w:themeColor="text1"/>
          <w:sz w:val="22"/>
          <w:szCs w:val="22"/>
          <w:lang w:val="en-GB"/>
        </w:rPr>
        <w:t xml:space="preserve"> and immovable</w:t>
      </w:r>
      <w:r w:rsidRPr="000C765D">
        <w:rPr>
          <w:rFonts w:ascii="Arial" w:hAnsi="Arial" w:cs="Arial"/>
          <w:color w:val="000000" w:themeColor="text1"/>
          <w:sz w:val="22"/>
          <w:szCs w:val="22"/>
          <w:lang w:val="en-GB"/>
        </w:rPr>
        <w:t xml:space="preserv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3D2B763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w:t>
      </w:r>
      <w:r w:rsidR="00AD2BEF">
        <w:rPr>
          <w:rFonts w:ascii="Arial" w:hAnsi="Arial" w:cs="Arial"/>
          <w:color w:val="000000" w:themeColor="text1"/>
          <w:sz w:val="22"/>
          <w:szCs w:val="22"/>
          <w:lang w:val="en-GB"/>
        </w:rPr>
        <w:t>y</w:t>
      </w:r>
      <w:r w:rsidRPr="000C765D">
        <w:rPr>
          <w:rFonts w:ascii="Arial" w:hAnsi="Arial" w:cs="Arial"/>
          <w:color w:val="000000" w:themeColor="text1"/>
          <w:sz w:val="22"/>
          <w:szCs w:val="22"/>
          <w:lang w:val="en-GB"/>
        </w:rPr>
        <w:t>, mortgages may also be used to offer aircrafts and vessels as security.</w:t>
      </w:r>
    </w:p>
    <w:p w14:paraId="2CC157CE" w14:textId="47638DB3" w:rsidR="00507C99" w:rsidRDefault="00507C99" w:rsidP="00507C99">
      <w:pPr>
        <w:ind w:left="66"/>
        <w:jc w:val="both"/>
        <w:rPr>
          <w:rFonts w:ascii="Arial" w:hAnsi="Arial" w:cs="Arial"/>
          <w:color w:val="000000" w:themeColor="text1"/>
          <w:sz w:val="22"/>
          <w:szCs w:val="22"/>
          <w:lang w:val="en-GB"/>
        </w:rPr>
      </w:pPr>
    </w:p>
    <w:p w14:paraId="513FE4D1" w14:textId="1B3A0922" w:rsidR="00AD2BEF" w:rsidRDefault="00AD2BEF" w:rsidP="00507C99">
      <w:pPr>
        <w:ind w:left="66"/>
        <w:jc w:val="both"/>
        <w:rPr>
          <w:rFonts w:ascii="Arial" w:hAnsi="Arial" w:cs="Arial"/>
          <w:color w:val="000000" w:themeColor="text1"/>
          <w:sz w:val="22"/>
          <w:szCs w:val="22"/>
          <w:lang w:val="en-GB"/>
        </w:rPr>
      </w:pPr>
    </w:p>
    <w:p w14:paraId="1C7D23B6" w14:textId="77777777" w:rsidR="00AD2BEF" w:rsidRPr="00507C99" w:rsidRDefault="00AD2BEF" w:rsidP="00507C99">
      <w:pPr>
        <w:ind w:left="66"/>
        <w:jc w:val="both"/>
        <w:rPr>
          <w:rFonts w:ascii="Arial" w:hAnsi="Arial" w:cs="Arial"/>
          <w:color w:val="000000" w:themeColor="text1"/>
          <w:sz w:val="22"/>
          <w:szCs w:val="22"/>
          <w:lang w:val="en-GB"/>
        </w:rPr>
      </w:pPr>
    </w:p>
    <w:p w14:paraId="497EDA7A" w14:textId="0F7DEFA6"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w:t>
      </w:r>
      <w:proofErr w:type="spellStart"/>
      <w:r w:rsidRPr="000C765D">
        <w:rPr>
          <w:rFonts w:ascii="Arial" w:hAnsi="Arial" w:cs="Arial"/>
          <w:i/>
          <w:color w:val="000000" w:themeColor="text1"/>
          <w:sz w:val="22"/>
          <w:szCs w:val="22"/>
          <w:lang w:val="en-GB"/>
        </w:rPr>
        <w:t>antichresis</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is </w:t>
      </w:r>
      <w:r w:rsidR="009A7717" w:rsidRPr="000C765D">
        <w:rPr>
          <w:rFonts w:ascii="Arial" w:hAnsi="Arial" w:cs="Arial"/>
          <w:color w:val="000000" w:themeColor="text1"/>
          <w:sz w:val="22"/>
          <w:szCs w:val="22"/>
          <w:lang w:val="en-GB"/>
        </w:rPr>
        <w:t xml:space="preserve">a </w:t>
      </w:r>
      <w:r w:rsidR="00063CD7">
        <w:rPr>
          <w:rFonts w:ascii="Arial" w:hAnsi="Arial" w:cs="Arial"/>
          <w:color w:val="000000" w:themeColor="text1"/>
          <w:sz w:val="22"/>
          <w:szCs w:val="22"/>
          <w:lang w:val="en-GB"/>
        </w:rPr>
        <w:t>rarely</w:t>
      </w:r>
      <w:r w:rsidR="00063CD7"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used type of security, </w:t>
      </w:r>
      <w:r w:rsidR="00FB6C02">
        <w:rPr>
          <w:rFonts w:ascii="Arial" w:hAnsi="Arial" w:cs="Arial"/>
          <w:color w:val="000000" w:themeColor="text1"/>
          <w:sz w:val="22"/>
          <w:szCs w:val="22"/>
          <w:lang w:val="en-GB"/>
        </w:rPr>
        <w:t>the</w:t>
      </w:r>
      <w:r w:rsidR="009A7717" w:rsidRPr="000C765D">
        <w:rPr>
          <w:rFonts w:ascii="Arial" w:hAnsi="Arial" w:cs="Arial"/>
          <w:color w:val="000000" w:themeColor="text1"/>
          <w:sz w:val="22"/>
          <w:szCs w:val="22"/>
          <w:lang w:val="en-GB"/>
        </w:rPr>
        <w:t xml:space="preserve"> purpose </w:t>
      </w:r>
      <w:r w:rsidR="00FB6C02">
        <w:rPr>
          <w:rFonts w:ascii="Arial" w:hAnsi="Arial" w:cs="Arial"/>
          <w:color w:val="000000" w:themeColor="text1"/>
          <w:sz w:val="22"/>
          <w:szCs w:val="22"/>
          <w:lang w:val="en-GB"/>
        </w:rPr>
        <w:t xml:space="preserve">of which </w:t>
      </w:r>
      <w:r w:rsidR="009A7717" w:rsidRPr="000C765D">
        <w:rPr>
          <w:rFonts w:ascii="Arial" w:hAnsi="Arial" w:cs="Arial"/>
          <w:color w:val="000000" w:themeColor="text1"/>
          <w:sz w:val="22"/>
          <w:szCs w:val="22"/>
          <w:lang w:val="en-GB"/>
        </w:rPr>
        <w:t>is to assign the income from a</w:t>
      </w:r>
      <w:r w:rsidR="00063CD7">
        <w:rPr>
          <w:rFonts w:ascii="Arial" w:hAnsi="Arial" w:cs="Arial"/>
          <w:color w:val="000000" w:themeColor="text1"/>
          <w:sz w:val="22"/>
          <w:szCs w:val="22"/>
          <w:lang w:val="en-GB"/>
        </w:rPr>
        <w:t>n</w:t>
      </w:r>
      <w:r w:rsidR="009A7717" w:rsidRPr="000C765D">
        <w:rPr>
          <w:rFonts w:ascii="Arial" w:hAnsi="Arial" w:cs="Arial"/>
          <w:color w:val="000000" w:themeColor="text1"/>
          <w:sz w:val="22"/>
          <w:szCs w:val="22"/>
          <w:lang w:val="en-GB"/>
        </w:rPr>
        <w:t xml:space="preserve"> </w:t>
      </w:r>
      <w:r w:rsidR="00063CD7">
        <w:rPr>
          <w:rFonts w:ascii="Arial" w:hAnsi="Arial" w:cs="Arial"/>
          <w:color w:val="000000" w:themeColor="text1"/>
          <w:sz w:val="22"/>
          <w:szCs w:val="22"/>
          <w:lang w:val="en-GB"/>
        </w:rPr>
        <w:t>im</w:t>
      </w:r>
      <w:r w:rsidR="009A7717" w:rsidRPr="000C765D">
        <w:rPr>
          <w:rFonts w:ascii="Arial" w:hAnsi="Arial" w:cs="Arial"/>
          <w:color w:val="000000" w:themeColor="text1"/>
          <w:sz w:val="22"/>
          <w:szCs w:val="22"/>
          <w:lang w:val="en-GB"/>
        </w:rPr>
        <w:t>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6D5F6761"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Pr>
          <w:rFonts w:ascii="Arial" w:hAnsi="Arial" w:cs="Arial"/>
          <w:color w:val="000000" w:themeColor="text1"/>
          <w:sz w:val="22"/>
          <w:szCs w:val="22"/>
          <w:lang w:val="en-GB"/>
        </w:rPr>
        <w:t>, as long as certain conditions are met</w:t>
      </w:r>
      <w:r w:rsidRPr="000C765D">
        <w:rPr>
          <w:rFonts w:ascii="Arial" w:hAnsi="Arial" w:cs="Arial"/>
          <w:color w:val="000000" w:themeColor="text1"/>
          <w:sz w:val="22"/>
          <w:szCs w:val="22"/>
          <w:lang w:val="en-GB"/>
        </w:rPr>
        <w:t>.</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 xml:space="preserve">parties </w:t>
      </w:r>
      <w:r w:rsidR="009A7717" w:rsidRPr="00AD2BEF">
        <w:rPr>
          <w:rFonts w:ascii="Arial" w:hAnsi="Arial" w:cs="Arial"/>
          <w:b/>
          <w:bCs/>
          <w:color w:val="000000" w:themeColor="text1"/>
          <w:sz w:val="22"/>
          <w:szCs w:val="22"/>
          <w:u w:val="single"/>
          <w:lang w:val="en-GB"/>
        </w:rPr>
        <w:t>is</w:t>
      </w:r>
      <w:r w:rsidRPr="00AD2BEF">
        <w:rPr>
          <w:rFonts w:ascii="Arial" w:hAnsi="Arial" w:cs="Arial"/>
          <w:b/>
          <w:bCs/>
          <w:color w:val="000000" w:themeColor="text1"/>
          <w:sz w:val="22"/>
          <w:szCs w:val="22"/>
          <w:u w:val="single"/>
          <w:lang w:val="en-GB"/>
        </w:rPr>
        <w:t xml:space="preserve"> allow</w:t>
      </w:r>
      <w:r w:rsidR="009A7717" w:rsidRPr="00AD2BEF">
        <w:rPr>
          <w:rFonts w:ascii="Arial" w:hAnsi="Arial" w:cs="Arial"/>
          <w:b/>
          <w:bCs/>
          <w:color w:val="000000" w:themeColor="text1"/>
          <w:sz w:val="22"/>
          <w:szCs w:val="22"/>
          <w:u w:val="single"/>
          <w:lang w:val="en-GB"/>
        </w:rPr>
        <w:t>ed</w:t>
      </w:r>
      <w:r w:rsidR="009A7717" w:rsidRPr="000C765D">
        <w:rPr>
          <w:rFonts w:ascii="Arial" w:hAnsi="Arial" w:cs="Arial"/>
          <w:b/>
          <w:bCs/>
          <w:color w:val="000000" w:themeColor="text1"/>
          <w:sz w:val="22"/>
          <w:szCs w:val="22"/>
          <w:lang w:val="en-GB"/>
        </w:rPr>
        <w:t xml:space="preserve">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5C254C59"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 </w:t>
      </w:r>
      <w:proofErr w:type="spellStart"/>
      <w:r w:rsidR="00357B2B">
        <w:rPr>
          <w:rFonts w:ascii="Arial" w:hAnsi="Arial" w:cs="Arial"/>
          <w:i/>
          <w:color w:val="000000" w:themeColor="text1"/>
          <w:sz w:val="22"/>
          <w:szCs w:val="22"/>
          <w:lang w:val="en-GB"/>
        </w:rPr>
        <w:t>sociedade</w:t>
      </w:r>
      <w:proofErr w:type="spellEnd"/>
      <w:r w:rsidR="00357B2B">
        <w:rPr>
          <w:rFonts w:ascii="Arial" w:hAnsi="Arial" w:cs="Arial"/>
          <w:i/>
          <w:color w:val="000000" w:themeColor="text1"/>
          <w:sz w:val="22"/>
          <w:szCs w:val="22"/>
          <w:lang w:val="en-GB"/>
        </w:rPr>
        <w:t xml:space="preserve"> de </w:t>
      </w:r>
      <w:proofErr w:type="spellStart"/>
      <w:r w:rsidR="00357B2B">
        <w:rPr>
          <w:rFonts w:ascii="Arial" w:hAnsi="Arial" w:cs="Arial"/>
          <w:i/>
          <w:color w:val="000000" w:themeColor="text1"/>
          <w:sz w:val="22"/>
          <w:szCs w:val="22"/>
          <w:lang w:val="en-GB"/>
        </w:rPr>
        <w:t>economia</w:t>
      </w:r>
      <w:proofErr w:type="spellEnd"/>
      <w:r w:rsidR="00357B2B">
        <w:rPr>
          <w:rFonts w:ascii="Arial" w:hAnsi="Arial" w:cs="Arial"/>
          <w:i/>
          <w:color w:val="000000" w:themeColor="text1"/>
          <w:sz w:val="22"/>
          <w:szCs w:val="22"/>
          <w:lang w:val="en-GB"/>
        </w:rPr>
        <w:t xml:space="preserve"> </w:t>
      </w:r>
      <w:proofErr w:type="spellStart"/>
      <w:r w:rsidR="00357B2B">
        <w:rPr>
          <w:rFonts w:ascii="Arial" w:hAnsi="Arial" w:cs="Arial"/>
          <w:i/>
          <w:color w:val="000000" w:themeColor="text1"/>
          <w:sz w:val="22"/>
          <w:szCs w:val="22"/>
          <w:lang w:val="en-GB"/>
        </w:rPr>
        <w:t>mista</w:t>
      </w:r>
      <w:proofErr w:type="spellEnd"/>
      <w:r w:rsidRPr="000C765D">
        <w:rPr>
          <w:rFonts w:ascii="Arial" w:hAnsi="Arial" w:cs="Arial"/>
          <w:i/>
          <w:color w:val="000000" w:themeColor="text1"/>
          <w:sz w:val="22"/>
          <w:szCs w:val="22"/>
          <w:lang w:val="en-GB"/>
        </w:rPr>
        <w:t xml:space="preserve"> </w:t>
      </w:r>
      <w:r w:rsidRPr="000C765D">
        <w:rPr>
          <w:rFonts w:ascii="Arial" w:hAnsi="Arial" w:cs="Arial"/>
          <w:color w:val="000000" w:themeColor="text1"/>
          <w:sz w:val="22"/>
          <w:szCs w:val="22"/>
          <w:lang w:val="en-GB"/>
        </w:rPr>
        <w:t xml:space="preserve">(a company </w:t>
      </w:r>
      <w:r w:rsidR="00357B2B">
        <w:rPr>
          <w:rFonts w:ascii="Arial" w:hAnsi="Arial" w:cs="Arial"/>
          <w:color w:val="000000" w:themeColor="text1"/>
          <w:sz w:val="22"/>
          <w:szCs w:val="22"/>
          <w:lang w:val="en-GB"/>
        </w:rPr>
        <w:t xml:space="preserve">whose majority equity interest </w:t>
      </w:r>
      <w:r w:rsidR="00357B2B" w:rsidRPr="000C765D">
        <w:rPr>
          <w:rFonts w:ascii="Arial" w:hAnsi="Arial" w:cs="Arial"/>
          <w:color w:val="000000" w:themeColor="text1"/>
          <w:sz w:val="22"/>
          <w:szCs w:val="22"/>
          <w:lang w:val="en-GB"/>
        </w:rPr>
        <w:t>belong</w:t>
      </w:r>
      <w:r w:rsidR="00357B2B">
        <w:rPr>
          <w:rFonts w:ascii="Arial" w:hAnsi="Arial" w:cs="Arial"/>
          <w:color w:val="000000" w:themeColor="text1"/>
          <w:sz w:val="22"/>
          <w:szCs w:val="22"/>
          <w:lang w:val="en-GB"/>
        </w:rPr>
        <w:t>s</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1DEEDC48"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00357B2B">
        <w:rPr>
          <w:rFonts w:ascii="Arial" w:hAnsi="Arial" w:cs="Arial"/>
          <w:color w:val="000000" w:themeColor="text1"/>
          <w:sz w:val="22"/>
          <w:szCs w:val="22"/>
          <w:lang w:val="en-GB"/>
        </w:rPr>
        <w:t>n accounting</w:t>
      </w:r>
      <w:r w:rsidRPr="000C765D">
        <w:rPr>
          <w:rFonts w:ascii="Arial" w:hAnsi="Arial" w:cs="Arial"/>
          <w:color w:val="000000" w:themeColor="text1"/>
          <w:sz w:val="22"/>
          <w:szCs w:val="22"/>
          <w:lang w:val="en-GB"/>
        </w:rPr>
        <w:t xml:space="preserve">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6F8589D9"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w:t>
      </w:r>
      <w:r w:rsidR="00357B2B">
        <w:rPr>
          <w:rFonts w:ascii="Arial" w:hAnsi="Arial" w:cs="Arial"/>
          <w:sz w:val="22"/>
          <w:lang w:val="en-GB"/>
        </w:rPr>
        <w:t>n insurance company</w:t>
      </w:r>
      <w:r w:rsidRPr="000C765D">
        <w:rPr>
          <w:rFonts w:ascii="Arial" w:hAnsi="Arial" w:cs="Arial"/>
          <w:sz w:val="22"/>
          <w:lang w:val="en-GB"/>
        </w:rPr>
        <w:t>.</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072757E2"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063CD7" w:rsidRPr="00AD2BEF">
        <w:rPr>
          <w:rFonts w:ascii="Arial" w:hAnsi="Arial" w:cs="Arial"/>
          <w:b/>
          <w:bCs/>
          <w:sz w:val="22"/>
          <w:u w:val="single"/>
          <w:lang w:val="en-GB"/>
        </w:rPr>
        <w:t>in</w:t>
      </w:r>
      <w:r w:rsidR="0066352C" w:rsidRPr="00AD2BEF">
        <w:rPr>
          <w:rFonts w:ascii="Arial" w:hAnsi="Arial" w:cs="Arial"/>
          <w:b/>
          <w:bCs/>
          <w:sz w:val="22"/>
          <w:u w:val="single"/>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18B4F40F"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063CD7">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w:t>
      </w:r>
      <w:r w:rsidR="008C3DC0">
        <w:rPr>
          <w:rFonts w:ascii="Arial" w:hAnsi="Arial" w:cs="Arial"/>
          <w:color w:val="000000" w:themeColor="text1"/>
          <w:sz w:val="22"/>
          <w:szCs w:val="22"/>
          <w:lang w:val="en-GB"/>
        </w:rPr>
        <w:t>the</w:t>
      </w:r>
      <w:r w:rsidR="008C3DC0"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0C765D">
        <w:rPr>
          <w:rFonts w:ascii="Arial" w:hAnsi="Arial" w:cs="Arial"/>
          <w:color w:val="000000" w:themeColor="text1"/>
          <w:sz w:val="22"/>
          <w:szCs w:val="22"/>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71039307"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debtor has a </w:t>
      </w:r>
      <w:r w:rsidR="00357B2B">
        <w:rPr>
          <w:rFonts w:ascii="Arial" w:hAnsi="Arial" w:cs="Arial"/>
          <w:color w:val="000000" w:themeColor="text1"/>
          <w:sz w:val="22"/>
          <w:szCs w:val="22"/>
          <w:lang w:val="en-GB"/>
        </w:rPr>
        <w:t>1</w:t>
      </w:r>
      <w:r w:rsidR="00357B2B" w:rsidRPr="000C765D">
        <w:rPr>
          <w:rFonts w:ascii="Arial" w:hAnsi="Arial" w:cs="Arial"/>
          <w:color w:val="000000" w:themeColor="text1"/>
          <w:sz w:val="22"/>
          <w:szCs w:val="22"/>
          <w:lang w:val="en-GB"/>
        </w:rPr>
        <w:t>0</w:t>
      </w:r>
      <w:r w:rsidRPr="000C765D">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0C765D"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0D9883CB"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00357B2B" w:rsidRPr="00AD2BEF">
        <w:rPr>
          <w:rFonts w:ascii="Arial" w:hAnsi="Arial" w:cs="Arial"/>
          <w:b/>
          <w:color w:val="000000" w:themeColor="text1"/>
          <w:sz w:val="22"/>
          <w:szCs w:val="22"/>
          <w:u w:val="single"/>
          <w:lang w:val="en-GB"/>
        </w:rPr>
        <w:t xml:space="preserve">highest </w:t>
      </w:r>
      <w:r w:rsidRPr="00AD2BEF">
        <w:rPr>
          <w:rFonts w:ascii="Arial" w:hAnsi="Arial" w:cs="Arial"/>
          <w:b/>
          <w:color w:val="000000" w:themeColor="text1"/>
          <w:sz w:val="22"/>
          <w:szCs w:val="22"/>
          <w:u w:val="single"/>
          <w:lang w:val="en-GB"/>
        </w:rPr>
        <w:t>priority</w:t>
      </w:r>
      <w:r w:rsidRPr="000C765D">
        <w:rPr>
          <w:rFonts w:ascii="Arial" w:hAnsi="Arial" w:cs="Arial"/>
          <w:color w:val="000000" w:themeColor="text1"/>
          <w:sz w:val="22"/>
          <w:szCs w:val="22"/>
          <w:lang w:val="en-GB"/>
        </w:rPr>
        <w:t xml:space="preserve"> under a bankruptcy proceeding?</w:t>
      </w:r>
    </w:p>
    <w:p w14:paraId="73367344" w14:textId="77777777" w:rsidR="0066352C" w:rsidRPr="000C765D" w:rsidRDefault="0066352C" w:rsidP="0066352C">
      <w:pPr>
        <w:rPr>
          <w:lang w:val="en-GB"/>
        </w:rPr>
      </w:pPr>
    </w:p>
    <w:p w14:paraId="0AF0E6FA" w14:textId="2F04CB6E"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Fees payable to the judicial administrator and its auxiliaries</w:t>
      </w:r>
      <w:r w:rsidR="00D732D3" w:rsidRPr="000C765D">
        <w:rPr>
          <w:rFonts w:ascii="Arial" w:hAnsi="Arial" w:cs="Arial"/>
          <w:color w:val="000000" w:themeColor="text1"/>
          <w:sz w:val="22"/>
          <w:szCs w:val="22"/>
          <w:lang w:val="en-GB"/>
        </w:rPr>
        <w:t>.</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65FCF5C7" w:rsidR="0066352C"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Administrative expenses of the estate</w:t>
      </w:r>
      <w:r w:rsidR="00D732D3" w:rsidRPr="000C765D">
        <w:rPr>
          <w:rFonts w:ascii="Arial" w:hAnsi="Arial" w:cs="Arial"/>
          <w:color w:val="000000" w:themeColor="text1"/>
          <w:sz w:val="22"/>
          <w:szCs w:val="22"/>
          <w:lang w:val="en-GB"/>
        </w:rPr>
        <w:t>.</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346DC3B0" w:rsidR="0066352C" w:rsidRPr="000C765D" w:rsidRDefault="00357B2B" w:rsidP="00507C99">
      <w:pPr>
        <w:pStyle w:val="ListParagraph"/>
        <w:numPr>
          <w:ilvl w:val="0"/>
          <w:numId w:val="34"/>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Unsecured claims</w:t>
      </w:r>
      <w:r w:rsidR="00D732D3" w:rsidRPr="000C765D">
        <w:rPr>
          <w:rFonts w:ascii="Arial" w:hAnsi="Arial" w:cs="Arial"/>
          <w:color w:val="000000" w:themeColor="text1"/>
          <w:sz w:val="22"/>
          <w:szCs w:val="22"/>
          <w:lang w:val="en-GB"/>
        </w:rPr>
        <w:t>.</w:t>
      </w:r>
    </w:p>
    <w:p w14:paraId="4950C5F2" w14:textId="07CFC61A" w:rsidR="0066352C" w:rsidRDefault="0066352C" w:rsidP="00C55824">
      <w:pPr>
        <w:jc w:val="both"/>
        <w:rPr>
          <w:rFonts w:ascii="Arial" w:hAnsi="Arial" w:cs="Arial"/>
          <w:sz w:val="22"/>
          <w:szCs w:val="22"/>
          <w:lang w:val="en-GB"/>
        </w:rPr>
      </w:pPr>
    </w:p>
    <w:p w14:paraId="48EF83C6" w14:textId="279F22D7" w:rsidR="00AD2BEF" w:rsidRDefault="00AD2BEF" w:rsidP="00C55824">
      <w:pPr>
        <w:jc w:val="both"/>
        <w:rPr>
          <w:rFonts w:ascii="Arial" w:hAnsi="Arial" w:cs="Arial"/>
          <w:sz w:val="22"/>
          <w:szCs w:val="22"/>
          <w:lang w:val="en-GB"/>
        </w:rPr>
      </w:pPr>
    </w:p>
    <w:p w14:paraId="1F0858C4" w14:textId="1E4215B2" w:rsidR="00AD2BEF" w:rsidRDefault="00AD2BEF" w:rsidP="00C55824">
      <w:pPr>
        <w:jc w:val="both"/>
        <w:rPr>
          <w:rFonts w:ascii="Arial" w:hAnsi="Arial" w:cs="Arial"/>
          <w:sz w:val="22"/>
          <w:szCs w:val="22"/>
          <w:lang w:val="en-GB"/>
        </w:rPr>
      </w:pPr>
    </w:p>
    <w:p w14:paraId="684713DF" w14:textId="09D2336C" w:rsidR="00AD2BEF" w:rsidRDefault="00AD2BEF" w:rsidP="00C55824">
      <w:pPr>
        <w:jc w:val="both"/>
        <w:rPr>
          <w:rFonts w:ascii="Arial" w:hAnsi="Arial" w:cs="Arial"/>
          <w:sz w:val="22"/>
          <w:szCs w:val="22"/>
          <w:lang w:val="en-GB"/>
        </w:rPr>
      </w:pPr>
    </w:p>
    <w:p w14:paraId="600B6ECE" w14:textId="31A6B3FF" w:rsidR="00AD2BEF" w:rsidRDefault="00AD2BEF" w:rsidP="00C55824">
      <w:pPr>
        <w:jc w:val="both"/>
        <w:rPr>
          <w:rFonts w:ascii="Arial" w:hAnsi="Arial" w:cs="Arial"/>
          <w:sz w:val="22"/>
          <w:szCs w:val="22"/>
          <w:lang w:val="en-GB"/>
        </w:rPr>
      </w:pPr>
    </w:p>
    <w:p w14:paraId="63540B56" w14:textId="2A43C9F2" w:rsidR="00AD2BEF" w:rsidRDefault="00AD2BEF" w:rsidP="00C55824">
      <w:pPr>
        <w:jc w:val="both"/>
        <w:rPr>
          <w:rFonts w:ascii="Arial" w:hAnsi="Arial" w:cs="Arial"/>
          <w:sz w:val="22"/>
          <w:szCs w:val="22"/>
          <w:lang w:val="en-GB"/>
        </w:rPr>
      </w:pPr>
    </w:p>
    <w:p w14:paraId="05A70B61" w14:textId="77777777" w:rsidR="00AD2BEF" w:rsidRPr="000C765D" w:rsidRDefault="00AD2BEF"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lastRenderedPageBreak/>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77EC17A8"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50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3EEA4F57"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 xml:space="preserve">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1E23895B"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300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III (unsecured creditors</w:t>
      </w:r>
      <w:r w:rsidR="006A1388" w:rsidRPr="000C765D">
        <w:rPr>
          <w:rFonts w:ascii="Arial" w:hAnsi="Arial" w:cs="Arial"/>
          <w:color w:val="000000" w:themeColor="text1"/>
          <w:sz w:val="22"/>
          <w:szCs w:val="22"/>
          <w:lang w:val="en-GB"/>
        </w:rPr>
        <w:t>)</w:t>
      </w:r>
    </w:p>
    <w:p w14:paraId="7E7977A5" w14:textId="7C92E522" w:rsidR="0066352C" w:rsidRPr="000C765D" w:rsidRDefault="00357B2B" w:rsidP="00BA6E26">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200</w:t>
      </w:r>
      <w:r w:rsidRPr="000C765D">
        <w:rPr>
          <w:rFonts w:ascii="Arial" w:hAnsi="Arial" w:cs="Arial"/>
          <w:color w:val="000000" w:themeColor="text1"/>
          <w:sz w:val="22"/>
          <w:szCs w:val="22"/>
          <w:lang w:val="en-GB"/>
        </w:rPr>
        <w:t xml:space="preserve"> </w:t>
      </w:r>
      <w:r w:rsidR="0066352C" w:rsidRPr="000C765D">
        <w:rPr>
          <w:rFonts w:ascii="Arial" w:hAnsi="Arial" w:cs="Arial"/>
          <w:color w:val="000000" w:themeColor="text1"/>
          <w:sz w:val="22"/>
          <w:szCs w:val="22"/>
          <w:lang w:val="en-GB"/>
        </w:rPr>
        <w:t>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BBA54C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75CB3C1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5</w:t>
      </w:r>
      <w:r w:rsidR="00357B2B" w:rsidRPr="000C765D">
        <w:rPr>
          <w:rFonts w:ascii="Arial" w:hAnsi="Arial" w:cs="Arial"/>
          <w:color w:val="000000" w:themeColor="text1"/>
          <w:sz w:val="22"/>
          <w:szCs w:val="22"/>
          <w:lang w:val="en-GB"/>
        </w:rPr>
        <w:t xml:space="preserve">0 </w:t>
      </w:r>
      <w:r w:rsidRPr="000C765D">
        <w:rPr>
          <w:rFonts w:ascii="Arial" w:hAnsi="Arial" w:cs="Arial"/>
          <w:color w:val="000000" w:themeColor="text1"/>
          <w:sz w:val="22"/>
          <w:szCs w:val="22"/>
          <w:lang w:val="en-GB"/>
        </w:rPr>
        <w:t>million in class III</w:t>
      </w:r>
    </w:p>
    <w:p w14:paraId="729A6887" w14:textId="133AAD57"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357B2B">
        <w:rPr>
          <w:rFonts w:ascii="Arial" w:hAnsi="Arial" w:cs="Arial"/>
          <w:color w:val="000000" w:themeColor="text1"/>
          <w:sz w:val="22"/>
          <w:szCs w:val="22"/>
          <w:lang w:val="en-GB"/>
        </w:rPr>
        <w:t>30</w:t>
      </w:r>
      <w:r w:rsidR="00357B2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million in Class IV</w:t>
      </w:r>
    </w:p>
    <w:p w14:paraId="28A902A6" w14:textId="4FEFC6FF"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w:t>
      </w:r>
      <w:r w:rsidR="00AD2BEF">
        <w:rPr>
          <w:rFonts w:ascii="Arial" w:hAnsi="Arial" w:cs="Arial"/>
          <w:bCs/>
          <w:color w:val="000000" w:themeColor="text1"/>
          <w:sz w:val="22"/>
          <w:szCs w:val="22"/>
          <w:lang w:val="en-GB"/>
        </w:rPr>
        <w:t>g</w:t>
      </w:r>
      <w:r w:rsidRPr="000C765D">
        <w:rPr>
          <w:rFonts w:ascii="Arial" w:hAnsi="Arial" w:cs="Arial"/>
          <w:bCs/>
          <w:color w:val="000000" w:themeColor="text1"/>
          <w:sz w:val="22"/>
          <w:szCs w:val="22"/>
          <w:lang w:val="en-GB"/>
        </w:rPr>
        <w:t xml:space="preserve">eneral </w:t>
      </w:r>
      <w:r w:rsidR="00AD2BEF">
        <w:rPr>
          <w:rFonts w:ascii="Arial" w:hAnsi="Arial" w:cs="Arial"/>
          <w:bCs/>
          <w:color w:val="000000" w:themeColor="text1"/>
          <w:sz w:val="22"/>
          <w:szCs w:val="22"/>
          <w:lang w:val="en-GB"/>
        </w:rPr>
        <w:t>m</w:t>
      </w:r>
      <w:r w:rsidRPr="000C765D">
        <w:rPr>
          <w:rFonts w:ascii="Arial" w:hAnsi="Arial" w:cs="Arial"/>
          <w:bCs/>
          <w:color w:val="000000" w:themeColor="text1"/>
          <w:sz w:val="22"/>
          <w:szCs w:val="22"/>
          <w:lang w:val="en-GB"/>
        </w:rPr>
        <w:t xml:space="preserve">eeting of </w:t>
      </w:r>
      <w:r w:rsidR="00AD2BEF">
        <w:rPr>
          <w:rFonts w:ascii="Arial" w:hAnsi="Arial" w:cs="Arial"/>
          <w:bCs/>
          <w:color w:val="000000" w:themeColor="text1"/>
          <w:sz w:val="22"/>
          <w:szCs w:val="22"/>
          <w:lang w:val="en-GB"/>
        </w:rPr>
        <w:t>c</w:t>
      </w:r>
      <w:r w:rsidRPr="000C765D">
        <w:rPr>
          <w:rFonts w:ascii="Arial" w:hAnsi="Arial" w:cs="Arial"/>
          <w:bCs/>
          <w:color w:val="000000" w:themeColor="text1"/>
          <w:sz w:val="22"/>
          <w:szCs w:val="22"/>
          <w:lang w:val="en-GB"/>
        </w:rPr>
        <w:t xml:space="preserve">reditors, </w:t>
      </w:r>
      <w:r w:rsidRPr="00AD2BEF">
        <w:rPr>
          <w:rFonts w:ascii="Arial" w:hAnsi="Arial" w:cs="Arial"/>
          <w:b/>
          <w:bCs/>
          <w:color w:val="000000" w:themeColor="text1"/>
          <w:sz w:val="22"/>
          <w:szCs w:val="22"/>
          <w:u w:val="single"/>
          <w:lang w:val="en-GB"/>
        </w:rPr>
        <w:t>i</w:t>
      </w:r>
      <w:r w:rsidR="0066352C" w:rsidRPr="00AD2BEF">
        <w:rPr>
          <w:rFonts w:ascii="Arial" w:hAnsi="Arial" w:cs="Arial"/>
          <w:b/>
          <w:bCs/>
          <w:color w:val="000000" w:themeColor="text1"/>
          <w:sz w:val="22"/>
          <w:szCs w:val="22"/>
          <w:u w:val="single"/>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3CB1FDCD"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its approval by creditors whose claims amount to a quantity in excess of BRL 0.5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7EF946A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 is </w:t>
      </w:r>
      <w:r w:rsidR="00357B2B">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dependent on a majority by head count.</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0BA093FB"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III depends on a </w:t>
      </w:r>
      <w:r w:rsidR="005B7491">
        <w:rPr>
          <w:rFonts w:ascii="Arial" w:hAnsi="Arial" w:cs="Arial"/>
          <w:color w:val="000000" w:themeColor="text1"/>
          <w:sz w:val="22"/>
          <w:szCs w:val="22"/>
          <w:lang w:val="en-GB"/>
        </w:rPr>
        <w:t xml:space="preserve">double </w:t>
      </w:r>
      <w:r w:rsidRPr="000C765D">
        <w:rPr>
          <w:rFonts w:ascii="Arial" w:hAnsi="Arial" w:cs="Arial"/>
          <w:color w:val="000000" w:themeColor="text1"/>
          <w:sz w:val="22"/>
          <w:szCs w:val="22"/>
          <w:lang w:val="en-GB"/>
        </w:rPr>
        <w:t>majority</w:t>
      </w:r>
      <w:r w:rsidR="005B7491">
        <w:rPr>
          <w:rFonts w:ascii="Arial" w:hAnsi="Arial" w:cs="Arial"/>
          <w:color w:val="000000" w:themeColor="text1"/>
          <w:sz w:val="22"/>
          <w:szCs w:val="22"/>
          <w:lang w:val="en-GB"/>
        </w:rPr>
        <w:t>:</w:t>
      </w:r>
      <w:r w:rsidRPr="000C765D">
        <w:rPr>
          <w:rFonts w:ascii="Arial" w:hAnsi="Arial" w:cs="Arial"/>
          <w:color w:val="000000" w:themeColor="text1"/>
          <w:sz w:val="22"/>
          <w:szCs w:val="22"/>
          <w:lang w:val="en-GB"/>
        </w:rPr>
        <w:t xml:space="preserve"> by head count</w:t>
      </w:r>
      <w:r w:rsidR="005B7491">
        <w:rPr>
          <w:rFonts w:ascii="Arial" w:hAnsi="Arial" w:cs="Arial"/>
          <w:color w:val="000000" w:themeColor="text1"/>
          <w:sz w:val="22"/>
          <w:szCs w:val="22"/>
          <w:lang w:val="en-GB"/>
        </w:rPr>
        <w:t xml:space="preserve"> and by </w:t>
      </w:r>
      <w:r w:rsidR="00AD2BEF">
        <w:rPr>
          <w:rFonts w:ascii="Arial" w:hAnsi="Arial" w:cs="Arial"/>
          <w:color w:val="000000" w:themeColor="text1"/>
          <w:sz w:val="22"/>
          <w:szCs w:val="22"/>
          <w:lang w:val="en-GB"/>
        </w:rPr>
        <w:t xml:space="preserve">the </w:t>
      </w:r>
      <w:r w:rsidR="005B7491">
        <w:rPr>
          <w:rFonts w:ascii="Arial" w:hAnsi="Arial" w:cs="Arial"/>
          <w:color w:val="000000" w:themeColor="text1"/>
          <w:sz w:val="22"/>
          <w:szCs w:val="22"/>
          <w:lang w:val="en-GB"/>
        </w:rPr>
        <w:t>total amount of claims</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3F75DE92"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 approval of the plan in Class IV is </w:t>
      </w:r>
      <w:r w:rsidR="005B7491">
        <w:rPr>
          <w:rFonts w:ascii="Arial" w:hAnsi="Arial" w:cs="Arial"/>
          <w:color w:val="000000" w:themeColor="text1"/>
          <w:sz w:val="22"/>
          <w:szCs w:val="22"/>
          <w:lang w:val="en-GB"/>
        </w:rPr>
        <w:t xml:space="preserve">solely </w:t>
      </w:r>
      <w:r w:rsidRPr="000C765D">
        <w:rPr>
          <w:rFonts w:ascii="Arial" w:hAnsi="Arial" w:cs="Arial"/>
          <w:color w:val="000000" w:themeColor="text1"/>
          <w:sz w:val="22"/>
          <w:szCs w:val="22"/>
          <w:lang w:val="en-GB"/>
        </w:rPr>
        <w:t xml:space="preserve">dependent on favourable votes by creditors whose claims exceed BRL </w:t>
      </w:r>
      <w:r w:rsidR="00357B2B">
        <w:rPr>
          <w:rFonts w:ascii="Arial" w:hAnsi="Arial" w:cs="Arial"/>
          <w:color w:val="000000" w:themeColor="text1"/>
          <w:sz w:val="22"/>
          <w:szCs w:val="22"/>
          <w:lang w:val="en-GB"/>
        </w:rPr>
        <w:t>1</w:t>
      </w:r>
      <w:r w:rsidRPr="000C765D">
        <w:rPr>
          <w:rFonts w:ascii="Arial" w:hAnsi="Arial" w:cs="Arial"/>
          <w:color w:val="000000" w:themeColor="text1"/>
          <w:sz w:val="22"/>
          <w:szCs w:val="22"/>
          <w:lang w:val="en-GB"/>
        </w:rPr>
        <w:t>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1580C7AA"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sidRPr="00AD2BEF">
        <w:rPr>
          <w:rFonts w:ascii="Arial" w:hAnsi="Arial" w:cs="Arial"/>
          <w:b/>
          <w:color w:val="000000" w:themeColor="text1"/>
          <w:sz w:val="22"/>
          <w:szCs w:val="22"/>
          <w:u w:val="single"/>
          <w:lang w:val="en-GB"/>
        </w:rPr>
        <w:t>need</w:t>
      </w:r>
      <w:r w:rsidR="005B7491" w:rsidRPr="00AD2BEF">
        <w:rPr>
          <w:rFonts w:ascii="Arial" w:hAnsi="Arial" w:cs="Arial"/>
          <w:b/>
          <w:color w:val="000000" w:themeColor="text1"/>
          <w:sz w:val="22"/>
          <w:szCs w:val="22"/>
          <w:u w:val="single"/>
          <w:lang w:val="en-GB"/>
        </w:rPr>
        <w:t>s to</w:t>
      </w:r>
      <w:r w:rsidRPr="00AD2BEF">
        <w:rPr>
          <w:rFonts w:ascii="Arial" w:hAnsi="Arial" w:cs="Arial"/>
          <w:b/>
          <w:color w:val="000000" w:themeColor="text1"/>
          <w:sz w:val="22"/>
          <w:szCs w:val="22"/>
          <w:u w:val="single"/>
          <w:lang w:val="en-GB"/>
        </w:rPr>
        <w:t xml:space="preserve"> be</w:t>
      </w:r>
      <w:r w:rsidRPr="000C765D">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3A71E2EB"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 xml:space="preserve">Accounting statements for the last financial year </w:t>
      </w:r>
      <w:r w:rsidR="005B7491">
        <w:rPr>
          <w:rFonts w:ascii="Arial" w:hAnsi="Arial" w:cs="Arial"/>
          <w:sz w:val="22"/>
          <w:szCs w:val="22"/>
          <w:u w:color="FF0000"/>
          <w:lang w:val="en-GB"/>
        </w:rPr>
        <w:t>for the current administrators of the company</w:t>
      </w:r>
      <w:r w:rsidRPr="000C765D">
        <w:rPr>
          <w:rFonts w:ascii="Arial" w:hAnsi="Arial" w:cs="Arial"/>
          <w:sz w:val="22"/>
          <w:szCs w:val="22"/>
          <w:u w:color="FF0000"/>
          <w:lang w:val="en-GB"/>
        </w:rPr>
        <w:t>.</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5A0531E8"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w:t>
      </w:r>
      <w:r w:rsidR="005B7491">
        <w:rPr>
          <w:rFonts w:ascii="Arial" w:hAnsi="Arial" w:cs="Arial"/>
          <w:sz w:val="22"/>
          <w:szCs w:val="22"/>
          <w:u w:color="FF0000"/>
          <w:lang w:val="en-GB"/>
        </w:rPr>
        <w:t>with a brief description of the contracts entered into by the debtor in the last financial year.</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145876A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AD2BEF">
        <w:rPr>
          <w:rFonts w:ascii="Arial" w:hAnsi="Arial" w:cs="Arial"/>
          <w:b/>
          <w:bCs/>
          <w:color w:val="000000" w:themeColor="text1"/>
          <w:sz w:val="22"/>
          <w:szCs w:val="22"/>
          <w:u w:val="single"/>
          <w:lang w:val="en-GB"/>
        </w:rPr>
        <w:t xml:space="preserve">only </w:t>
      </w:r>
      <w:r w:rsidR="005B7491" w:rsidRPr="00AD2BEF">
        <w:rPr>
          <w:rFonts w:ascii="Arial" w:hAnsi="Arial" w:cs="Arial"/>
          <w:b/>
          <w:bCs/>
          <w:color w:val="000000" w:themeColor="text1"/>
          <w:sz w:val="22"/>
          <w:szCs w:val="22"/>
          <w:u w:val="single"/>
          <w:lang w:val="en-GB"/>
        </w:rPr>
        <w:t xml:space="preserve">correct </w:t>
      </w:r>
      <w:r w:rsidRPr="00AD2BEF">
        <w:rPr>
          <w:rFonts w:ascii="Arial" w:hAnsi="Arial" w:cs="Arial"/>
          <w:b/>
          <w:bCs/>
          <w:color w:val="000000" w:themeColor="text1"/>
          <w:sz w:val="22"/>
          <w:szCs w:val="22"/>
          <w:u w:val="single"/>
          <w:lang w:val="en-GB"/>
        </w:rPr>
        <w:t>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51A50083"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“Cramdown” is a doctrine that allows for </w:t>
      </w:r>
      <w:r w:rsidR="005B7491">
        <w:rPr>
          <w:rFonts w:ascii="Arial" w:hAnsi="Arial" w:cs="Arial"/>
          <w:color w:val="000000" w:themeColor="text1"/>
          <w:sz w:val="22"/>
          <w:szCs w:val="22"/>
          <w:lang w:val="en-GB"/>
        </w:rPr>
        <w:t>creditors to present their own alternative reorgani</w:t>
      </w:r>
      <w:r w:rsidR="00AD2BEF">
        <w:rPr>
          <w:rFonts w:ascii="Arial" w:hAnsi="Arial" w:cs="Arial"/>
          <w:color w:val="000000" w:themeColor="text1"/>
          <w:sz w:val="22"/>
          <w:szCs w:val="22"/>
          <w:lang w:val="en-GB"/>
        </w:rPr>
        <w:t>s</w:t>
      </w:r>
      <w:r w:rsidR="005B7491">
        <w:rPr>
          <w:rFonts w:ascii="Arial" w:hAnsi="Arial" w:cs="Arial"/>
          <w:color w:val="000000" w:themeColor="text1"/>
          <w:sz w:val="22"/>
          <w:szCs w:val="22"/>
          <w:lang w:val="en-GB"/>
        </w:rPr>
        <w:t>ation plan</w:t>
      </w:r>
      <w:r w:rsidRPr="000C765D">
        <w:rPr>
          <w:rFonts w:ascii="Arial" w:hAnsi="Arial" w:cs="Arial"/>
          <w:color w:val="000000" w:themeColor="text1"/>
          <w:sz w:val="22"/>
          <w:szCs w:val="22"/>
          <w:lang w:val="en-GB"/>
        </w:rPr>
        <w: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There </w:t>
      </w:r>
      <w:r w:rsidR="001D168A" w:rsidRPr="000C765D">
        <w:rPr>
          <w:rFonts w:ascii="Arial" w:hAnsi="Arial" w:cs="Arial"/>
          <w:color w:val="000000" w:themeColor="text1"/>
          <w:sz w:val="22"/>
          <w:szCs w:val="22"/>
          <w:lang w:val="en-GB"/>
        </w:rPr>
        <w:t>are</w:t>
      </w:r>
      <w:r w:rsidRPr="000C765D">
        <w:rPr>
          <w:rFonts w:ascii="Arial" w:hAnsi="Arial" w:cs="Arial"/>
          <w:color w:val="000000" w:themeColor="text1"/>
          <w:sz w:val="22"/>
          <w:szCs w:val="22"/>
          <w:lang w:val="en-GB"/>
        </w:rPr>
        <w:t xml:space="preserve"> no statutory provisions on cramdown under the current Bankruptcy Law</w:t>
      </w:r>
      <w:r w:rsidR="001D168A" w:rsidRPr="000C765D">
        <w:rPr>
          <w:rFonts w:ascii="Arial" w:hAnsi="Arial" w:cs="Arial"/>
          <w:color w:val="000000" w:themeColor="text1"/>
          <w:sz w:val="22"/>
          <w:szCs w:val="22"/>
          <w:lang w:val="en-GB"/>
        </w:rPr>
        <w:t>, it is a judicially-created doctrine</w:t>
      </w:r>
      <w:r w:rsidRPr="000C765D">
        <w:rPr>
          <w:rFonts w:ascii="Arial" w:hAnsi="Arial" w:cs="Arial"/>
          <w:color w:val="000000" w:themeColor="text1"/>
          <w:sz w:val="22"/>
          <w:szCs w:val="22"/>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9ACE706"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 xml:space="preserve">favourable votes from over half the total amount of claims </w:t>
      </w:r>
      <w:r w:rsidR="005B7491">
        <w:rPr>
          <w:rFonts w:ascii="Arial" w:hAnsi="Arial" w:cs="Arial"/>
          <w:color w:val="000000" w:themeColor="text1"/>
          <w:sz w:val="22"/>
          <w:szCs w:val="22"/>
          <w:lang w:val="en-GB"/>
        </w:rPr>
        <w:t xml:space="preserve">in each of the classes of creditors that were </w:t>
      </w:r>
      <w:r w:rsidR="001D168A" w:rsidRPr="000C765D">
        <w:rPr>
          <w:rFonts w:ascii="Arial" w:hAnsi="Arial" w:cs="Arial"/>
          <w:color w:val="000000" w:themeColor="text1"/>
          <w:sz w:val="22"/>
          <w:szCs w:val="22"/>
          <w:lang w:val="en-GB"/>
        </w:rPr>
        <w:t>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52C96628"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cramdown cannot be imposed if the judicial recovery plan entails </w:t>
      </w:r>
      <w:r w:rsidR="00AD2BEF">
        <w:rPr>
          <w:rFonts w:ascii="Arial" w:hAnsi="Arial" w:cs="Arial"/>
          <w:color w:val="000000" w:themeColor="text1"/>
          <w:sz w:val="22"/>
          <w:szCs w:val="22"/>
          <w:lang w:val="en-GB"/>
        </w:rPr>
        <w:t xml:space="preserve">the </w:t>
      </w:r>
      <w:r w:rsidR="00B31A6B">
        <w:rPr>
          <w:rFonts w:ascii="Arial" w:hAnsi="Arial" w:cs="Arial"/>
          <w:color w:val="000000" w:themeColor="text1"/>
          <w:sz w:val="22"/>
          <w:szCs w:val="22"/>
          <w:lang w:val="en-GB"/>
        </w:rPr>
        <w:t>discriminatory</w:t>
      </w:r>
      <w:r w:rsidR="00B31A6B" w:rsidRPr="000C765D">
        <w:rPr>
          <w:rFonts w:ascii="Arial" w:hAnsi="Arial" w:cs="Arial"/>
          <w:color w:val="000000" w:themeColor="text1"/>
          <w:sz w:val="22"/>
          <w:szCs w:val="22"/>
          <w:lang w:val="en-GB"/>
        </w:rPr>
        <w:t xml:space="preserve"> </w:t>
      </w:r>
      <w:r w:rsidRPr="000C765D">
        <w:rPr>
          <w:rFonts w:ascii="Arial" w:hAnsi="Arial" w:cs="Arial"/>
          <w:color w:val="000000" w:themeColor="text1"/>
          <w:sz w:val="22"/>
          <w:szCs w:val="22"/>
          <w:lang w:val="en-GB"/>
        </w:rPr>
        <w:t xml:space="preserve">treatment </w:t>
      </w:r>
      <w:r w:rsidR="00AD2BEF">
        <w:rPr>
          <w:rFonts w:ascii="Arial" w:hAnsi="Arial" w:cs="Arial"/>
          <w:color w:val="000000" w:themeColor="text1"/>
          <w:sz w:val="22"/>
          <w:szCs w:val="22"/>
          <w:lang w:val="en-GB"/>
        </w:rPr>
        <w:t>of</w:t>
      </w:r>
      <w:r w:rsidRPr="000C765D">
        <w:rPr>
          <w:rFonts w:ascii="Arial" w:hAnsi="Arial" w:cs="Arial"/>
          <w:color w:val="000000" w:themeColor="text1"/>
          <w:sz w:val="22"/>
          <w:szCs w:val="22"/>
          <w:lang w:val="en-GB"/>
        </w:rPr>
        <w:t xml:space="preserve"> creditors within the class that rejected it </w:t>
      </w:r>
      <w:r w:rsidR="005F3304">
        <w:rPr>
          <w:rFonts w:ascii="Arial" w:hAnsi="Arial" w:cs="Arial"/>
          <w:color w:val="000000" w:themeColor="text1"/>
          <w:sz w:val="22"/>
          <w:szCs w:val="22"/>
          <w:lang w:val="en-GB"/>
        </w:rPr>
        <w:t>at</w:t>
      </w:r>
      <w:r w:rsidRPr="000C765D">
        <w:rPr>
          <w:rFonts w:ascii="Arial" w:hAnsi="Arial" w:cs="Arial"/>
          <w:color w:val="000000" w:themeColor="text1"/>
          <w:sz w:val="22"/>
          <w:szCs w:val="22"/>
          <w:lang w:val="en-GB"/>
        </w:rPr>
        <w:t xml:space="preserve"> the </w:t>
      </w:r>
      <w:r w:rsidR="005F3304">
        <w:rPr>
          <w:rFonts w:ascii="Arial" w:hAnsi="Arial" w:cs="Arial"/>
          <w:color w:val="000000" w:themeColor="text1"/>
          <w:sz w:val="22"/>
          <w:szCs w:val="22"/>
          <w:lang w:val="en-GB"/>
        </w:rPr>
        <w:t>g</w:t>
      </w:r>
      <w:r w:rsidRPr="000C765D">
        <w:rPr>
          <w:rFonts w:ascii="Arial" w:hAnsi="Arial" w:cs="Arial"/>
          <w:color w:val="000000" w:themeColor="text1"/>
          <w:sz w:val="22"/>
          <w:szCs w:val="22"/>
          <w:lang w:val="en-GB"/>
        </w:rPr>
        <w:t xml:space="preserve">eneral </w:t>
      </w:r>
      <w:r w:rsidR="005F3304">
        <w:rPr>
          <w:rFonts w:ascii="Arial" w:hAnsi="Arial" w:cs="Arial"/>
          <w:color w:val="000000" w:themeColor="text1"/>
          <w:sz w:val="22"/>
          <w:szCs w:val="22"/>
          <w:lang w:val="en-GB"/>
        </w:rPr>
        <w:t>m</w:t>
      </w:r>
      <w:r w:rsidRPr="000C765D">
        <w:rPr>
          <w:rFonts w:ascii="Arial" w:hAnsi="Arial" w:cs="Arial"/>
          <w:color w:val="000000" w:themeColor="text1"/>
          <w:sz w:val="22"/>
          <w:szCs w:val="22"/>
          <w:lang w:val="en-GB"/>
        </w:rPr>
        <w:t xml:space="preserve">eeting of </w:t>
      </w:r>
      <w:r w:rsidR="005F3304">
        <w:rPr>
          <w:rFonts w:ascii="Arial" w:hAnsi="Arial" w:cs="Arial"/>
          <w:color w:val="000000" w:themeColor="text1"/>
          <w:sz w:val="22"/>
          <w:szCs w:val="22"/>
          <w:lang w:val="en-GB"/>
        </w:rPr>
        <w:t>c</w:t>
      </w:r>
      <w:r w:rsidRPr="000C765D">
        <w:rPr>
          <w:rFonts w:ascii="Arial" w:hAnsi="Arial" w:cs="Arial"/>
          <w:color w:val="000000" w:themeColor="text1"/>
          <w:sz w:val="22"/>
          <w:szCs w:val="22"/>
          <w:lang w:val="en-GB"/>
        </w:rPr>
        <w:t>reditors.</w:t>
      </w: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5F3304">
        <w:rPr>
          <w:rFonts w:ascii="Arial" w:hAnsi="Arial" w:cs="Arial"/>
          <w:b/>
          <w:bCs/>
          <w:color w:val="000000" w:themeColor="text1"/>
          <w:sz w:val="22"/>
          <w:szCs w:val="22"/>
          <w:u w:val="single"/>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658E8DD"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w:t>
      </w:r>
      <w:r w:rsidR="005F3304">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27BECAFC"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do not allow the debtor to restructure labour claims</w:t>
      </w:r>
      <w:r w:rsidRPr="000C765D">
        <w:rPr>
          <w:rFonts w:ascii="Arial" w:hAnsi="Arial" w:cs="Arial"/>
          <w:color w:val="000000" w:themeColor="text1"/>
          <w:sz w:val="22"/>
          <w:szCs w:val="22"/>
          <w:lang w:val="en-GB"/>
        </w:rPr>
        <w:t>.</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41A219D7"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Extrajudicial recoveries </w:t>
      </w:r>
      <w:r w:rsidR="000C03F5">
        <w:rPr>
          <w:rFonts w:ascii="Arial" w:hAnsi="Arial" w:cs="Arial"/>
          <w:color w:val="000000" w:themeColor="text1"/>
          <w:sz w:val="22"/>
          <w:szCs w:val="22"/>
          <w:lang w:val="en-GB"/>
        </w:rPr>
        <w:t>represent a consensual solution to a financial crisis, as extrajudicial plans may not be imposed on dissenting creditors</w:t>
      </w:r>
      <w:r w:rsidRPr="000C765D">
        <w:rPr>
          <w:rFonts w:ascii="Arial" w:hAnsi="Arial" w:cs="Arial"/>
          <w:color w:val="000000" w:themeColor="text1"/>
          <w:sz w:val="22"/>
          <w:szCs w:val="22"/>
          <w:lang w:val="en-GB"/>
        </w:rPr>
        <w:t>.</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0C765D"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4239E4D9"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0C03F5" w:rsidRPr="005F3304">
        <w:rPr>
          <w:rFonts w:ascii="Arial" w:hAnsi="Arial" w:cs="Arial"/>
          <w:b/>
          <w:color w:val="000000" w:themeColor="text1"/>
          <w:sz w:val="22"/>
          <w:szCs w:val="22"/>
          <w:u w:val="single"/>
          <w:lang w:val="en-GB"/>
        </w:rPr>
        <w:t xml:space="preserve">two (2) </w:t>
      </w:r>
      <w:r w:rsidR="00FE32A8" w:rsidRPr="005F3304">
        <w:rPr>
          <w:rFonts w:ascii="Arial" w:hAnsi="Arial" w:cs="Arial"/>
          <w:b/>
          <w:color w:val="000000" w:themeColor="text1"/>
          <w:sz w:val="22"/>
          <w:szCs w:val="22"/>
          <w:u w:val="single"/>
          <w:lang w:val="en-GB"/>
        </w:rPr>
        <w:t xml:space="preserve">faulty </w:t>
      </w:r>
      <w:r w:rsidR="000C03F5" w:rsidRPr="005F3304">
        <w:rPr>
          <w:rFonts w:ascii="Arial" w:hAnsi="Arial" w:cs="Arial"/>
          <w:b/>
          <w:color w:val="000000" w:themeColor="text1"/>
          <w:sz w:val="22"/>
          <w:szCs w:val="22"/>
          <w:u w:val="single"/>
          <w:lang w:val="en-GB"/>
        </w:rPr>
        <w:t>actions</w:t>
      </w:r>
      <w:r w:rsidR="000C03F5">
        <w:rPr>
          <w:rFonts w:ascii="Arial" w:hAnsi="Arial" w:cs="Arial"/>
          <w:b/>
          <w:color w:val="000000" w:themeColor="text1"/>
          <w:sz w:val="22"/>
          <w:szCs w:val="22"/>
          <w:lang w:val="en-GB"/>
        </w:rPr>
        <w:t xml:space="preserve"> </w:t>
      </w:r>
      <w:r w:rsidR="00FE32A8">
        <w:rPr>
          <w:rFonts w:ascii="Arial" w:hAnsi="Arial" w:cs="Arial"/>
          <w:bCs/>
          <w:color w:val="000000" w:themeColor="text1"/>
          <w:sz w:val="22"/>
          <w:szCs w:val="22"/>
          <w:lang w:val="en-GB"/>
        </w:rPr>
        <w:t xml:space="preserve">that could lead </w:t>
      </w:r>
      <w:r w:rsidR="005F3304">
        <w:rPr>
          <w:rFonts w:ascii="Arial" w:hAnsi="Arial" w:cs="Arial"/>
          <w:bCs/>
          <w:color w:val="000000" w:themeColor="text1"/>
          <w:sz w:val="22"/>
          <w:szCs w:val="22"/>
          <w:lang w:val="en-GB"/>
        </w:rPr>
        <w:t xml:space="preserve">to </w:t>
      </w:r>
      <w:r w:rsidR="00FE32A8">
        <w:rPr>
          <w:rFonts w:ascii="Arial" w:hAnsi="Arial" w:cs="Arial"/>
          <w:bCs/>
          <w:color w:val="000000" w:themeColor="text1"/>
          <w:sz w:val="22"/>
          <w:szCs w:val="22"/>
          <w:lang w:val="en-GB"/>
        </w:rPr>
        <w:t xml:space="preserve">the debtor’s administration </w:t>
      </w:r>
      <w:r w:rsidR="005F3304">
        <w:rPr>
          <w:rFonts w:ascii="Arial" w:hAnsi="Arial" w:cs="Arial"/>
          <w:bCs/>
          <w:color w:val="000000" w:themeColor="text1"/>
          <w:sz w:val="22"/>
          <w:szCs w:val="22"/>
          <w:lang w:val="en-GB"/>
        </w:rPr>
        <w:t>being</w:t>
      </w:r>
      <w:r w:rsidR="00FE32A8">
        <w:rPr>
          <w:rFonts w:ascii="Arial" w:hAnsi="Arial" w:cs="Arial"/>
          <w:bCs/>
          <w:color w:val="000000" w:themeColor="text1"/>
          <w:sz w:val="22"/>
          <w:szCs w:val="22"/>
          <w:lang w:val="en-GB"/>
        </w:rPr>
        <w:t xml:space="preserve"> removed during a judicial recovery case</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57BCFC30" w14:textId="70D9EC1E" w:rsidR="009B07AD" w:rsidRPr="002A1547" w:rsidRDefault="009B07AD" w:rsidP="002A37BB">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336511B" w:rsidR="009B07AD" w:rsidRPr="002A1547" w:rsidRDefault="00236415" w:rsidP="00267BAC">
      <w:pPr>
        <w:ind w:hanging="11"/>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00FE32A8" w:rsidRPr="00267BAC">
        <w:rPr>
          <w:rFonts w:ascii="Arial" w:hAnsi="Arial" w:cs="Arial"/>
          <w:b/>
          <w:color w:val="000000" w:themeColor="text1"/>
          <w:sz w:val="22"/>
          <w:szCs w:val="22"/>
          <w:u w:val="single"/>
          <w:lang w:val="en-GB"/>
        </w:rPr>
        <w:t>three (3) manners</w:t>
      </w:r>
      <w:r w:rsidR="00267BAC">
        <w:rPr>
          <w:rFonts w:ascii="Arial" w:hAnsi="Arial" w:cs="Arial"/>
          <w:b/>
          <w:color w:val="000000" w:themeColor="text1"/>
          <w:sz w:val="22"/>
          <w:szCs w:val="22"/>
          <w:u w:val="single"/>
          <w:lang w:val="en-GB"/>
        </w:rPr>
        <w:t xml:space="preserve"> or ways</w:t>
      </w:r>
      <w:r w:rsidR="00FE32A8">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2F57801B" w14:textId="5F06D026" w:rsidR="009B07AD" w:rsidRPr="002A1547" w:rsidRDefault="009B07AD" w:rsidP="002A37BB">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6948B395" w14:textId="65A1604F" w:rsidR="00E90991" w:rsidRDefault="00E90991" w:rsidP="002A37BB">
      <w:pPr>
        <w:ind w:left="720" w:hanging="720"/>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67BAC">
        <w:rPr>
          <w:rFonts w:ascii="Arial" w:hAnsi="Arial" w:cs="Arial"/>
          <w:b/>
          <w:color w:val="000000" w:themeColor="text1"/>
          <w:sz w:val="22"/>
          <w:szCs w:val="22"/>
          <w:u w:val="single"/>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1705E90E" w:rsidR="00C72848" w:rsidRPr="002A1547" w:rsidRDefault="00C72848" w:rsidP="002A37BB">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458756E9"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sidRPr="00267BAC">
        <w:rPr>
          <w:rFonts w:ascii="Arial" w:hAnsi="Arial" w:cs="Arial"/>
          <w:b/>
          <w:bCs/>
          <w:color w:val="000000" w:themeColor="text1"/>
          <w:sz w:val="22"/>
          <w:szCs w:val="22"/>
          <w:u w:val="single"/>
          <w:lang w:val="en-GB"/>
        </w:rPr>
        <w:t xml:space="preserve">three (3) </w:t>
      </w:r>
      <w:r w:rsidR="00FE32A8" w:rsidRPr="00267BAC">
        <w:rPr>
          <w:rFonts w:ascii="Arial" w:hAnsi="Arial" w:cs="Arial"/>
          <w:b/>
          <w:bCs/>
          <w:color w:val="000000" w:themeColor="text1"/>
          <w:sz w:val="22"/>
          <w:szCs w:val="22"/>
          <w:u w:val="single"/>
          <w:lang w:val="en-GB"/>
        </w:rPr>
        <w:t>changes</w:t>
      </w:r>
      <w:r w:rsidR="00FE32A8">
        <w:rPr>
          <w:rFonts w:ascii="Arial" w:hAnsi="Arial" w:cs="Arial"/>
          <w:b/>
          <w:bCs/>
          <w:color w:val="000000" w:themeColor="text1"/>
          <w:sz w:val="22"/>
          <w:szCs w:val="22"/>
          <w:lang w:val="en-GB"/>
        </w:rPr>
        <w:t xml:space="preserve"> </w:t>
      </w:r>
      <w:r w:rsidR="00FE32A8">
        <w:rPr>
          <w:rFonts w:ascii="Arial" w:hAnsi="Arial" w:cs="Arial"/>
          <w:bCs/>
          <w:color w:val="000000" w:themeColor="text1"/>
          <w:sz w:val="22"/>
          <w:szCs w:val="22"/>
          <w:lang w:val="en-GB"/>
        </w:rPr>
        <w:t>introduced to the Brazilian insolvency legal system due to the enactment of Federal Law 14.112/2020</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009C7E72" w:rsidR="00D57E46" w:rsidRPr="002A1547" w:rsidRDefault="00D57E46" w:rsidP="00D57E46">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lastRenderedPageBreak/>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ECA9A34" w:rsidR="00241FA3" w:rsidRPr="002A1547" w:rsidRDefault="000858C0" w:rsidP="002A37BB">
      <w:pPr>
        <w:jc w:val="both"/>
        <w:rPr>
          <w:rFonts w:ascii="Arial" w:hAnsi="Arial" w:cs="Arial"/>
          <w:sz w:val="22"/>
          <w:szCs w:val="22"/>
          <w:lang w:val="en-GB"/>
        </w:rPr>
      </w:pPr>
      <w:r>
        <w:rPr>
          <w:rFonts w:ascii="Arial" w:hAnsi="Arial" w:cs="Arial"/>
          <w:color w:val="000000" w:themeColor="text1"/>
          <w:sz w:val="22"/>
          <w:szCs w:val="22"/>
          <w:lang w:val="en-GB"/>
        </w:rPr>
        <w:t>How is the judicial recovery for micro and small enterprises different from a regular judicial recovery</w:t>
      </w:r>
      <w:r w:rsidR="00462216">
        <w:rPr>
          <w:rFonts w:ascii="Arial" w:hAnsi="Arial" w:cs="Arial"/>
          <w:color w:val="000000" w:themeColor="text1"/>
          <w:sz w:val="22"/>
          <w:szCs w:val="22"/>
          <w:lang w:val="en-GB"/>
        </w:rPr>
        <w:t>?</w:t>
      </w:r>
    </w:p>
    <w:p w14:paraId="0EAB8561" w14:textId="77777777" w:rsidR="00D57E46" w:rsidRPr="002A1547" w:rsidRDefault="00D57E46" w:rsidP="002A37BB">
      <w:pPr>
        <w:jc w:val="both"/>
        <w:rPr>
          <w:rFonts w:ascii="Arial" w:hAnsi="Arial" w:cs="Arial"/>
          <w:sz w:val="22"/>
          <w:szCs w:val="22"/>
          <w:lang w:val="en-GB"/>
        </w:rPr>
      </w:pPr>
    </w:p>
    <w:p w14:paraId="4024A332" w14:textId="544D5306" w:rsidR="00544127" w:rsidRPr="002A1547" w:rsidRDefault="00DF75F8" w:rsidP="002A37BB">
      <w:pPr>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57BC8393" w:rsidR="00D57E46" w:rsidRPr="00B72E42" w:rsidRDefault="000858C0"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What is a “claim for restitution” under a bankruptcy procedure</w:t>
      </w:r>
      <w:r w:rsidR="00B72E4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How does it work?</w:t>
      </w:r>
    </w:p>
    <w:p w14:paraId="78C0C908" w14:textId="77777777" w:rsidR="00D57E46" w:rsidRPr="002A1547" w:rsidRDefault="00D57E46" w:rsidP="002A37BB">
      <w:pPr>
        <w:jc w:val="both"/>
        <w:rPr>
          <w:rFonts w:ascii="Arial" w:hAnsi="Arial" w:cs="Arial"/>
          <w:sz w:val="22"/>
          <w:szCs w:val="22"/>
          <w:lang w:val="en-GB"/>
        </w:rPr>
      </w:pPr>
    </w:p>
    <w:p w14:paraId="7940D274" w14:textId="3576F987" w:rsidR="00DF75F8" w:rsidRPr="002A1547" w:rsidRDefault="00DF75F8" w:rsidP="002A37BB">
      <w:pPr>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49C9878A"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Describe the process of proof of claims for a creditor, under a judicial recovery case, who (</w:t>
      </w:r>
      <w:proofErr w:type="spellStart"/>
      <w:r>
        <w:rPr>
          <w:rFonts w:ascii="Arial" w:hAnsi="Arial" w:cs="Arial"/>
          <w:color w:val="000000" w:themeColor="text1"/>
          <w:sz w:val="22"/>
          <w:szCs w:val="22"/>
          <w:lang w:val="en-GB"/>
        </w:rPr>
        <w:t>i</w:t>
      </w:r>
      <w:proofErr w:type="spellEnd"/>
      <w:r>
        <w:rPr>
          <w:rFonts w:ascii="Arial" w:hAnsi="Arial" w:cs="Arial"/>
          <w:color w:val="000000" w:themeColor="text1"/>
          <w:sz w:val="22"/>
          <w:szCs w:val="22"/>
          <w:lang w:val="en-GB"/>
        </w:rPr>
        <w:t xml:space="preserve">) was not listed in the first list of creditors (presented by the debtor) and </w:t>
      </w:r>
      <w:r w:rsidR="00267BAC">
        <w:rPr>
          <w:rFonts w:ascii="Arial" w:hAnsi="Arial" w:cs="Arial"/>
          <w:color w:val="000000" w:themeColor="text1"/>
          <w:sz w:val="22"/>
          <w:szCs w:val="22"/>
          <w:lang w:val="en-GB"/>
        </w:rPr>
        <w:t xml:space="preserve">(ii) </w:t>
      </w:r>
      <w:r>
        <w:rPr>
          <w:rFonts w:ascii="Arial" w:hAnsi="Arial" w:cs="Arial"/>
          <w:color w:val="000000" w:themeColor="text1"/>
          <w:sz w:val="22"/>
          <w:szCs w:val="22"/>
          <w:lang w:val="en-GB"/>
        </w:rPr>
        <w:t xml:space="preserve">for a creditor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0BD550C1" w14:textId="7CA143E1" w:rsidR="00476536" w:rsidRPr="000C765D" w:rsidRDefault="00D57E46" w:rsidP="000C765D">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r w:rsidR="00476536" w:rsidRPr="00476536">
        <w:rPr>
          <w:rFonts w:ascii="Arial" w:hAnsi="Arial" w:cs="Arial"/>
          <w:sz w:val="22"/>
          <w:szCs w:val="22"/>
          <w:highlight w:val="yellow"/>
          <w:u w:color="FF0000"/>
          <w:lang w:val="en-GB"/>
        </w:rPr>
        <w:t xml:space="preserve"> </w:t>
      </w: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53619E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w:t>
      </w:r>
      <w:r w:rsidR="000858C0">
        <w:rPr>
          <w:rFonts w:ascii="Arial" w:hAnsi="Arial" w:cs="Arial"/>
          <w:color w:val="000000" w:themeColor="text1"/>
          <w:sz w:val="22"/>
          <w:szCs w:val="22"/>
        </w:rPr>
        <w:t>T</w:t>
      </w:r>
      <w:r w:rsidR="0068208B">
        <w:rPr>
          <w:rFonts w:ascii="Arial" w:hAnsi="Arial" w:cs="Arial"/>
          <w:color w:val="000000" w:themeColor="text1"/>
          <w:sz w:val="22"/>
          <w:szCs w:val="22"/>
        </w:rPr>
        <w:t xml:space="preserve">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w:t>
      </w:r>
      <w:r w:rsidR="0068208B">
        <w:rPr>
          <w:rFonts w:ascii="Arial" w:hAnsi="Arial" w:cs="Arial"/>
          <w:color w:val="000000" w:themeColor="text1"/>
          <w:sz w:val="22"/>
          <w:szCs w:val="22"/>
        </w:rPr>
        <w:t xml:space="preserve">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732696D8"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w:t>
      </w:r>
      <w:r w:rsidR="00D56515">
        <w:rPr>
          <w:rFonts w:ascii="Arial" w:hAnsi="Arial" w:cs="Arial"/>
          <w:sz w:val="22"/>
          <w:szCs w:val="22"/>
        </w:rPr>
        <w:t xml:space="preserve">any </w:t>
      </w:r>
      <w:proofErr w:type="spellStart"/>
      <w:r w:rsidR="00D56515">
        <w:rPr>
          <w:rFonts w:ascii="Arial" w:hAnsi="Arial" w:cs="Arial"/>
          <w:sz w:val="22"/>
          <w:szCs w:val="22"/>
        </w:rPr>
        <w:t>defen</w:t>
      </w:r>
      <w:r w:rsidR="00127435">
        <w:rPr>
          <w:rFonts w:ascii="Arial" w:hAnsi="Arial" w:cs="Arial"/>
          <w:sz w:val="22"/>
          <w:szCs w:val="22"/>
        </w:rPr>
        <w:t>c</w:t>
      </w:r>
      <w:r w:rsidR="00D56515">
        <w:rPr>
          <w:rFonts w:ascii="Arial" w:hAnsi="Arial" w:cs="Arial"/>
          <w:sz w:val="22"/>
          <w:szCs w:val="22"/>
        </w:rPr>
        <w:t>e</w:t>
      </w:r>
      <w:proofErr w:type="spellEnd"/>
      <w:r w:rsidR="00D56515">
        <w:rPr>
          <w:rFonts w:ascii="Arial" w:hAnsi="Arial" w:cs="Arial"/>
          <w:sz w:val="22"/>
          <w:szCs w:val="22"/>
        </w:rPr>
        <w:t xml:space="preserve"> that may be presented by </w:t>
      </w:r>
      <w:r>
        <w:rPr>
          <w:rFonts w:ascii="Arial" w:hAnsi="Arial" w:cs="Arial"/>
          <w:sz w:val="22"/>
          <w:szCs w:val="22"/>
        </w:rPr>
        <w:t xml:space="preserve">Empreendimentos </w:t>
      </w:r>
      <w:r w:rsidR="00D56515">
        <w:rPr>
          <w:rFonts w:ascii="Arial" w:hAnsi="Arial" w:cs="Arial"/>
          <w:sz w:val="22"/>
          <w:szCs w:val="22"/>
        </w:rPr>
        <w:t>in order</w:t>
      </w:r>
      <w:r>
        <w:rPr>
          <w:rFonts w:ascii="Arial" w:hAnsi="Arial" w:cs="Arial"/>
          <w:sz w:val="22"/>
          <w:szCs w:val="22"/>
        </w:rPr>
        <w:t xml:space="preserve"> to ensure </w:t>
      </w:r>
      <w:r w:rsidR="00B43018">
        <w:rPr>
          <w:rFonts w:ascii="Arial" w:hAnsi="Arial" w:cs="Arial"/>
          <w:sz w:val="22"/>
          <w:szCs w:val="22"/>
        </w:rPr>
        <w:t xml:space="preserve">that </w:t>
      </w:r>
      <w:r w:rsidR="00B8633A">
        <w:rPr>
          <w:rFonts w:ascii="Arial" w:hAnsi="Arial" w:cs="Arial"/>
          <w:sz w:val="22"/>
          <w:szCs w:val="22"/>
        </w:rPr>
        <w:t xml:space="preserve">the </w:t>
      </w:r>
      <w:r w:rsidR="00127435">
        <w:rPr>
          <w:rFonts w:ascii="Arial" w:hAnsi="Arial" w:cs="Arial"/>
          <w:sz w:val="22"/>
          <w:szCs w:val="22"/>
        </w:rPr>
        <w:t>c</w:t>
      </w:r>
      <w:r w:rsidR="00B8633A">
        <w:rPr>
          <w:rFonts w:ascii="Arial" w:hAnsi="Arial" w:cs="Arial"/>
          <w:sz w:val="22"/>
          <w:szCs w:val="22"/>
        </w:rPr>
        <w:t>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C9C2508" w14:textId="77777777" w:rsidR="001A007A" w:rsidRPr="002A1547" w:rsidRDefault="001A007A" w:rsidP="001A007A">
      <w:pPr>
        <w:autoSpaceDE w:val="0"/>
        <w:autoSpaceDN w:val="0"/>
        <w:adjustRightInd w:val="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4810DD57" w14:textId="4A083270" w:rsidR="00125EB2" w:rsidRDefault="00125EB2" w:rsidP="00087F21">
      <w:pPr>
        <w:jc w:val="both"/>
        <w:rPr>
          <w:rFonts w:ascii="Arial" w:hAnsi="Arial" w:cs="Arial"/>
          <w:sz w:val="22"/>
          <w:szCs w:val="22"/>
          <w:lang w:val="en-GB"/>
        </w:rPr>
      </w:pPr>
    </w:p>
    <w:p w14:paraId="3783D8BE" w14:textId="2A75D57B" w:rsidR="00125EB2" w:rsidRDefault="00125EB2" w:rsidP="00087F21">
      <w:pPr>
        <w:jc w:val="both"/>
        <w:rPr>
          <w:rFonts w:ascii="Arial" w:hAnsi="Arial" w:cs="Arial"/>
          <w:sz w:val="22"/>
          <w:szCs w:val="22"/>
          <w:lang w:val="en-GB"/>
        </w:rPr>
      </w:pPr>
    </w:p>
    <w:p w14:paraId="058B90A6" w14:textId="5638F649" w:rsidR="00127435" w:rsidRDefault="00127435" w:rsidP="00087F21">
      <w:pPr>
        <w:jc w:val="both"/>
        <w:rPr>
          <w:rFonts w:ascii="Arial" w:hAnsi="Arial" w:cs="Arial"/>
          <w:sz w:val="22"/>
          <w:szCs w:val="22"/>
          <w:lang w:val="en-GB"/>
        </w:rPr>
      </w:pPr>
    </w:p>
    <w:p w14:paraId="624D4162" w14:textId="48D237E6" w:rsidR="00127435" w:rsidRDefault="00127435" w:rsidP="00087F21">
      <w:pPr>
        <w:jc w:val="both"/>
        <w:rPr>
          <w:rFonts w:ascii="Arial" w:hAnsi="Arial" w:cs="Arial"/>
          <w:sz w:val="22"/>
          <w:szCs w:val="22"/>
          <w:lang w:val="en-GB"/>
        </w:rPr>
      </w:pPr>
    </w:p>
    <w:p w14:paraId="43B75097" w14:textId="77777777" w:rsidR="00127435" w:rsidRPr="002A1547" w:rsidRDefault="00127435"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lastRenderedPageBreak/>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6D1233CB"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 xml:space="preserve">the </w:t>
      </w:r>
      <w:r w:rsidR="00D56515">
        <w:rPr>
          <w:rFonts w:ascii="Arial" w:hAnsi="Arial" w:cs="Arial"/>
          <w:color w:val="000000" w:themeColor="text1"/>
          <w:sz w:val="22"/>
          <w:szCs w:val="22"/>
          <w:lang w:val="en-GB"/>
        </w:rPr>
        <w:t xml:space="preserve">referred </w:t>
      </w:r>
      <w:r>
        <w:rPr>
          <w:rFonts w:ascii="Arial" w:hAnsi="Arial" w:cs="Arial"/>
          <w:color w:val="000000" w:themeColor="text1"/>
          <w:sz w:val="22"/>
          <w:szCs w:val="22"/>
          <w:lang w:val="en-GB"/>
        </w:rPr>
        <w:t>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w:t>
      </w:r>
      <w:r w:rsidR="00D56515">
        <w:rPr>
          <w:rFonts w:ascii="Arial" w:hAnsi="Arial" w:cs="Arial"/>
          <w:color w:val="000000" w:themeColor="text1"/>
          <w:sz w:val="22"/>
          <w:szCs w:val="22"/>
          <w:lang w:val="en-GB"/>
        </w:rPr>
        <w:t xml:space="preserve">also </w:t>
      </w:r>
      <w:r>
        <w:rPr>
          <w:rFonts w:ascii="Arial" w:hAnsi="Arial" w:cs="Arial"/>
          <w:color w:val="000000" w:themeColor="text1"/>
          <w:sz w:val="22"/>
          <w:szCs w:val="22"/>
          <w:lang w:val="en-GB"/>
        </w:rPr>
        <w:t xml:space="preserve">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 xml:space="preserve">BRL </w:t>
      </w:r>
      <w:r w:rsidR="000858C0">
        <w:rPr>
          <w:rFonts w:ascii="Arial" w:hAnsi="Arial" w:cs="Arial"/>
          <w:color w:val="000000" w:themeColor="text1"/>
          <w:sz w:val="22"/>
          <w:szCs w:val="22"/>
          <w:lang w:val="en-GB"/>
        </w:rPr>
        <w:t>3</w:t>
      </w:r>
      <w:r w:rsidR="00D56515">
        <w:rPr>
          <w:rFonts w:ascii="Arial" w:hAnsi="Arial" w:cs="Arial"/>
          <w:color w:val="000000" w:themeColor="text1"/>
          <w:sz w:val="22"/>
          <w:szCs w:val="22"/>
          <w:lang w:val="en-GB"/>
        </w:rPr>
        <w:t>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w:t>
      </w:r>
      <w:r w:rsidR="000858C0">
        <w:rPr>
          <w:rFonts w:ascii="Arial" w:hAnsi="Arial" w:cs="Arial"/>
          <w:color w:val="000000" w:themeColor="text1"/>
          <w:sz w:val="22"/>
          <w:szCs w:val="22"/>
          <w:lang w:val="en-GB"/>
        </w:rPr>
        <w:t>three</w:t>
      </w:r>
      <w:r w:rsidR="008B28ED">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hundred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and</w:t>
      </w:r>
      <w:r w:rsidR="008B28ED">
        <w:rPr>
          <w:rFonts w:ascii="Arial" w:hAnsi="Arial" w:cs="Arial"/>
          <w:color w:val="000000" w:themeColor="text1"/>
          <w:sz w:val="22"/>
          <w:szCs w:val="22"/>
          <w:lang w:val="en-GB"/>
        </w:rPr>
        <w:t>-</w:t>
      </w:r>
      <w:r w:rsidR="00D56515">
        <w:rPr>
          <w:rFonts w:ascii="Arial" w:hAnsi="Arial" w:cs="Arial"/>
          <w:color w:val="000000" w:themeColor="text1"/>
          <w:sz w:val="22"/>
          <w:szCs w:val="22"/>
          <w:lang w:val="en-GB"/>
        </w:rPr>
        <w:t>fifty</w:t>
      </w:r>
      <w:r>
        <w:rPr>
          <w:rFonts w:ascii="Arial" w:hAnsi="Arial" w:cs="Arial"/>
          <w:color w:val="000000" w:themeColor="text1"/>
          <w:sz w:val="22"/>
          <w:szCs w:val="22"/>
          <w:lang w:val="en-GB"/>
        </w:rPr>
        <w:t xml:space="preserve">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w:t>
      </w:r>
      <w:r w:rsidR="002000EE">
        <w:rPr>
          <w:rFonts w:ascii="Arial" w:hAnsi="Arial" w:cs="Arial"/>
          <w:color w:val="000000" w:themeColor="text1"/>
          <w:sz w:val="22"/>
          <w:szCs w:val="22"/>
          <w:lang w:val="en-GB"/>
        </w:rPr>
        <w:t>, the debtor</w:t>
      </w:r>
      <w:r w:rsidR="00625B25">
        <w:rPr>
          <w:rFonts w:ascii="Arial" w:hAnsi="Arial" w:cs="Arial"/>
          <w:color w:val="000000" w:themeColor="text1"/>
          <w:sz w:val="22"/>
          <w:szCs w:val="22"/>
          <w:lang w:val="en-GB"/>
        </w:rPr>
        <w:t xml:space="preserve"> voluntarily filed</w:t>
      </w:r>
      <w:r>
        <w:rPr>
          <w:rFonts w:ascii="Arial" w:hAnsi="Arial" w:cs="Arial"/>
          <w:color w:val="000000" w:themeColor="text1"/>
          <w:sz w:val="22"/>
          <w:szCs w:val="22"/>
          <w:lang w:val="en-GB"/>
        </w:rPr>
        <w:t xml:space="preserve">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w:t>
      </w:r>
      <w:r w:rsidR="008B28ED">
        <w:rPr>
          <w:rFonts w:ascii="Arial" w:hAnsi="Arial" w:cs="Arial"/>
          <w:color w:val="000000" w:themeColor="text1"/>
          <w:sz w:val="22"/>
          <w:szCs w:val="22"/>
          <w:lang w:val="en-GB"/>
        </w:rPr>
        <w:t>c</w:t>
      </w:r>
      <w:r>
        <w:rPr>
          <w:rFonts w:ascii="Arial" w:hAnsi="Arial" w:cs="Arial"/>
          <w:color w:val="000000" w:themeColor="text1"/>
          <w:sz w:val="22"/>
          <w:szCs w:val="22"/>
          <w:lang w:val="en-GB"/>
        </w:rPr>
        <w:t xml:space="preserve">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087FEBFF"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xml:space="preserve">: BRL </w:t>
      </w:r>
      <w:r w:rsidR="00D56515">
        <w:rPr>
          <w:rFonts w:ascii="Arial" w:hAnsi="Arial" w:cs="Arial"/>
          <w:color w:val="000000" w:themeColor="text1"/>
          <w:sz w:val="22"/>
          <w:szCs w:val="22"/>
          <w:lang w:val="en-GB"/>
        </w:rPr>
        <w:t>35</w:t>
      </w:r>
      <w:r w:rsidR="000858C0">
        <w:rPr>
          <w:rFonts w:ascii="Arial" w:hAnsi="Arial" w:cs="Arial"/>
          <w:color w:val="000000" w:themeColor="text1"/>
          <w:sz w:val="22"/>
          <w:szCs w:val="22"/>
          <w:lang w:val="en-GB"/>
        </w:rPr>
        <w:t>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7C3DBA96"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 xml:space="preserve">RL </w:t>
      </w:r>
      <w:r w:rsidR="00D56515">
        <w:rPr>
          <w:rFonts w:ascii="Arial" w:hAnsi="Arial" w:cs="Arial"/>
          <w:color w:val="000000" w:themeColor="text1"/>
          <w:sz w:val="22"/>
          <w:szCs w:val="22"/>
          <w:lang w:val="pt-BR"/>
        </w:rPr>
        <w:t>125</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CB9BF6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51AF5AFA"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proofErr w:type="spellStart"/>
      <w:r>
        <w:rPr>
          <w:rFonts w:ascii="Arial" w:hAnsi="Arial" w:cs="Arial"/>
          <w:color w:val="000000" w:themeColor="text1"/>
          <w:sz w:val="22"/>
          <w:szCs w:val="22"/>
          <w:lang w:val="pt-BR"/>
        </w:rPr>
        <w:t>Oil</w:t>
      </w:r>
      <w:proofErr w:type="spellEnd"/>
      <w:r>
        <w:rPr>
          <w:rFonts w:ascii="Arial" w:hAnsi="Arial" w:cs="Arial"/>
          <w:color w:val="000000" w:themeColor="text1"/>
          <w:sz w:val="22"/>
          <w:szCs w:val="22"/>
          <w:lang w:val="pt-BR"/>
        </w:rPr>
        <w:t xml:space="preserve">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12072C22" w:rsidR="00B8633A" w:rsidRPr="00625B25"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2000EE">
        <w:rPr>
          <w:rFonts w:ascii="Arial" w:hAnsi="Arial" w:cs="Arial"/>
          <w:sz w:val="22"/>
          <w:szCs w:val="22"/>
        </w:rPr>
        <w:t xml:space="preserve">A few rumors have come to Braz Bank’s attention concerning the fact that </w:t>
      </w:r>
      <w:proofErr w:type="spellStart"/>
      <w:r w:rsidR="002000EE">
        <w:rPr>
          <w:rFonts w:ascii="Arial" w:hAnsi="Arial" w:cs="Arial"/>
          <w:sz w:val="22"/>
          <w:szCs w:val="22"/>
        </w:rPr>
        <w:t>Brasil</w:t>
      </w:r>
      <w:proofErr w:type="spellEnd"/>
      <w:r w:rsidR="002000EE">
        <w:rPr>
          <w:rFonts w:ascii="Arial" w:hAnsi="Arial" w:cs="Arial"/>
          <w:sz w:val="22"/>
          <w:szCs w:val="22"/>
        </w:rPr>
        <w:t xml:space="preserve"> Autoparts SA and Oil </w:t>
      </w:r>
      <w:proofErr w:type="spellStart"/>
      <w:r w:rsidR="002000EE">
        <w:rPr>
          <w:rFonts w:ascii="Arial" w:hAnsi="Arial" w:cs="Arial"/>
          <w:sz w:val="22"/>
          <w:szCs w:val="22"/>
        </w:rPr>
        <w:t>Brasil</w:t>
      </w:r>
      <w:proofErr w:type="spellEnd"/>
      <w:r w:rsidR="002000EE">
        <w:rPr>
          <w:rFonts w:ascii="Arial" w:hAnsi="Arial" w:cs="Arial"/>
          <w:sz w:val="22"/>
          <w:szCs w:val="22"/>
        </w:rPr>
        <w:t xml:space="preserve"> SA are likely to reject the recovery plan that Empreendimentos has been working on. Should the rumors show themselves to be accurate, is Empreendimentos still capable of having its recovery plan approved </w:t>
      </w:r>
      <w:r w:rsidR="008B28ED">
        <w:rPr>
          <w:rFonts w:ascii="Arial" w:hAnsi="Arial" w:cs="Arial"/>
          <w:sz w:val="22"/>
          <w:szCs w:val="22"/>
        </w:rPr>
        <w:t>at</w:t>
      </w:r>
      <w:r w:rsidR="002000EE">
        <w:rPr>
          <w:rFonts w:ascii="Arial" w:hAnsi="Arial" w:cs="Arial"/>
          <w:sz w:val="22"/>
          <w:szCs w:val="22"/>
        </w:rPr>
        <w:t xml:space="preserve"> a </w:t>
      </w:r>
      <w:r w:rsidR="008B28ED">
        <w:rPr>
          <w:rFonts w:ascii="Arial" w:hAnsi="Arial" w:cs="Arial"/>
          <w:sz w:val="22"/>
          <w:szCs w:val="22"/>
        </w:rPr>
        <w:t>g</w:t>
      </w:r>
      <w:r w:rsidR="002000EE">
        <w:rPr>
          <w:rFonts w:ascii="Arial" w:hAnsi="Arial" w:cs="Arial"/>
          <w:sz w:val="22"/>
          <w:szCs w:val="22"/>
        </w:rPr>
        <w:t xml:space="preserve">eneral </w:t>
      </w:r>
      <w:r w:rsidR="008B28ED">
        <w:rPr>
          <w:rFonts w:ascii="Arial" w:hAnsi="Arial" w:cs="Arial"/>
          <w:sz w:val="22"/>
          <w:szCs w:val="22"/>
        </w:rPr>
        <w:t>m</w:t>
      </w:r>
      <w:r w:rsidR="002000EE">
        <w:rPr>
          <w:rFonts w:ascii="Arial" w:hAnsi="Arial" w:cs="Arial"/>
          <w:sz w:val="22"/>
          <w:szCs w:val="22"/>
        </w:rPr>
        <w:t xml:space="preserve">eeting of </w:t>
      </w:r>
      <w:r w:rsidR="008B28ED">
        <w:rPr>
          <w:rFonts w:ascii="Arial" w:hAnsi="Arial" w:cs="Arial"/>
          <w:sz w:val="22"/>
          <w:szCs w:val="22"/>
        </w:rPr>
        <w:t>c</w:t>
      </w:r>
      <w:r w:rsidR="002000EE">
        <w:rPr>
          <w:rFonts w:ascii="Arial" w:hAnsi="Arial" w:cs="Arial"/>
          <w:sz w:val="22"/>
          <w:szCs w:val="22"/>
        </w:rPr>
        <w:t>reditors? Would there be grounds for a 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073F1975" w:rsidR="002D3473" w:rsidRPr="002A1547" w:rsidRDefault="002D3473" w:rsidP="00087F21">
      <w:pPr>
        <w:autoSpaceDE w:val="0"/>
        <w:autoSpaceDN w:val="0"/>
        <w:adjustRightInd w:val="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09E63FE5"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D56515">
        <w:rPr>
          <w:rFonts w:ascii="Arial" w:hAnsi="Arial" w:cs="Arial"/>
          <w:color w:val="000000" w:themeColor="text1"/>
          <w:sz w:val="22"/>
          <w:szCs w:val="22"/>
          <w:lang w:val="en-GB"/>
        </w:rPr>
        <w:t xml:space="preserve">The referred piece of land corresponds to the site where Empreendimentos’ main factory is located.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5D1E18AA" w14:textId="77777777" w:rsidR="00D57E46" w:rsidRPr="002A1547" w:rsidRDefault="00D57E46" w:rsidP="00D57E46">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99A23" w14:textId="77777777" w:rsidR="00574F47" w:rsidRDefault="00574F47" w:rsidP="00241B44">
      <w:r>
        <w:separator/>
      </w:r>
    </w:p>
  </w:endnote>
  <w:endnote w:type="continuationSeparator" w:id="0">
    <w:p w14:paraId="7C67E607" w14:textId="77777777" w:rsidR="00574F47" w:rsidRDefault="00574F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0683D27" w:rsidR="0068208B" w:rsidRPr="009B4976" w:rsidRDefault="006820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1B4246">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CA82" w14:textId="77777777" w:rsidR="00574F47" w:rsidRDefault="00574F47" w:rsidP="00241B44">
      <w:r>
        <w:separator/>
      </w:r>
    </w:p>
  </w:footnote>
  <w:footnote w:type="continuationSeparator" w:id="0">
    <w:p w14:paraId="4970AB36" w14:textId="77777777" w:rsidR="00574F47" w:rsidRDefault="00574F4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3"/>
  </w:num>
  <w:num w:numId="3">
    <w:abstractNumId w:val="16"/>
  </w:num>
  <w:num w:numId="4">
    <w:abstractNumId w:val="17"/>
  </w:num>
  <w:num w:numId="5">
    <w:abstractNumId w:val="22"/>
  </w:num>
  <w:num w:numId="6">
    <w:abstractNumId w:val="12"/>
  </w:num>
  <w:num w:numId="7">
    <w:abstractNumId w:val="15"/>
  </w:num>
  <w:num w:numId="8">
    <w:abstractNumId w:val="14"/>
  </w:num>
  <w:num w:numId="9">
    <w:abstractNumId w:val="5"/>
  </w:num>
  <w:num w:numId="10">
    <w:abstractNumId w:val="11"/>
  </w:num>
  <w:num w:numId="11">
    <w:abstractNumId w:val="3"/>
  </w:num>
  <w:num w:numId="12">
    <w:abstractNumId w:val="2"/>
  </w:num>
  <w:num w:numId="13">
    <w:abstractNumId w:val="2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
  </w:num>
  <w:num w:numId="29">
    <w:abstractNumId w:val="0"/>
  </w:num>
  <w:num w:numId="30">
    <w:abstractNumId w:val="18"/>
  </w:num>
  <w:num w:numId="31">
    <w:abstractNumId w:val="4"/>
  </w:num>
  <w:num w:numId="32">
    <w:abstractNumId w:val="8"/>
  </w:num>
  <w:num w:numId="33">
    <w:abstractNumId w:val="21"/>
  </w:num>
  <w:num w:numId="34">
    <w:abstractNumId w:val="9"/>
  </w:num>
  <w:num w:numId="35">
    <w:abstractNumId w:val="10"/>
  </w:num>
  <w:num w:numId="36">
    <w:abstractNumId w:val="20"/>
  </w:num>
  <w:num w:numId="37">
    <w:abstractNumId w:val="7"/>
  </w:num>
  <w:num w:numId="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3DCD"/>
    <w:rsid w:val="00061EA1"/>
    <w:rsid w:val="00063CD7"/>
    <w:rsid w:val="00065166"/>
    <w:rsid w:val="00081D3D"/>
    <w:rsid w:val="00082609"/>
    <w:rsid w:val="00082C20"/>
    <w:rsid w:val="000851CC"/>
    <w:rsid w:val="000858C0"/>
    <w:rsid w:val="00087F21"/>
    <w:rsid w:val="000929BF"/>
    <w:rsid w:val="00093BE8"/>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4246"/>
    <w:rsid w:val="001B5016"/>
    <w:rsid w:val="001C45FC"/>
    <w:rsid w:val="001D0469"/>
    <w:rsid w:val="001D168A"/>
    <w:rsid w:val="001D29C0"/>
    <w:rsid w:val="001D4862"/>
    <w:rsid w:val="001E25B9"/>
    <w:rsid w:val="001E49E0"/>
    <w:rsid w:val="001E7B5A"/>
    <w:rsid w:val="001F19EF"/>
    <w:rsid w:val="001F6614"/>
    <w:rsid w:val="001F7412"/>
    <w:rsid w:val="002000EE"/>
    <w:rsid w:val="0020090A"/>
    <w:rsid w:val="00202DFE"/>
    <w:rsid w:val="0020725B"/>
    <w:rsid w:val="002110F1"/>
    <w:rsid w:val="00216320"/>
    <w:rsid w:val="00230B9A"/>
    <w:rsid w:val="002356EA"/>
    <w:rsid w:val="00236415"/>
    <w:rsid w:val="0024116D"/>
    <w:rsid w:val="00241B44"/>
    <w:rsid w:val="00241FA3"/>
    <w:rsid w:val="00245EFB"/>
    <w:rsid w:val="00250020"/>
    <w:rsid w:val="002528A2"/>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57B2B"/>
    <w:rsid w:val="00361A0A"/>
    <w:rsid w:val="00361EBD"/>
    <w:rsid w:val="00364836"/>
    <w:rsid w:val="00364B73"/>
    <w:rsid w:val="0036565C"/>
    <w:rsid w:val="0036625E"/>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E0B16"/>
    <w:rsid w:val="003E67D1"/>
    <w:rsid w:val="003F3F3C"/>
    <w:rsid w:val="003F7075"/>
    <w:rsid w:val="00404329"/>
    <w:rsid w:val="00405DC1"/>
    <w:rsid w:val="00415F1F"/>
    <w:rsid w:val="004163A2"/>
    <w:rsid w:val="0042108F"/>
    <w:rsid w:val="00430FED"/>
    <w:rsid w:val="00434A8C"/>
    <w:rsid w:val="00437297"/>
    <w:rsid w:val="00444284"/>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CCA"/>
    <w:rsid w:val="005A6FF2"/>
    <w:rsid w:val="005A726D"/>
    <w:rsid w:val="005B67AC"/>
    <w:rsid w:val="005B7491"/>
    <w:rsid w:val="005B79F4"/>
    <w:rsid w:val="005D16DD"/>
    <w:rsid w:val="005D43E0"/>
    <w:rsid w:val="005D58A3"/>
    <w:rsid w:val="005E1B79"/>
    <w:rsid w:val="005E6076"/>
    <w:rsid w:val="005E7008"/>
    <w:rsid w:val="005F026D"/>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6201"/>
    <w:rsid w:val="007D45F4"/>
    <w:rsid w:val="007D7C92"/>
    <w:rsid w:val="007E1154"/>
    <w:rsid w:val="007E5707"/>
    <w:rsid w:val="007E6BA4"/>
    <w:rsid w:val="007F41F8"/>
    <w:rsid w:val="007F659B"/>
    <w:rsid w:val="0080454E"/>
    <w:rsid w:val="00804C32"/>
    <w:rsid w:val="00806302"/>
    <w:rsid w:val="00807119"/>
    <w:rsid w:val="00811C19"/>
    <w:rsid w:val="00823549"/>
    <w:rsid w:val="0082483F"/>
    <w:rsid w:val="008279C0"/>
    <w:rsid w:val="008673B7"/>
    <w:rsid w:val="00867402"/>
    <w:rsid w:val="00867701"/>
    <w:rsid w:val="008723F3"/>
    <w:rsid w:val="00876F56"/>
    <w:rsid w:val="00881DE6"/>
    <w:rsid w:val="008837A6"/>
    <w:rsid w:val="0089145D"/>
    <w:rsid w:val="00893E64"/>
    <w:rsid w:val="008A4DF2"/>
    <w:rsid w:val="008A6CFE"/>
    <w:rsid w:val="008B28ED"/>
    <w:rsid w:val="008B5333"/>
    <w:rsid w:val="008B6223"/>
    <w:rsid w:val="008C3DC0"/>
    <w:rsid w:val="008C5A0B"/>
    <w:rsid w:val="008C66E0"/>
    <w:rsid w:val="008E3339"/>
    <w:rsid w:val="008F20FC"/>
    <w:rsid w:val="008F5FFE"/>
    <w:rsid w:val="00905A43"/>
    <w:rsid w:val="00912C79"/>
    <w:rsid w:val="00921B8C"/>
    <w:rsid w:val="00942123"/>
    <w:rsid w:val="00943B87"/>
    <w:rsid w:val="0095207B"/>
    <w:rsid w:val="0096204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6489"/>
    <w:rsid w:val="00AB2425"/>
    <w:rsid w:val="00AB685C"/>
    <w:rsid w:val="00AB6C2D"/>
    <w:rsid w:val="00AC08F7"/>
    <w:rsid w:val="00AC3839"/>
    <w:rsid w:val="00AC7082"/>
    <w:rsid w:val="00AD2BEF"/>
    <w:rsid w:val="00AD3D49"/>
    <w:rsid w:val="00AD4BE8"/>
    <w:rsid w:val="00AF228E"/>
    <w:rsid w:val="00B016A8"/>
    <w:rsid w:val="00B14819"/>
    <w:rsid w:val="00B15E2F"/>
    <w:rsid w:val="00B1686B"/>
    <w:rsid w:val="00B17AA9"/>
    <w:rsid w:val="00B23BE0"/>
    <w:rsid w:val="00B31A6B"/>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F7"/>
    <w:rsid w:val="00C02F29"/>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7561"/>
    <w:rsid w:val="00D17FDC"/>
    <w:rsid w:val="00D21D8C"/>
    <w:rsid w:val="00D53719"/>
    <w:rsid w:val="00D56515"/>
    <w:rsid w:val="00D57E46"/>
    <w:rsid w:val="00D63EFD"/>
    <w:rsid w:val="00D732D3"/>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20D"/>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2153</Words>
  <Characters>12275</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6</cp:revision>
  <cp:lastPrinted>2019-08-27T05:42:00Z</cp:lastPrinted>
  <dcterms:created xsi:type="dcterms:W3CDTF">2022-04-04T12:36:00Z</dcterms:created>
  <dcterms:modified xsi:type="dcterms:W3CDTF">2022-04-04T12:54:00Z</dcterms:modified>
</cp:coreProperties>
</file>